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2FB" w:rsidRDefault="00600594" w:rsidP="00600594">
      <w:pPr>
        <w:spacing w:after="0"/>
        <w:ind w:right="1126"/>
        <w:jc w:val="center"/>
      </w:pPr>
      <w:r>
        <w:rPr>
          <w:rFonts w:ascii="Arial" w:eastAsia="Arial" w:hAnsi="Arial" w:cs="Arial"/>
          <w:sz w:val="32"/>
        </w:rPr>
        <w:t xml:space="preserve">                  </w:t>
      </w:r>
      <w:r w:rsidR="004402FB">
        <w:rPr>
          <w:rFonts w:ascii="Arial" w:eastAsia="Arial" w:hAnsi="Arial" w:cs="Arial"/>
          <w:sz w:val="32"/>
        </w:rPr>
        <w:t>National Univ</w:t>
      </w:r>
      <w:r>
        <w:rPr>
          <w:rFonts w:ascii="Arial" w:eastAsia="Arial" w:hAnsi="Arial" w:cs="Arial"/>
          <w:sz w:val="32"/>
        </w:rPr>
        <w:t xml:space="preserve">ersity of Computer and Emerging </w:t>
      </w:r>
      <w:r w:rsidR="004402FB">
        <w:rPr>
          <w:rFonts w:ascii="Arial" w:eastAsia="Arial" w:hAnsi="Arial" w:cs="Arial"/>
          <w:sz w:val="32"/>
        </w:rPr>
        <w:t>Sciences</w:t>
      </w:r>
    </w:p>
    <w:p w:rsidR="004402FB" w:rsidRDefault="004402FB" w:rsidP="004402FB">
      <w:pPr>
        <w:spacing w:after="9"/>
        <w:ind w:left="79"/>
        <w:jc w:val="center"/>
      </w:pPr>
    </w:p>
    <w:p w:rsidR="004402FB" w:rsidRDefault="004402FB" w:rsidP="004402FB">
      <w:pPr>
        <w:spacing w:after="0"/>
        <w:ind w:left="77"/>
        <w:jc w:val="center"/>
      </w:pPr>
      <w:r>
        <w:rPr>
          <w:noProof/>
        </w:rPr>
        <w:drawing>
          <wp:inline distT="0" distB="0" distL="0" distR="0">
            <wp:extent cx="1089025" cy="1057275"/>
            <wp:effectExtent l="0" t="0" r="0" b="9525"/>
            <wp:docPr id="203766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FB" w:rsidRDefault="004402FB" w:rsidP="004402FB">
      <w:pPr>
        <w:spacing w:after="22"/>
        <w:ind w:left="79"/>
        <w:jc w:val="center"/>
      </w:pPr>
    </w:p>
    <w:p w:rsidR="004402FB" w:rsidRDefault="004402FB" w:rsidP="004402FB">
      <w:pPr>
        <w:spacing w:after="17"/>
        <w:ind w:left="79"/>
        <w:jc w:val="center"/>
      </w:pPr>
    </w:p>
    <w:p w:rsidR="004402FB" w:rsidRDefault="004402FB" w:rsidP="004402FB">
      <w:pPr>
        <w:spacing w:after="17"/>
        <w:ind w:left="79"/>
        <w:jc w:val="center"/>
      </w:pPr>
    </w:p>
    <w:p w:rsidR="004402FB" w:rsidRDefault="004402FB" w:rsidP="004402FB">
      <w:pPr>
        <w:spacing w:after="17"/>
      </w:pPr>
    </w:p>
    <w:p w:rsidR="004402FB" w:rsidRDefault="004402FB" w:rsidP="004402FB">
      <w:pPr>
        <w:spacing w:after="152"/>
        <w:ind w:left="79"/>
        <w:jc w:val="center"/>
      </w:pPr>
    </w:p>
    <w:p w:rsidR="004402FB" w:rsidRDefault="004402FB" w:rsidP="004402FB">
      <w:pPr>
        <w:pStyle w:val="Heading1"/>
      </w:pPr>
      <w:r>
        <w:t xml:space="preserve">Lab Manual 9 </w:t>
      </w:r>
    </w:p>
    <w:p w:rsidR="004402FB" w:rsidRDefault="00600594" w:rsidP="004402FB">
      <w:pPr>
        <w:spacing w:after="0"/>
        <w:ind w:left="2821"/>
      </w:pPr>
      <w:r>
        <w:rPr>
          <w:rFonts w:ascii="Arial" w:eastAsia="Arial" w:hAnsi="Arial" w:cs="Arial"/>
          <w:b/>
          <w:sz w:val="36"/>
        </w:rPr>
        <w:t>Operating System Lab</w:t>
      </w:r>
    </w:p>
    <w:p w:rsidR="004402FB" w:rsidRDefault="004402FB" w:rsidP="004402FB">
      <w:pPr>
        <w:spacing w:after="17"/>
        <w:ind w:left="79"/>
        <w:jc w:val="center"/>
      </w:pPr>
    </w:p>
    <w:p w:rsidR="004402FB" w:rsidRDefault="004402FB" w:rsidP="004402FB">
      <w:pPr>
        <w:spacing w:after="17"/>
        <w:ind w:left="79"/>
        <w:jc w:val="center"/>
      </w:pPr>
    </w:p>
    <w:p w:rsidR="004402FB" w:rsidRDefault="004402FB" w:rsidP="004402FB">
      <w:pPr>
        <w:spacing w:after="17"/>
        <w:ind w:left="79"/>
        <w:jc w:val="center"/>
      </w:pPr>
    </w:p>
    <w:p w:rsidR="004402FB" w:rsidRDefault="004402FB" w:rsidP="004402FB">
      <w:pPr>
        <w:spacing w:after="22"/>
        <w:ind w:left="79"/>
        <w:jc w:val="center"/>
      </w:pPr>
    </w:p>
    <w:p w:rsidR="004402FB" w:rsidRDefault="004402FB" w:rsidP="004402FB">
      <w:pPr>
        <w:spacing w:after="0"/>
        <w:ind w:left="79"/>
        <w:jc w:val="center"/>
      </w:pPr>
    </w:p>
    <w:tbl>
      <w:tblPr>
        <w:tblStyle w:val="TableGrid"/>
        <w:tblW w:w="6898" w:type="dxa"/>
        <w:tblInd w:w="1406" w:type="dxa"/>
        <w:tblCellMar>
          <w:top w:w="61" w:type="dxa"/>
          <w:left w:w="55" w:type="dxa"/>
          <w:right w:w="115" w:type="dxa"/>
        </w:tblCellMar>
        <w:tblLook w:val="04A0"/>
      </w:tblPr>
      <w:tblGrid>
        <w:gridCol w:w="3592"/>
        <w:gridCol w:w="3306"/>
      </w:tblGrid>
      <w:tr w:rsidR="004402FB" w:rsidTr="004402FB">
        <w:trPr>
          <w:trHeight w:val="395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2FB" w:rsidRDefault="004402F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2FB" w:rsidRDefault="0060059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Ms. Namra Absar</w:t>
            </w:r>
          </w:p>
        </w:tc>
      </w:tr>
      <w:tr w:rsidR="004402FB" w:rsidTr="004402FB">
        <w:trPr>
          <w:trHeight w:val="661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2FB" w:rsidRDefault="004402F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2FB" w:rsidRDefault="009A38AC">
            <w:pPr>
              <w:spacing w:line="240" w:lineRule="auto"/>
              <w:ind w:right="396"/>
            </w:pPr>
            <w:r>
              <w:rPr>
                <w:rFonts w:ascii="Times New Roman" w:eastAsia="Times New Roman" w:hAnsi="Times New Roman" w:cs="Times New Roman"/>
                <w:sz w:val="24"/>
              </w:rPr>
              <w:t>Saba Tariq</w:t>
            </w:r>
          </w:p>
        </w:tc>
      </w:tr>
      <w:tr w:rsidR="004402FB" w:rsidTr="004402FB">
        <w:trPr>
          <w:trHeight w:val="385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2FB" w:rsidRDefault="004402F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2FB" w:rsidRDefault="004402F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600594">
              <w:rPr>
                <w:rFonts w:ascii="Times New Roman" w:eastAsia="Times New Roman" w:hAnsi="Times New Roman" w:cs="Times New Roman"/>
                <w:sz w:val="24"/>
              </w:rPr>
              <w:t>CS 4A</w:t>
            </w:r>
          </w:p>
        </w:tc>
      </w:tr>
      <w:tr w:rsidR="004402FB" w:rsidTr="004402FB">
        <w:trPr>
          <w:trHeight w:val="390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2FB" w:rsidRDefault="004402F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2FB" w:rsidRDefault="004402F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Spring 2024</w:t>
            </w:r>
          </w:p>
        </w:tc>
      </w:tr>
    </w:tbl>
    <w:p w:rsidR="004402FB" w:rsidRDefault="004402FB" w:rsidP="004402FB">
      <w:pPr>
        <w:spacing w:after="17"/>
        <w:ind w:left="79"/>
        <w:jc w:val="center"/>
      </w:pPr>
    </w:p>
    <w:p w:rsidR="004402FB" w:rsidRDefault="004402FB" w:rsidP="004402FB">
      <w:pPr>
        <w:spacing w:after="17"/>
        <w:ind w:left="79"/>
        <w:jc w:val="center"/>
      </w:pPr>
    </w:p>
    <w:p w:rsidR="004402FB" w:rsidRDefault="004402FB" w:rsidP="004402FB">
      <w:pPr>
        <w:spacing w:after="17"/>
        <w:ind w:left="79"/>
        <w:jc w:val="center"/>
      </w:pPr>
    </w:p>
    <w:p w:rsidR="004402FB" w:rsidRDefault="004402FB" w:rsidP="004402FB">
      <w:pPr>
        <w:spacing w:after="17"/>
      </w:pPr>
    </w:p>
    <w:p w:rsidR="004402FB" w:rsidRDefault="004402FB" w:rsidP="004402FB">
      <w:pPr>
        <w:spacing w:after="20"/>
        <w:ind w:left="23" w:right="2" w:hanging="10"/>
        <w:jc w:val="center"/>
      </w:pPr>
      <w:r>
        <w:rPr>
          <w:rFonts w:ascii="Arial" w:eastAsia="Arial" w:hAnsi="Arial" w:cs="Arial"/>
        </w:rPr>
        <w:t xml:space="preserve">Department of Computer Science </w:t>
      </w:r>
    </w:p>
    <w:p w:rsidR="004402FB" w:rsidRDefault="004402FB" w:rsidP="004402FB">
      <w:pPr>
        <w:spacing w:after="20"/>
        <w:ind w:left="23" w:hanging="10"/>
        <w:jc w:val="center"/>
      </w:pPr>
      <w:r>
        <w:rPr>
          <w:rFonts w:ascii="Arial" w:eastAsia="Arial" w:hAnsi="Arial" w:cs="Arial"/>
        </w:rPr>
        <w:t xml:space="preserve">FAST-NU, Lahore, Pakistan </w:t>
      </w:r>
    </w:p>
    <w:p w:rsidR="004402FB" w:rsidRDefault="004402FB" w:rsidP="004402FB">
      <w:pPr>
        <w:spacing w:after="147"/>
        <w:ind w:left="79"/>
        <w:jc w:val="center"/>
      </w:pPr>
    </w:p>
    <w:p w:rsidR="004402FB" w:rsidRDefault="004402FB" w:rsidP="004402FB">
      <w:pPr>
        <w:spacing w:after="0"/>
        <w:ind w:left="108"/>
        <w:jc w:val="center"/>
      </w:pPr>
    </w:p>
    <w:p w:rsidR="004402FB" w:rsidRDefault="004402FB" w:rsidP="004402FB">
      <w:pPr>
        <w:spacing w:after="0"/>
        <w:ind w:left="108"/>
        <w:jc w:val="center"/>
      </w:pPr>
    </w:p>
    <w:p w:rsidR="004402FB" w:rsidRDefault="004402FB" w:rsidP="004402FB">
      <w:pPr>
        <w:spacing w:after="0"/>
        <w:ind w:left="108"/>
        <w:jc w:val="center"/>
      </w:pPr>
    </w:p>
    <w:p w:rsidR="004402FB" w:rsidRDefault="004402FB" w:rsidP="004402FB">
      <w:pPr>
        <w:spacing w:after="0"/>
        <w:ind w:left="108"/>
        <w:jc w:val="center"/>
      </w:pPr>
    </w:p>
    <w:p w:rsidR="004402FB" w:rsidRDefault="004402FB" w:rsidP="004402FB">
      <w:pPr>
        <w:spacing w:after="0"/>
        <w:ind w:left="108"/>
        <w:jc w:val="center"/>
      </w:pPr>
    </w:p>
    <w:p w:rsidR="004402FB" w:rsidRDefault="004402FB" w:rsidP="004402FB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br w:type="page"/>
      </w:r>
    </w:p>
    <w:p w:rsidR="007260CF" w:rsidRPr="007260CF" w:rsidRDefault="007260CF" w:rsidP="007260CF">
      <w:r w:rsidRPr="007260CF">
        <w:lastRenderedPageBreak/>
        <w:t>A semaphore is a synchronization primitive that controls access to shared resources by multiple processes or threads. It maintains a counter and supports two fundamental operations:</w:t>
      </w:r>
    </w:p>
    <w:p w:rsidR="007260CF" w:rsidRPr="007260CF" w:rsidRDefault="007260CF" w:rsidP="007260CF">
      <w:pPr>
        <w:numPr>
          <w:ilvl w:val="0"/>
          <w:numId w:val="4"/>
        </w:numPr>
      </w:pPr>
      <w:r w:rsidRPr="007260CF">
        <w:rPr>
          <w:b/>
          <w:bCs/>
        </w:rPr>
        <w:t>Wait (P) Operation</w:t>
      </w:r>
      <w:r w:rsidRPr="007260CF">
        <w:t>: Decrements the semaphore value. If the semaphore value is non-negative, the decrement proceeds, and the process continues. If the semaphore value becomes negative (i.e., no more resources available), the process is blocked until another process increments the semaphore.</w:t>
      </w:r>
    </w:p>
    <w:p w:rsidR="007260CF" w:rsidRPr="007260CF" w:rsidRDefault="007260CF" w:rsidP="007260CF">
      <w:pPr>
        <w:numPr>
          <w:ilvl w:val="0"/>
          <w:numId w:val="4"/>
        </w:numPr>
      </w:pPr>
      <w:r w:rsidRPr="007260CF">
        <w:rPr>
          <w:b/>
          <w:bCs/>
        </w:rPr>
        <w:t>Signal (V) Operation</w:t>
      </w:r>
      <w:r w:rsidRPr="007260CF">
        <w:t>: Increments the semaphore value. If any processes were blocked waiting for this semaphore, one of them is allowed to proceed.</w:t>
      </w:r>
    </w:p>
    <w:p w:rsidR="007260CF" w:rsidRPr="007260CF" w:rsidRDefault="007260CF" w:rsidP="007260CF">
      <w:pPr>
        <w:rPr>
          <w:b/>
          <w:bCs/>
        </w:rPr>
      </w:pPr>
      <w:r w:rsidRPr="007260CF">
        <w:rPr>
          <w:b/>
          <w:bCs/>
        </w:rPr>
        <w:t>POSIX Semaphores</w:t>
      </w:r>
    </w:p>
    <w:p w:rsidR="007260CF" w:rsidRPr="007260CF" w:rsidRDefault="007260CF" w:rsidP="007260CF">
      <w:r w:rsidRPr="007260CF">
        <w:t>POSIX (Portable Operating System Interface) semaphores are a standardized form of semaphores available on Unix and Linux systems. They provide a way to synchronize processes (including unrelated processes) using named semaphores. POSIX semaphores are part of the POSIX Threads (pthreads) library (</w:t>
      </w:r>
      <w:r w:rsidRPr="007260CF">
        <w:rPr>
          <w:b/>
          <w:bCs/>
        </w:rPr>
        <w:t>libpthread</w:t>
      </w:r>
      <w:r w:rsidRPr="007260CF">
        <w:t>).</w:t>
      </w:r>
    </w:p>
    <w:p w:rsidR="007260CF" w:rsidRPr="007260CF" w:rsidRDefault="007260CF" w:rsidP="007260CF">
      <w:pPr>
        <w:rPr>
          <w:b/>
          <w:bCs/>
        </w:rPr>
      </w:pPr>
      <w:r w:rsidRPr="007260CF">
        <w:rPr>
          <w:b/>
          <w:bCs/>
        </w:rPr>
        <w:t>Key Functions for POSIX Semaphores</w:t>
      </w:r>
    </w:p>
    <w:p w:rsidR="007260CF" w:rsidRPr="007260CF" w:rsidRDefault="007260CF" w:rsidP="007260CF">
      <w:pPr>
        <w:rPr>
          <w:b/>
          <w:bCs/>
        </w:rPr>
      </w:pPr>
      <w:r w:rsidRPr="007260CF">
        <w:rPr>
          <w:b/>
          <w:bCs/>
        </w:rPr>
        <w:t>1. sem_open</w:t>
      </w:r>
    </w:p>
    <w:p w:rsidR="007260CF" w:rsidRPr="007260CF" w:rsidRDefault="007260CF" w:rsidP="007260CF">
      <w:pPr>
        <w:rPr>
          <w:highlight w:val="yellow"/>
        </w:rPr>
      </w:pPr>
      <w:r w:rsidRPr="007260CF">
        <w:rPr>
          <w:highlight w:val="yellow"/>
        </w:rPr>
        <w:t>#include &lt;semaphore.h&gt;</w:t>
      </w:r>
    </w:p>
    <w:p w:rsidR="00B02B67" w:rsidRDefault="007260CF" w:rsidP="007260CF">
      <w:r w:rsidRPr="007260CF">
        <w:rPr>
          <w:highlight w:val="yellow"/>
        </w:rPr>
        <w:t>sem_t *sem_open(const char *name, int oflag, mode_t mode, unsigned int value);</w:t>
      </w:r>
    </w:p>
    <w:p w:rsidR="007260CF" w:rsidRPr="007260CF" w:rsidRDefault="007260CF" w:rsidP="007260CF">
      <w:pPr>
        <w:numPr>
          <w:ilvl w:val="0"/>
          <w:numId w:val="5"/>
        </w:numPr>
      </w:pPr>
      <w:r w:rsidRPr="007260CF">
        <w:t>Opens or creates a named semaphore.</w:t>
      </w:r>
    </w:p>
    <w:p w:rsidR="007260CF" w:rsidRPr="007260CF" w:rsidRDefault="007260CF" w:rsidP="007260CF">
      <w:pPr>
        <w:numPr>
          <w:ilvl w:val="0"/>
          <w:numId w:val="5"/>
        </w:numPr>
      </w:pPr>
      <w:r w:rsidRPr="007260CF">
        <w:rPr>
          <w:b/>
          <w:bCs/>
        </w:rPr>
        <w:t>name</w:t>
      </w:r>
      <w:r w:rsidRPr="007260CF">
        <w:t xml:space="preserve">: Name of the semaphore (must start with a </w:t>
      </w:r>
      <w:r w:rsidRPr="007260CF">
        <w:rPr>
          <w:b/>
          <w:bCs/>
        </w:rPr>
        <w:t>/</w:t>
      </w:r>
      <w:r w:rsidRPr="007260CF">
        <w:t xml:space="preserve"> character).</w:t>
      </w:r>
    </w:p>
    <w:p w:rsidR="007260CF" w:rsidRPr="007260CF" w:rsidRDefault="007260CF" w:rsidP="007260CF">
      <w:pPr>
        <w:numPr>
          <w:ilvl w:val="0"/>
          <w:numId w:val="5"/>
        </w:numPr>
      </w:pPr>
      <w:r w:rsidRPr="007260CF">
        <w:rPr>
          <w:b/>
          <w:bCs/>
        </w:rPr>
        <w:t>oflag</w:t>
      </w:r>
      <w:r w:rsidRPr="007260CF">
        <w:t>: Flags indicating the mode of operation (</w:t>
      </w:r>
      <w:r w:rsidRPr="007260CF">
        <w:rPr>
          <w:b/>
          <w:bCs/>
        </w:rPr>
        <w:t>O_CREAT</w:t>
      </w:r>
      <w:r w:rsidRPr="007260CF">
        <w:t xml:space="preserve"> for creating if not existing, </w:t>
      </w:r>
      <w:r w:rsidRPr="007260CF">
        <w:rPr>
          <w:b/>
          <w:bCs/>
        </w:rPr>
        <w:t>O_EXCL</w:t>
      </w:r>
      <w:r w:rsidRPr="007260CF">
        <w:t xml:space="preserve"> to ensure creation fails if the semaphore already exists).</w:t>
      </w:r>
    </w:p>
    <w:p w:rsidR="007260CF" w:rsidRPr="007260CF" w:rsidRDefault="007260CF" w:rsidP="007260CF">
      <w:pPr>
        <w:numPr>
          <w:ilvl w:val="0"/>
          <w:numId w:val="5"/>
        </w:numPr>
      </w:pPr>
      <w:r w:rsidRPr="007260CF">
        <w:rPr>
          <w:b/>
          <w:bCs/>
        </w:rPr>
        <w:t>mode</w:t>
      </w:r>
      <w:r w:rsidRPr="007260CF">
        <w:t>: Permissions for the semaphore if created (</w:t>
      </w:r>
      <w:r w:rsidRPr="007260CF">
        <w:rPr>
          <w:b/>
          <w:bCs/>
        </w:rPr>
        <w:t>0644</w:t>
      </w:r>
      <w:r w:rsidRPr="007260CF">
        <w:t xml:space="preserve"> is commonly used).</w:t>
      </w:r>
    </w:p>
    <w:p w:rsidR="007260CF" w:rsidRPr="007260CF" w:rsidRDefault="007260CF" w:rsidP="007260CF">
      <w:pPr>
        <w:numPr>
          <w:ilvl w:val="0"/>
          <w:numId w:val="5"/>
        </w:numPr>
      </w:pPr>
      <w:r w:rsidRPr="007260CF">
        <w:rPr>
          <w:b/>
          <w:bCs/>
        </w:rPr>
        <w:t>value</w:t>
      </w:r>
      <w:r w:rsidRPr="007260CF">
        <w:t>: Initial value of the semaphore.</w:t>
      </w:r>
    </w:p>
    <w:p w:rsidR="007260CF" w:rsidRPr="007260CF" w:rsidRDefault="007260CF" w:rsidP="007260CF">
      <w:pPr>
        <w:rPr>
          <w:b/>
          <w:bCs/>
        </w:rPr>
      </w:pPr>
      <w:r>
        <w:rPr>
          <w:b/>
          <w:bCs/>
        </w:rPr>
        <w:t xml:space="preserve">2. </w:t>
      </w:r>
      <w:r w:rsidRPr="007260CF">
        <w:rPr>
          <w:b/>
          <w:bCs/>
        </w:rPr>
        <w:t>sem_wait</w:t>
      </w:r>
    </w:p>
    <w:p w:rsidR="007260CF" w:rsidRDefault="007260CF" w:rsidP="007260CF">
      <w:pPr>
        <w:rPr>
          <w:highlight w:val="yellow"/>
        </w:rPr>
      </w:pPr>
      <w:r w:rsidRPr="007260CF">
        <w:t>#include &lt;semaphore.h&gt;</w:t>
      </w:r>
    </w:p>
    <w:p w:rsidR="007260CF" w:rsidRPr="007260CF" w:rsidRDefault="007260CF" w:rsidP="007260CF">
      <w:r w:rsidRPr="007260CF">
        <w:t xml:space="preserve"> int sem_wait(sem_t *sem);</w:t>
      </w:r>
      <w:r w:rsidRPr="007260CF">
        <w:t xml:space="preserve"> </w:t>
      </w:r>
    </w:p>
    <w:p w:rsidR="007260CF" w:rsidRPr="007260CF" w:rsidRDefault="007260CF" w:rsidP="007260CF">
      <w:pPr>
        <w:numPr>
          <w:ilvl w:val="0"/>
          <w:numId w:val="6"/>
        </w:numPr>
      </w:pPr>
      <w:r w:rsidRPr="007260CF">
        <w:t>Waits (P operation) on the semaphore.</w:t>
      </w:r>
    </w:p>
    <w:p w:rsidR="007260CF" w:rsidRPr="007260CF" w:rsidRDefault="007260CF" w:rsidP="007260CF">
      <w:pPr>
        <w:numPr>
          <w:ilvl w:val="0"/>
          <w:numId w:val="6"/>
        </w:numPr>
      </w:pPr>
      <w:r w:rsidRPr="007260CF">
        <w:t>Decrements the semaphore value.</w:t>
      </w:r>
    </w:p>
    <w:p w:rsidR="007260CF" w:rsidRPr="007260CF" w:rsidRDefault="007260CF" w:rsidP="007260CF">
      <w:pPr>
        <w:numPr>
          <w:ilvl w:val="0"/>
          <w:numId w:val="6"/>
        </w:numPr>
      </w:pPr>
      <w:r w:rsidRPr="007260CF">
        <w:t>Blocks if the semaphore value is zero (no resources available).</w:t>
      </w:r>
    </w:p>
    <w:p w:rsidR="007260CF" w:rsidRPr="007260CF" w:rsidRDefault="007260CF" w:rsidP="007260CF">
      <w:pPr>
        <w:rPr>
          <w:b/>
          <w:bCs/>
        </w:rPr>
      </w:pPr>
      <w:r w:rsidRPr="007260CF">
        <w:rPr>
          <w:b/>
          <w:bCs/>
        </w:rPr>
        <w:t>3. sem_post</w:t>
      </w:r>
    </w:p>
    <w:p w:rsidR="007260CF" w:rsidRDefault="007260CF" w:rsidP="007260CF">
      <w:pPr>
        <w:rPr>
          <w:highlight w:val="yellow"/>
        </w:rPr>
      </w:pPr>
      <w:r w:rsidRPr="007260CF">
        <w:t>#include &lt;semaphore.h&gt;</w:t>
      </w:r>
    </w:p>
    <w:p w:rsidR="007260CF" w:rsidRPr="007260CF" w:rsidRDefault="007260CF" w:rsidP="007260CF">
      <w:r w:rsidRPr="007260CF">
        <w:t xml:space="preserve"> int sem_post(sem_t *sem);</w:t>
      </w:r>
      <w:r w:rsidRPr="007260CF">
        <w:t xml:space="preserve"> </w:t>
      </w:r>
    </w:p>
    <w:p w:rsidR="007260CF" w:rsidRPr="007260CF" w:rsidRDefault="007260CF" w:rsidP="007260CF">
      <w:pPr>
        <w:numPr>
          <w:ilvl w:val="0"/>
          <w:numId w:val="7"/>
        </w:numPr>
      </w:pPr>
      <w:r w:rsidRPr="007260CF">
        <w:t>Signals (V operation) on the semaphore.</w:t>
      </w:r>
    </w:p>
    <w:p w:rsidR="007260CF" w:rsidRPr="007260CF" w:rsidRDefault="007260CF" w:rsidP="007260CF">
      <w:pPr>
        <w:numPr>
          <w:ilvl w:val="0"/>
          <w:numId w:val="7"/>
        </w:numPr>
      </w:pPr>
      <w:r w:rsidRPr="007260CF">
        <w:t>Increments the semaphore value.</w:t>
      </w:r>
    </w:p>
    <w:p w:rsidR="007260CF" w:rsidRPr="007260CF" w:rsidRDefault="007260CF" w:rsidP="007260CF">
      <w:pPr>
        <w:numPr>
          <w:ilvl w:val="0"/>
          <w:numId w:val="7"/>
        </w:numPr>
      </w:pPr>
      <w:r w:rsidRPr="007260CF">
        <w:lastRenderedPageBreak/>
        <w:t>Unblocks one of the waiting processes (if any).</w:t>
      </w:r>
    </w:p>
    <w:p w:rsidR="007260CF" w:rsidRDefault="007260CF" w:rsidP="007260CF">
      <w:pPr>
        <w:rPr>
          <w:b/>
          <w:bCs/>
        </w:rPr>
      </w:pPr>
      <w:r w:rsidRPr="007260CF">
        <w:rPr>
          <w:b/>
          <w:bCs/>
        </w:rPr>
        <w:t>4. sem_close</w:t>
      </w:r>
    </w:p>
    <w:p w:rsidR="007260CF" w:rsidRPr="007260CF" w:rsidRDefault="007260CF" w:rsidP="007260CF">
      <w:pPr>
        <w:rPr>
          <w:highlight w:val="yellow"/>
        </w:rPr>
      </w:pPr>
      <w:r w:rsidRPr="007260CF">
        <w:t>#include &lt;semaphore.h&gt;</w:t>
      </w:r>
    </w:p>
    <w:p w:rsidR="007260CF" w:rsidRPr="007260CF" w:rsidRDefault="007260CF" w:rsidP="007260CF">
      <w:pPr>
        <w:rPr>
          <w:b/>
          <w:bCs/>
        </w:rPr>
      </w:pPr>
      <w:r w:rsidRPr="007260CF">
        <w:t xml:space="preserve"> int sem_close(sem_t *sem);</w:t>
      </w:r>
      <w:r w:rsidRPr="007260CF">
        <w:t xml:space="preserve"> </w:t>
      </w:r>
    </w:p>
    <w:p w:rsidR="007260CF" w:rsidRPr="007260CF" w:rsidRDefault="007260CF" w:rsidP="007260CF">
      <w:pPr>
        <w:numPr>
          <w:ilvl w:val="0"/>
          <w:numId w:val="8"/>
        </w:numPr>
      </w:pPr>
      <w:r w:rsidRPr="007260CF">
        <w:t>Closes the named semaphore.</w:t>
      </w:r>
    </w:p>
    <w:p w:rsidR="007260CF" w:rsidRPr="007260CF" w:rsidRDefault="007260CF" w:rsidP="007260CF">
      <w:pPr>
        <w:numPr>
          <w:ilvl w:val="0"/>
          <w:numId w:val="8"/>
        </w:numPr>
      </w:pPr>
      <w:r w:rsidRPr="007260CF">
        <w:t>Releases the associated resources.</w:t>
      </w:r>
    </w:p>
    <w:p w:rsidR="007260CF" w:rsidRPr="007260CF" w:rsidRDefault="007260CF" w:rsidP="007260CF">
      <w:pPr>
        <w:numPr>
          <w:ilvl w:val="0"/>
          <w:numId w:val="8"/>
        </w:numPr>
      </w:pPr>
      <w:r w:rsidRPr="007260CF">
        <w:t>After closing, the semaphore can no longer be used by the process.</w:t>
      </w:r>
    </w:p>
    <w:p w:rsidR="007260CF" w:rsidRPr="007260CF" w:rsidRDefault="007260CF" w:rsidP="007260CF">
      <w:pPr>
        <w:rPr>
          <w:b/>
          <w:bCs/>
        </w:rPr>
      </w:pPr>
      <w:r w:rsidRPr="007260CF">
        <w:rPr>
          <w:b/>
          <w:bCs/>
        </w:rPr>
        <w:t>5. sem_unlink</w:t>
      </w:r>
    </w:p>
    <w:p w:rsidR="00AB2F0A" w:rsidRPr="00AB2F0A" w:rsidRDefault="007260CF" w:rsidP="007260CF">
      <w:pPr>
        <w:rPr>
          <w:highlight w:val="yellow"/>
        </w:rPr>
      </w:pPr>
      <w:r w:rsidRPr="00AB2F0A">
        <w:t>#include &lt;semaphore.h&gt;</w:t>
      </w:r>
    </w:p>
    <w:p w:rsidR="007260CF" w:rsidRPr="007260CF" w:rsidRDefault="007260CF" w:rsidP="007260CF">
      <w:r w:rsidRPr="00AB2F0A">
        <w:t xml:space="preserve"> int sem_unlink(const char *name);</w:t>
      </w:r>
      <w:r w:rsidRPr="007260CF">
        <w:t xml:space="preserve"> </w:t>
      </w:r>
    </w:p>
    <w:p w:rsidR="007260CF" w:rsidRPr="007260CF" w:rsidRDefault="007260CF" w:rsidP="007260CF">
      <w:pPr>
        <w:numPr>
          <w:ilvl w:val="0"/>
          <w:numId w:val="9"/>
        </w:numPr>
      </w:pPr>
      <w:r w:rsidRPr="007260CF">
        <w:t>Removes a named semaphore from the system.</w:t>
      </w:r>
    </w:p>
    <w:p w:rsidR="007260CF" w:rsidRPr="007260CF" w:rsidRDefault="007260CF" w:rsidP="007260CF">
      <w:pPr>
        <w:numPr>
          <w:ilvl w:val="0"/>
          <w:numId w:val="9"/>
        </w:numPr>
      </w:pPr>
      <w:r w:rsidRPr="007260CF">
        <w:t>The semaphore can no longer be opened or used after unlinking.</w:t>
      </w:r>
    </w:p>
    <w:p w:rsidR="007260CF" w:rsidRPr="007260CF" w:rsidRDefault="007260CF" w:rsidP="007260CF">
      <w:pPr>
        <w:numPr>
          <w:ilvl w:val="0"/>
          <w:numId w:val="9"/>
        </w:numPr>
      </w:pPr>
      <w:r w:rsidRPr="007260CF">
        <w:t>This is typically done after all processes using the semaphore have finished.</w:t>
      </w:r>
    </w:p>
    <w:p w:rsidR="007260CF" w:rsidRDefault="00AB2F0A" w:rsidP="007260CF">
      <w:r>
        <w:t>Example 1:</w:t>
      </w:r>
    </w:p>
    <w:p w:rsidR="00AB2F0A" w:rsidRDefault="00AB2F0A" w:rsidP="007260CF">
      <w:r>
        <w:rPr>
          <w:noProof/>
        </w:rPr>
        <w:drawing>
          <wp:inline distT="0" distB="0" distL="0" distR="0">
            <wp:extent cx="5802247" cy="2711487"/>
            <wp:effectExtent l="19050" t="0" r="8003" b="0"/>
            <wp:docPr id="1" name="Picture 0" descr="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701" cy="271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0A" w:rsidRDefault="00AB2F0A" w:rsidP="00AB2F0A"/>
    <w:p w:rsidR="00AB2F0A" w:rsidRDefault="00AB2F0A" w:rsidP="00AB2F0A">
      <w:r>
        <w:t>Output:</w:t>
      </w:r>
    </w:p>
    <w:p w:rsidR="00AB2F0A" w:rsidRDefault="00AB2F0A" w:rsidP="00AB2F0A">
      <w:r>
        <w:rPr>
          <w:noProof/>
        </w:rPr>
        <w:lastRenderedPageBreak/>
        <w:drawing>
          <wp:inline distT="0" distB="0" distL="0" distR="0">
            <wp:extent cx="5731510" cy="3096260"/>
            <wp:effectExtent l="19050" t="0" r="2540" b="0"/>
            <wp:docPr id="2" name="Picture 1" descr="OSlab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lab outpu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0A" w:rsidRDefault="00AB2F0A" w:rsidP="00AB2F0A"/>
    <w:p w:rsidR="00AB2F0A" w:rsidRDefault="00AB2F0A" w:rsidP="00AB2F0A">
      <w:r>
        <w:t>Example 2:</w:t>
      </w:r>
    </w:p>
    <w:p w:rsidR="00B91D77" w:rsidRDefault="00FC028F" w:rsidP="00AB2F0A">
      <w:r>
        <w:rPr>
          <w:noProof/>
        </w:rPr>
        <w:drawing>
          <wp:inline distT="0" distB="0" distL="0" distR="0">
            <wp:extent cx="5731510" cy="2696845"/>
            <wp:effectExtent l="19050" t="0" r="2540" b="0"/>
            <wp:docPr id="3" name="Picture 2" descr="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8F" w:rsidRDefault="00B91D77" w:rsidP="00B91D7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848360</wp:posOffset>
            </wp:positionH>
            <wp:positionV relativeFrom="margin">
              <wp:posOffset>6649085</wp:posOffset>
            </wp:positionV>
            <wp:extent cx="3365500" cy="1802130"/>
            <wp:effectExtent l="19050" t="0" r="6350" b="0"/>
            <wp:wrapSquare wrapText="bothSides"/>
            <wp:docPr id="6" name="Picture 3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D77">
        <w:rPr>
          <w:noProof/>
        </w:rPr>
        <w:t xml:space="preserve"> </w:t>
      </w:r>
      <w:r>
        <w:rPr>
          <w:noProof/>
        </w:rPr>
        <w:t>Output 2:</w:t>
      </w:r>
    </w:p>
    <w:p w:rsidR="00B91D77" w:rsidRDefault="00B91D77" w:rsidP="00B91D77"/>
    <w:p w:rsidR="00B91D77" w:rsidRPr="00B91D77" w:rsidRDefault="00B91D77" w:rsidP="00B91D77"/>
    <w:p w:rsidR="00B91D77" w:rsidRPr="00B91D77" w:rsidRDefault="00B91D77" w:rsidP="00B91D77"/>
    <w:p w:rsidR="00B91D77" w:rsidRPr="00B91D77" w:rsidRDefault="00B91D77" w:rsidP="00B91D77"/>
    <w:p w:rsidR="00B91D77" w:rsidRPr="00B91D77" w:rsidRDefault="00B91D77" w:rsidP="00B91D77"/>
    <w:p w:rsidR="00B91D77" w:rsidRDefault="00B91D77" w:rsidP="00B91D77"/>
    <w:p w:rsidR="00B91D77" w:rsidRDefault="00B91D77" w:rsidP="00B91D77">
      <w:pPr>
        <w:tabs>
          <w:tab w:val="left" w:pos="6293"/>
        </w:tabs>
      </w:pPr>
      <w:r>
        <w:tab/>
      </w:r>
    </w:p>
    <w:p w:rsidR="00B91D77" w:rsidRDefault="00B91D77" w:rsidP="00B91D77">
      <w:pPr>
        <w:tabs>
          <w:tab w:val="left" w:pos="6293"/>
        </w:tabs>
      </w:pPr>
      <w:r>
        <w:lastRenderedPageBreak/>
        <w:t>Question:</w:t>
      </w:r>
      <w:r w:rsidRPr="00B91D77">
        <w:rPr>
          <w:rFonts w:ascii="Segoe UI" w:hAnsi="Segoe UI" w:cs="Segoe UI"/>
          <w:color w:val="0D0D0D"/>
          <w:sz w:val="13"/>
          <w:szCs w:val="13"/>
          <w:shd w:val="clear" w:color="auto" w:fill="FFFFFF"/>
        </w:rPr>
        <w:t xml:space="preserve"> </w:t>
      </w:r>
      <w:r w:rsidRPr="00B91D77">
        <w:t>Consider a scenario where three processes (</w:t>
      </w:r>
      <w:r w:rsidRPr="00B91D77">
        <w:rPr>
          <w:b/>
          <w:bCs/>
        </w:rPr>
        <w:t>P1</w:t>
      </w:r>
      <w:r w:rsidRPr="00B91D77">
        <w:t xml:space="preserve">, </w:t>
      </w:r>
      <w:r w:rsidRPr="00B91D77">
        <w:rPr>
          <w:b/>
          <w:bCs/>
        </w:rPr>
        <w:t>P2</w:t>
      </w:r>
      <w:r w:rsidRPr="00B91D77">
        <w:t xml:space="preserve">, </w:t>
      </w:r>
      <w:r w:rsidRPr="00B91D77">
        <w:rPr>
          <w:b/>
          <w:bCs/>
        </w:rPr>
        <w:t>P3</w:t>
      </w:r>
      <w:r w:rsidRPr="00B91D77">
        <w:t>) need to execute in a specific order while sharing a common reso</w:t>
      </w:r>
      <w:r>
        <w:t>urce (file</w:t>
      </w:r>
      <w:r w:rsidRPr="00B91D77">
        <w:t xml:space="preserve">) that requires mutual exclusion. Use semaphores to ensure that the processes execute in the sequence </w:t>
      </w:r>
      <w:r w:rsidRPr="00B91D77">
        <w:rPr>
          <w:b/>
          <w:bCs/>
        </w:rPr>
        <w:t xml:space="preserve">P1 -&gt; P2 -&gt; P3 </w:t>
      </w:r>
      <w:r w:rsidRPr="00B91D77">
        <w:t>and have exclusive access to the shared resource when needed.</w:t>
      </w:r>
    </w:p>
    <w:p w:rsidR="00B91D77" w:rsidRDefault="00B91D77" w:rsidP="00B91D77">
      <w:pPr>
        <w:pStyle w:val="ListParagraph"/>
        <w:numPr>
          <w:ilvl w:val="0"/>
          <w:numId w:val="10"/>
        </w:numPr>
        <w:tabs>
          <w:tab w:val="left" w:pos="6293"/>
        </w:tabs>
      </w:pPr>
      <w:r>
        <w:t>P1 opens a file having all integers and calculate their sum and write it into the same file.</w:t>
      </w:r>
    </w:p>
    <w:p w:rsidR="00B91D77" w:rsidRDefault="00B91D77" w:rsidP="00B91D77">
      <w:pPr>
        <w:pStyle w:val="ListParagraph"/>
        <w:numPr>
          <w:ilvl w:val="0"/>
          <w:numId w:val="10"/>
        </w:numPr>
        <w:tabs>
          <w:tab w:val="left" w:pos="6293"/>
        </w:tabs>
      </w:pPr>
      <w:r>
        <w:t>After that P2 counts the integers and also write it in the same file.</w:t>
      </w:r>
    </w:p>
    <w:p w:rsidR="00B91D77" w:rsidRPr="00B91D77" w:rsidRDefault="00B91D77" w:rsidP="00B91D77">
      <w:pPr>
        <w:pStyle w:val="ListParagraph"/>
        <w:numPr>
          <w:ilvl w:val="0"/>
          <w:numId w:val="10"/>
        </w:numPr>
        <w:tabs>
          <w:tab w:val="left" w:pos="6293"/>
        </w:tabs>
      </w:pPr>
      <w:r>
        <w:t>P3 reads sum and count from this file calculated by P1 and P2 and calculates average and print it on the screen.</w:t>
      </w:r>
    </w:p>
    <w:sectPr w:rsidR="00B91D77" w:rsidRPr="00B91D77" w:rsidSect="000111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586" w:rsidRDefault="00996586" w:rsidP="00B91D77">
      <w:pPr>
        <w:spacing w:after="0" w:line="240" w:lineRule="auto"/>
      </w:pPr>
      <w:r>
        <w:separator/>
      </w:r>
    </w:p>
  </w:endnote>
  <w:endnote w:type="continuationSeparator" w:id="1">
    <w:p w:rsidR="00996586" w:rsidRDefault="00996586" w:rsidP="00B9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586" w:rsidRDefault="00996586" w:rsidP="00B91D77">
      <w:pPr>
        <w:spacing w:after="0" w:line="240" w:lineRule="auto"/>
      </w:pPr>
      <w:r>
        <w:separator/>
      </w:r>
    </w:p>
  </w:footnote>
  <w:footnote w:type="continuationSeparator" w:id="1">
    <w:p w:rsidR="00996586" w:rsidRDefault="00996586" w:rsidP="00B91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13E72"/>
    <w:multiLevelType w:val="hybridMultilevel"/>
    <w:tmpl w:val="B382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078A4"/>
    <w:multiLevelType w:val="multilevel"/>
    <w:tmpl w:val="060E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8133B5"/>
    <w:multiLevelType w:val="multilevel"/>
    <w:tmpl w:val="C05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7359B0"/>
    <w:multiLevelType w:val="multilevel"/>
    <w:tmpl w:val="081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636911"/>
    <w:multiLevelType w:val="multilevel"/>
    <w:tmpl w:val="F86A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9B70F4"/>
    <w:multiLevelType w:val="multilevel"/>
    <w:tmpl w:val="199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9C4236"/>
    <w:multiLevelType w:val="hybridMultilevel"/>
    <w:tmpl w:val="BFF481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74670"/>
    <w:multiLevelType w:val="multilevel"/>
    <w:tmpl w:val="AC54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C902FC"/>
    <w:multiLevelType w:val="multilevel"/>
    <w:tmpl w:val="68D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7E724E0"/>
    <w:multiLevelType w:val="multilevel"/>
    <w:tmpl w:val="AC54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B67"/>
    <w:rsid w:val="000111A9"/>
    <w:rsid w:val="004402FB"/>
    <w:rsid w:val="0053241F"/>
    <w:rsid w:val="00600594"/>
    <w:rsid w:val="006E7DFE"/>
    <w:rsid w:val="007260CF"/>
    <w:rsid w:val="00996586"/>
    <w:rsid w:val="009A38AC"/>
    <w:rsid w:val="00AB2F0A"/>
    <w:rsid w:val="00B02B67"/>
    <w:rsid w:val="00B91D77"/>
    <w:rsid w:val="00FC0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FB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4402FB"/>
    <w:pPr>
      <w:keepNext/>
      <w:keepLines/>
      <w:spacing w:after="37" w:line="256" w:lineRule="auto"/>
      <w:ind w:left="18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4402FB"/>
    <w:pPr>
      <w:keepNext/>
      <w:keepLines/>
      <w:spacing w:after="29" w:line="256" w:lineRule="auto"/>
      <w:ind w:left="18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FB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FB"/>
    <w:rPr>
      <w:rFonts w:ascii="Times New Roman" w:eastAsia="Times New Roman" w:hAnsi="Times New Roman" w:cs="Times New Roman"/>
      <w:b/>
      <w:color w:val="000000"/>
      <w:sz w:val="36"/>
    </w:rPr>
  </w:style>
  <w:style w:type="character" w:styleId="HTMLCode">
    <w:name w:val="HTML Code"/>
    <w:basedOn w:val="DefaultParagraphFont"/>
    <w:uiPriority w:val="99"/>
    <w:semiHidden/>
    <w:unhideWhenUsed/>
    <w:rsid w:val="004402FB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4402FB"/>
    <w:pPr>
      <w:ind w:left="720"/>
      <w:contextualSpacing/>
    </w:pPr>
  </w:style>
  <w:style w:type="table" w:customStyle="1" w:styleId="TableGrid">
    <w:name w:val="TableGrid"/>
    <w:rsid w:val="004402F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AC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1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D7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B91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1D77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851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619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1917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131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278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748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1539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5281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0509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1654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2671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8521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546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0650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3864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0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823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1031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9229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7496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668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19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2447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490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6985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0654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3270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0277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266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871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495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03-134162-024</dc:creator>
  <cp:keywords/>
  <dc:description/>
  <cp:lastModifiedBy>dell</cp:lastModifiedBy>
  <cp:revision>8</cp:revision>
  <dcterms:created xsi:type="dcterms:W3CDTF">2024-04-21T18:13:00Z</dcterms:created>
  <dcterms:modified xsi:type="dcterms:W3CDTF">2024-05-03T20:49:00Z</dcterms:modified>
</cp:coreProperties>
</file>