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CB770DD" wp14:paraId="0F01F0DA" wp14:textId="4CA56784">
      <w:pPr>
        <w:pStyle w:val="Title"/>
        <w:rPr>
          <w:rFonts w:ascii="Aptos" w:hAnsi="Aptos" w:eastAsia="Aptos" w:cs="Aptos"/>
          <w:b w:val="0"/>
          <w:bCs w:val="0"/>
          <w:i w:val="0"/>
          <w:iCs w:val="0"/>
          <w:caps w:val="0"/>
          <w:smallCaps w:val="0"/>
          <w:noProof w:val="0"/>
          <w:color w:val="000000" w:themeColor="text1" w:themeTint="FF" w:themeShade="FF"/>
          <w:sz w:val="24"/>
          <w:szCs w:val="24"/>
          <w:lang w:val="en-US"/>
        </w:rPr>
      </w:pPr>
      <w:r w:rsidR="5DD089AE">
        <w:drawing>
          <wp:inline xmlns:wp14="http://schemas.microsoft.com/office/word/2010/wordprocessingDrawing" wp14:editId="2468BE56" wp14:anchorId="24DCFA3B">
            <wp:extent cx="3105150" cy="3105150"/>
            <wp:effectExtent l="0" t="0" r="0" b="0"/>
            <wp:docPr id="1999453310" name="" title=""/>
            <wp:cNvGraphicFramePr>
              <a:graphicFrameLocks noChangeAspect="1"/>
            </wp:cNvGraphicFramePr>
            <a:graphic>
              <a:graphicData uri="http://schemas.openxmlformats.org/drawingml/2006/picture">
                <pic:pic>
                  <pic:nvPicPr>
                    <pic:cNvPr id="0" name=""/>
                    <pic:cNvPicPr/>
                  </pic:nvPicPr>
                  <pic:blipFill>
                    <a:blip r:embed="Re8acff28bddc45c5">
                      <a:extLst>
                        <a:ext xmlns:a="http://schemas.openxmlformats.org/drawingml/2006/main" uri="{28A0092B-C50C-407E-A947-70E740481C1C}">
                          <a14:useLocalDpi val="0"/>
                        </a:ext>
                      </a:extLst>
                    </a:blip>
                    <a:stretch>
                      <a:fillRect/>
                    </a:stretch>
                  </pic:blipFill>
                  <pic:spPr>
                    <a:xfrm>
                      <a:off x="0" y="0"/>
                      <a:ext cx="3105150" cy="3105150"/>
                    </a:xfrm>
                    <a:prstGeom prst="rect">
                      <a:avLst/>
                    </a:prstGeom>
                  </pic:spPr>
                </pic:pic>
              </a:graphicData>
            </a:graphic>
          </wp:inline>
        </w:drawing>
      </w:r>
    </w:p>
    <w:p xmlns:wp14="http://schemas.microsoft.com/office/word/2010/wordml" w:rsidP="2CB770DD" wp14:paraId="4B9A485D" wp14:textId="6078A65D">
      <w:pPr>
        <w:pStyle w:val="Heading1"/>
        <w:keepNext w:val="1"/>
        <w:keepLines w:val="1"/>
        <w:spacing w:before="0" w:beforeAutospacing="off" w:after="60" w:afterAutospacing="off" w:line="279" w:lineRule="auto"/>
        <w:rPr>
          <w:rFonts w:ascii="system-ui" w:hAnsi="system-ui" w:eastAsia="system-ui" w:cs="system-ui"/>
          <w:b w:val="0"/>
          <w:bCs w:val="0"/>
          <w:i w:val="0"/>
          <w:iCs w:val="0"/>
          <w:caps w:val="0"/>
          <w:smallCaps w:val="0"/>
          <w:noProof w:val="0"/>
          <w:color w:val="363636"/>
          <w:sz w:val="24"/>
          <w:szCs w:val="24"/>
          <w:lang w:val="en-US"/>
        </w:rPr>
      </w:pPr>
      <w:r w:rsidRPr="2CB770DD" w:rsidR="5DD089AE">
        <w:rPr>
          <w:rFonts w:ascii="system-ui" w:hAnsi="system-ui" w:eastAsia="system-ui" w:cs="system-ui"/>
          <w:b w:val="1"/>
          <w:bCs w:val="1"/>
          <w:i w:val="0"/>
          <w:iCs w:val="0"/>
          <w:caps w:val="0"/>
          <w:smallCaps w:val="0"/>
          <w:noProof w:val="0"/>
          <w:color w:val="363636"/>
          <w:sz w:val="24"/>
          <w:szCs w:val="24"/>
          <w:lang w:val="en-US"/>
        </w:rPr>
        <w:t>Ink bottle Midnight Blue</w:t>
      </w:r>
    </w:p>
    <w:p xmlns:wp14="http://schemas.microsoft.com/office/word/2010/wordml" w:rsidP="2CB770DD" wp14:paraId="7164EA55" wp14:textId="538E1C98">
      <w:pPr>
        <w:spacing w:before="0" w:beforeAutospacing="off" w:after="0" w:afterAutospacing="off" w:line="279" w:lineRule="auto"/>
        <w:rPr>
          <w:rFonts w:ascii="system-ui" w:hAnsi="system-ui" w:eastAsia="system-ui" w:cs="system-ui"/>
          <w:b w:val="0"/>
          <w:bCs w:val="0"/>
          <w:i w:val="0"/>
          <w:iCs w:val="0"/>
          <w:caps w:val="0"/>
          <w:smallCaps w:val="0"/>
          <w:noProof w:val="0"/>
          <w:color w:val="363636"/>
          <w:sz w:val="24"/>
          <w:szCs w:val="24"/>
          <w:lang w:val="en-US"/>
        </w:rPr>
      </w:pPr>
      <w:r w:rsidRPr="2CB770DD" w:rsidR="5DD089AE">
        <w:rPr>
          <w:rFonts w:ascii="system-ui" w:hAnsi="system-ui" w:eastAsia="system-ui" w:cs="system-ui"/>
          <w:b w:val="0"/>
          <w:bCs w:val="0"/>
          <w:i w:val="0"/>
          <w:iCs w:val="0"/>
          <w:caps w:val="0"/>
          <w:smallCaps w:val="0"/>
          <w:noProof w:val="0"/>
          <w:color w:val="363636"/>
          <w:sz w:val="24"/>
          <w:szCs w:val="24"/>
          <w:lang w:val="en-US"/>
        </w:rPr>
        <w:t>Product details</w:t>
      </w:r>
    </w:p>
    <w:p xmlns:wp14="http://schemas.microsoft.com/office/word/2010/wordml" w:rsidP="2CB770DD" wp14:paraId="74CC9434" wp14:textId="32DB635A">
      <w:pPr>
        <w:pStyle w:val="ListParagraph"/>
        <w:numPr>
          <w:ilvl w:val="0"/>
          <w:numId w:val="1"/>
        </w:numPr>
        <w:spacing w:before="0" w:beforeAutospacing="off" w:after="0" w:afterAutospacing="off" w:line="279" w:lineRule="auto"/>
        <w:ind w:left="300" w:right="0"/>
        <w:rPr>
          <w:rFonts w:ascii="system-ui" w:hAnsi="system-ui" w:eastAsia="system-ui" w:cs="system-ui"/>
          <w:b w:val="0"/>
          <w:bCs w:val="0"/>
          <w:i w:val="0"/>
          <w:iCs w:val="0"/>
          <w:caps w:val="0"/>
          <w:smallCaps w:val="0"/>
          <w:noProof w:val="0"/>
          <w:color w:val="363636"/>
          <w:sz w:val="24"/>
          <w:szCs w:val="24"/>
          <w:lang w:val="en-US"/>
        </w:rPr>
      </w:pPr>
      <w:r w:rsidRPr="2CB770DD" w:rsidR="5DD089AE">
        <w:rPr>
          <w:rFonts w:ascii="system-ui" w:hAnsi="system-ui" w:eastAsia="system-ui" w:cs="system-ui"/>
          <w:b w:val="0"/>
          <w:bCs w:val="0"/>
          <w:i w:val="0"/>
          <w:iCs w:val="0"/>
          <w:caps w:val="0"/>
          <w:smallCaps w:val="0"/>
          <w:noProof w:val="0"/>
          <w:color w:val="363636"/>
          <w:sz w:val="24"/>
          <w:szCs w:val="24"/>
          <w:lang w:val="en-US"/>
        </w:rPr>
        <w:t>Midnight Blue, document-proof</w:t>
      </w:r>
    </w:p>
    <w:p xmlns:wp14="http://schemas.microsoft.com/office/word/2010/wordml" w:rsidP="2CB770DD" wp14:paraId="5CC780F4" wp14:textId="3CCB6574">
      <w:pPr>
        <w:pStyle w:val="ListParagraph"/>
        <w:numPr>
          <w:ilvl w:val="0"/>
          <w:numId w:val="1"/>
        </w:numPr>
        <w:spacing w:before="0" w:beforeAutospacing="off" w:after="0" w:afterAutospacing="off" w:line="279" w:lineRule="auto"/>
        <w:ind w:left="300" w:right="0"/>
        <w:rPr>
          <w:rFonts w:ascii="system-ui" w:hAnsi="system-ui" w:eastAsia="system-ui" w:cs="system-ui"/>
          <w:b w:val="0"/>
          <w:bCs w:val="0"/>
          <w:i w:val="0"/>
          <w:iCs w:val="0"/>
          <w:caps w:val="0"/>
          <w:smallCaps w:val="0"/>
          <w:noProof w:val="0"/>
          <w:color w:val="363636"/>
          <w:sz w:val="24"/>
          <w:szCs w:val="24"/>
          <w:lang w:val="en-US"/>
        </w:rPr>
      </w:pPr>
      <w:r w:rsidRPr="2CB770DD" w:rsidR="5DD089AE">
        <w:rPr>
          <w:rFonts w:ascii="system-ui" w:hAnsi="system-ui" w:eastAsia="system-ui" w:cs="system-ui"/>
          <w:b w:val="0"/>
          <w:bCs w:val="0"/>
          <w:i w:val="0"/>
          <w:iCs w:val="0"/>
          <w:caps w:val="0"/>
          <w:smallCaps w:val="0"/>
          <w:noProof w:val="0"/>
          <w:color w:val="363636"/>
          <w:sz w:val="24"/>
          <w:szCs w:val="24"/>
          <w:lang w:val="en-US"/>
        </w:rPr>
        <w:t>Available in 18 other colors inspired by nature</w:t>
      </w:r>
    </w:p>
    <w:p xmlns:wp14="http://schemas.microsoft.com/office/word/2010/wordml" w:rsidP="2CB770DD" wp14:paraId="035B0171" wp14:textId="3B515156">
      <w:pPr>
        <w:pStyle w:val="ListParagraph"/>
        <w:numPr>
          <w:ilvl w:val="0"/>
          <w:numId w:val="1"/>
        </w:numPr>
        <w:spacing w:before="0" w:beforeAutospacing="off" w:after="0" w:afterAutospacing="off" w:line="279" w:lineRule="auto"/>
        <w:ind w:left="300" w:right="0"/>
        <w:rPr>
          <w:rFonts w:ascii="system-ui" w:hAnsi="system-ui" w:eastAsia="system-ui" w:cs="system-ui"/>
          <w:b w:val="0"/>
          <w:bCs w:val="0"/>
          <w:i w:val="0"/>
          <w:iCs w:val="0"/>
          <w:caps w:val="0"/>
          <w:smallCaps w:val="0"/>
          <w:noProof w:val="0"/>
          <w:color w:val="363636"/>
          <w:sz w:val="24"/>
          <w:szCs w:val="24"/>
          <w:lang w:val="en-US"/>
        </w:rPr>
      </w:pPr>
      <w:r w:rsidRPr="2CB770DD" w:rsidR="5DD089AE">
        <w:rPr>
          <w:rFonts w:ascii="system-ui" w:hAnsi="system-ui" w:eastAsia="system-ui" w:cs="system-ui"/>
          <w:b w:val="0"/>
          <w:bCs w:val="0"/>
          <w:i w:val="0"/>
          <w:iCs w:val="0"/>
          <w:caps w:val="0"/>
          <w:smallCaps w:val="0"/>
          <w:noProof w:val="0"/>
          <w:color w:val="363636"/>
          <w:sz w:val="24"/>
          <w:szCs w:val="24"/>
          <w:lang w:val="en-US"/>
        </w:rPr>
        <w:t>Proprietary formulation based on the highest-quality dyes</w:t>
      </w:r>
    </w:p>
    <w:p xmlns:wp14="http://schemas.microsoft.com/office/word/2010/wordml" w:rsidP="2CB770DD" wp14:paraId="1C0F0F41" wp14:textId="3179C6DB">
      <w:pPr>
        <w:pStyle w:val="ListParagraph"/>
        <w:numPr>
          <w:ilvl w:val="0"/>
          <w:numId w:val="1"/>
        </w:numPr>
        <w:spacing w:before="0" w:beforeAutospacing="off" w:after="0" w:afterAutospacing="off" w:line="279" w:lineRule="auto"/>
        <w:ind w:left="300" w:right="0"/>
        <w:rPr>
          <w:rFonts w:ascii="system-ui" w:hAnsi="system-ui" w:eastAsia="system-ui" w:cs="system-ui"/>
          <w:b w:val="0"/>
          <w:bCs w:val="0"/>
          <w:i w:val="0"/>
          <w:iCs w:val="0"/>
          <w:caps w:val="0"/>
          <w:smallCaps w:val="0"/>
          <w:noProof w:val="0"/>
          <w:color w:val="363636"/>
          <w:sz w:val="24"/>
          <w:szCs w:val="24"/>
          <w:lang w:val="en-US"/>
        </w:rPr>
      </w:pPr>
      <w:r w:rsidRPr="2CB770DD" w:rsidR="5DD089AE">
        <w:rPr>
          <w:rFonts w:ascii="system-ui" w:hAnsi="system-ui" w:eastAsia="system-ui" w:cs="system-ui"/>
          <w:b w:val="0"/>
          <w:bCs w:val="0"/>
          <w:i w:val="0"/>
          <w:iCs w:val="0"/>
          <w:caps w:val="0"/>
          <w:smallCaps w:val="0"/>
          <w:noProof w:val="0"/>
          <w:color w:val="363636"/>
          <w:sz w:val="24"/>
          <w:szCs w:val="24"/>
          <w:lang w:val="en-US"/>
        </w:rPr>
        <w:t>High color brilliance and flowability</w:t>
      </w:r>
    </w:p>
    <w:p xmlns:wp14="http://schemas.microsoft.com/office/word/2010/wordml" w:rsidP="2CB770DD" wp14:paraId="42D93FE3" wp14:textId="044D096A">
      <w:pPr>
        <w:pStyle w:val="ListParagraph"/>
        <w:numPr>
          <w:ilvl w:val="0"/>
          <w:numId w:val="1"/>
        </w:numPr>
        <w:spacing w:before="0" w:beforeAutospacing="off" w:after="0" w:afterAutospacing="off" w:line="279" w:lineRule="auto"/>
        <w:ind w:left="300" w:right="0"/>
        <w:rPr>
          <w:rFonts w:ascii="system-ui" w:hAnsi="system-ui" w:eastAsia="system-ui" w:cs="system-ui"/>
          <w:b w:val="0"/>
          <w:bCs w:val="0"/>
          <w:i w:val="0"/>
          <w:iCs w:val="0"/>
          <w:caps w:val="0"/>
          <w:smallCaps w:val="0"/>
          <w:noProof w:val="0"/>
          <w:color w:val="363636"/>
          <w:sz w:val="24"/>
          <w:szCs w:val="24"/>
          <w:lang w:val="en-US"/>
        </w:rPr>
      </w:pPr>
      <w:r w:rsidRPr="2CB770DD" w:rsidR="5DD089AE">
        <w:rPr>
          <w:rFonts w:ascii="system-ui" w:hAnsi="system-ui" w:eastAsia="system-ui" w:cs="system-ui"/>
          <w:b w:val="0"/>
          <w:bCs w:val="0"/>
          <w:i w:val="0"/>
          <w:iCs w:val="0"/>
          <w:caps w:val="0"/>
          <w:smallCaps w:val="0"/>
          <w:noProof w:val="0"/>
          <w:color w:val="363636"/>
          <w:sz w:val="24"/>
          <w:szCs w:val="24"/>
          <w:lang w:val="en-US"/>
        </w:rPr>
        <w:t>75 ml (about 2.54 oz) in elegant ink glass</w:t>
      </w:r>
    </w:p>
    <w:p xmlns:wp14="http://schemas.microsoft.com/office/word/2010/wordml" w:rsidP="2CB770DD" wp14:paraId="3148EA09" wp14:textId="0D173DBE">
      <w:pPr>
        <w:spacing w:before="0" w:beforeAutospacing="off" w:after="0" w:afterAutospacing="off" w:line="279" w:lineRule="auto"/>
        <w:ind w:left="300" w:right="0"/>
        <w:rPr>
          <w:rFonts w:ascii="system-ui" w:hAnsi="system-ui" w:eastAsia="system-ui" w:cs="system-ui"/>
          <w:b w:val="0"/>
          <w:bCs w:val="0"/>
          <w:i w:val="0"/>
          <w:iCs w:val="0"/>
          <w:caps w:val="0"/>
          <w:smallCaps w:val="0"/>
          <w:noProof w:val="0"/>
          <w:color w:val="363636"/>
          <w:sz w:val="24"/>
          <w:szCs w:val="24"/>
          <w:lang w:val="en-US"/>
        </w:rPr>
      </w:pPr>
    </w:p>
    <w:p xmlns:wp14="http://schemas.microsoft.com/office/word/2010/wordml" w:rsidP="2CB770DD" wp14:paraId="4AF0164A" wp14:textId="68B7C53F">
      <w:pPr>
        <w:spacing w:before="0" w:beforeAutospacing="off" w:after="0" w:afterAutospacing="off" w:line="279" w:lineRule="auto"/>
        <w:rPr>
          <w:rFonts w:ascii="system-ui" w:hAnsi="system-ui" w:eastAsia="system-ui" w:cs="system-ui"/>
          <w:b w:val="0"/>
          <w:bCs w:val="0"/>
          <w:i w:val="0"/>
          <w:iCs w:val="0"/>
          <w:caps w:val="0"/>
          <w:smallCaps w:val="0"/>
          <w:noProof w:val="0"/>
          <w:color w:val="363636"/>
          <w:sz w:val="24"/>
          <w:szCs w:val="24"/>
          <w:lang w:val="en-US"/>
        </w:rPr>
      </w:pPr>
      <w:r w:rsidRPr="2CB770DD" w:rsidR="5DD089AE">
        <w:rPr>
          <w:rFonts w:ascii="system-ui" w:hAnsi="system-ui" w:eastAsia="system-ui" w:cs="system-ui"/>
          <w:b w:val="0"/>
          <w:bCs w:val="0"/>
          <w:i w:val="0"/>
          <w:iCs w:val="0"/>
          <w:caps w:val="0"/>
          <w:smallCaps w:val="0"/>
          <w:noProof w:val="0"/>
          <w:color w:val="363636"/>
          <w:sz w:val="24"/>
          <w:szCs w:val="24"/>
          <w:lang w:val="en-US"/>
        </w:rPr>
        <w:t>Ink bottle Midnight Blue, 75ml (about 2.54 oz)</w:t>
      </w:r>
    </w:p>
    <w:p xmlns:wp14="http://schemas.microsoft.com/office/word/2010/wordml" w:rsidP="2CB770DD" wp14:paraId="5DE916EE" wp14:textId="7288133E">
      <w:pPr>
        <w:spacing w:before="0" w:beforeAutospacing="off" w:after="0" w:afterAutospacing="off" w:line="279" w:lineRule="auto"/>
        <w:rPr>
          <w:rFonts w:ascii="system-ui" w:hAnsi="system-ui" w:eastAsia="system-ui" w:cs="system-ui"/>
          <w:b w:val="0"/>
          <w:bCs w:val="0"/>
          <w:i w:val="0"/>
          <w:iCs w:val="0"/>
          <w:caps w:val="0"/>
          <w:smallCaps w:val="0"/>
          <w:noProof w:val="0"/>
          <w:color w:val="363636"/>
          <w:sz w:val="24"/>
          <w:szCs w:val="24"/>
          <w:lang w:val="en-US"/>
        </w:rPr>
      </w:pPr>
      <w:r w:rsidRPr="2CB770DD" w:rsidR="5DD089AE">
        <w:rPr>
          <w:rFonts w:ascii="system-ui" w:hAnsi="system-ui" w:eastAsia="system-ui" w:cs="system-ui"/>
          <w:b w:val="0"/>
          <w:bCs w:val="0"/>
          <w:i w:val="0"/>
          <w:iCs w:val="0"/>
          <w:caps w:val="0"/>
          <w:smallCaps w:val="0"/>
          <w:noProof w:val="0"/>
          <w:color w:val="363636"/>
          <w:sz w:val="24"/>
          <w:szCs w:val="24"/>
          <w:lang w:val="en-US"/>
        </w:rPr>
        <w:t>The manufacture of our indelible inks for fountain pens is an art form. Each one of our different vibrant colors inspired by nature requires its own formula and the highest quality ingredients. The excellent quality shows itself in the even flow of ink and the fact that you can start writing with the fountain pen almost immediately, even after long breaks. An ink is designated as being indelible (as per DIN ISO 12757-2) if it is smudge-resistant, reproducible, light-fast, resistant to many chemicals and solvents and cannot be erased. This ink is also water-resistant, which means it may run when exposed to water, but the writing lines will remain visible. The elegant glass bottle of ink becomes a precious ornament for every desk. All Graf von Faber-Castell inks are also available as ink cartridges.</w:t>
      </w:r>
    </w:p>
    <w:p xmlns:wp14="http://schemas.microsoft.com/office/word/2010/wordml" w:rsidP="2CB770DD" wp14:paraId="2C078E63" wp14:textId="6E9E0972">
      <w:pPr>
        <w:pStyle w:val="Normal"/>
      </w:pPr>
    </w:p>
    <w:sectPr>
      <w:pgSz w:w="12240" w:h="15840" w:orient="portrait"/>
      <w:pgMar w:top="1440" w:right="1440" w:bottom="1440" w:left="1440" w:header="720" w:footer="720" w:gutter="0"/>
      <w:cols w:space="720"/>
      <w:docGrid w:linePitch="360"/>
      <w:headerReference w:type="default" r:id="R604a02f1c9b44e22"/>
      <w:footerReference w:type="default" r:id="R72bb52d5cc5f439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CB770DD" w:rsidTr="2CB770DD" w14:paraId="47D9BEEC">
      <w:trPr>
        <w:trHeight w:val="300"/>
      </w:trPr>
      <w:tc>
        <w:tcPr>
          <w:tcW w:w="3120" w:type="dxa"/>
          <w:tcMar/>
        </w:tcPr>
        <w:p w:rsidR="2CB770DD" w:rsidP="2CB770DD" w:rsidRDefault="2CB770DD" w14:paraId="4A22F409" w14:textId="0884F60B">
          <w:pPr>
            <w:pStyle w:val="Header"/>
            <w:bidi w:val="0"/>
            <w:ind w:left="-115"/>
            <w:jc w:val="left"/>
          </w:pPr>
        </w:p>
      </w:tc>
      <w:tc>
        <w:tcPr>
          <w:tcW w:w="3120" w:type="dxa"/>
          <w:tcMar/>
        </w:tcPr>
        <w:p w:rsidR="2CB770DD" w:rsidP="2CB770DD" w:rsidRDefault="2CB770DD" w14:paraId="25BFAB31" w14:textId="5A5F1495">
          <w:pPr>
            <w:pStyle w:val="Header"/>
            <w:bidi w:val="0"/>
            <w:jc w:val="center"/>
          </w:pPr>
        </w:p>
      </w:tc>
      <w:tc>
        <w:tcPr>
          <w:tcW w:w="3120" w:type="dxa"/>
          <w:tcMar/>
        </w:tcPr>
        <w:p w:rsidR="2CB770DD" w:rsidP="2CB770DD" w:rsidRDefault="2CB770DD" w14:paraId="60CB6E85" w14:textId="796B98C3">
          <w:pPr>
            <w:pStyle w:val="Header"/>
            <w:bidi w:val="0"/>
            <w:ind w:right="-115"/>
            <w:jc w:val="right"/>
          </w:pPr>
        </w:p>
      </w:tc>
    </w:tr>
  </w:tbl>
  <w:p w:rsidR="2CB770DD" w:rsidP="2CB770DD" w:rsidRDefault="2CB770DD" w14:paraId="3CBCF321" w14:textId="3B8D30A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310"/>
      <w:gridCol w:w="6660"/>
      <w:gridCol w:w="390"/>
    </w:tblGrid>
    <w:tr w:rsidR="2CB770DD" w:rsidTr="2CB770DD" w14:paraId="5B33409D">
      <w:trPr>
        <w:trHeight w:val="300"/>
      </w:trPr>
      <w:tc>
        <w:tcPr>
          <w:tcW w:w="2310" w:type="dxa"/>
          <w:tcMar/>
        </w:tcPr>
        <w:p w:rsidR="2CB770DD" w:rsidP="2CB770DD" w:rsidRDefault="2CB770DD" w14:paraId="0AFBF89B" w14:textId="4E64EF3F">
          <w:pPr>
            <w:pStyle w:val="Title"/>
            <w:bidi w:val="0"/>
          </w:pPr>
        </w:p>
      </w:tc>
      <w:tc>
        <w:tcPr>
          <w:tcW w:w="6660" w:type="dxa"/>
          <w:tcMar/>
        </w:tcPr>
        <w:p w:rsidR="2CB770DD" w:rsidP="2CB770DD" w:rsidRDefault="2CB770DD" w14:paraId="689C2282" w14:textId="27B431BD">
          <w:pPr>
            <w:pStyle w:val="Title"/>
            <w:keepNext w:val="1"/>
            <w:keepLines w:val="1"/>
            <w:bidi w:val="0"/>
            <w:rPr>
              <w:noProof w:val="0"/>
              <w:lang w:val="en-US"/>
            </w:rPr>
          </w:pPr>
          <w:r w:rsidRPr="2CB770DD" w:rsidR="2CB770DD">
            <w:rPr>
              <w:noProof w:val="0"/>
              <w:lang w:val="en-US"/>
            </w:rPr>
            <w:t>Graf von Faber Castell</w:t>
          </w:r>
        </w:p>
        <w:p w:rsidR="2CB770DD" w:rsidP="2CB770DD" w:rsidRDefault="2CB770DD" w14:paraId="2D5FA9C4" w14:textId="3215325D">
          <w:pPr>
            <w:pStyle w:val="Header"/>
            <w:bidi w:val="0"/>
            <w:jc w:val="center"/>
          </w:pPr>
        </w:p>
      </w:tc>
      <w:tc>
        <w:tcPr>
          <w:tcW w:w="390" w:type="dxa"/>
          <w:tcMar/>
        </w:tcPr>
        <w:p w:rsidR="2CB770DD" w:rsidP="2CB770DD" w:rsidRDefault="2CB770DD" w14:paraId="2072C51C" w14:textId="0D6632C8">
          <w:pPr>
            <w:pStyle w:val="Title"/>
            <w:bidi w:val="0"/>
          </w:pPr>
        </w:p>
      </w:tc>
    </w:tr>
  </w:tbl>
  <w:p w:rsidR="2CB770DD" w:rsidP="2CB770DD" w:rsidRDefault="2CB770DD" w14:paraId="044A9AC8" w14:textId="3860EDAE">
    <w:pPr>
      <w:pStyle w:val="Header"/>
      <w:bidi w:val="0"/>
    </w:pPr>
  </w:p>
</w:hdr>
</file>

<file path=word/numbering.xml><?xml version="1.0" encoding="utf-8"?>
<w:numbering xmlns:w="http://schemas.openxmlformats.org/wordprocessingml/2006/main">
  <w:abstractNum xmlns:w="http://schemas.openxmlformats.org/wordprocessingml/2006/main" w:abstractNumId="5">
    <w:nsid w:val="1fad69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e2b2d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6ffca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ee549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a4e74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F138B0"/>
    <w:rsid w:val="2CB770DD"/>
    <w:rsid w:val="3CF138B0"/>
    <w:rsid w:val="4A338D66"/>
    <w:rsid w:val="56AB0954"/>
    <w:rsid w:val="5DD089AE"/>
    <w:rsid w:val="7F73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38B0"/>
  <w15:chartTrackingRefBased/>
  <w15:docId w15:val="{0AFD9E46-3A44-4B27-95AF-CF46F57589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8acff28bddc45c5" /><Relationship Type="http://schemas.openxmlformats.org/officeDocument/2006/relationships/header" Target="header.xml" Id="R604a02f1c9b44e22" /><Relationship Type="http://schemas.openxmlformats.org/officeDocument/2006/relationships/footer" Target="footer.xml" Id="R72bb52d5cc5f4395" /><Relationship Type="http://schemas.openxmlformats.org/officeDocument/2006/relationships/numbering" Target="numbering.xml" Id="Rb4e897e50701461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2024-06-01T19:40:13.5830806Z</dcterms:created>
  <dcterms:modified xsi:type="dcterms:W3CDTF">2024-06-01T19:48:50.3433840Z</dcterms:modified>
  <dc:creator>Hassan ali</dc:creator>
  <lastModifiedBy>Hassan ali</lastModifiedBy>
</coreProperties>
</file>