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right="-1080" w:firstLine="0"/>
        <w:rPr>
          <w:b w:val="1"/>
          <w:sz w:val="46"/>
          <w:szCs w:val="46"/>
        </w:rPr>
      </w:pPr>
      <w:bookmarkStart w:colFirst="0" w:colLast="0" w:name="_8go3wxxn5v1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Project 1 Submission: Agentic AI in the Real World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Muhammad Hassan Iqbal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8zf0raa5wmo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Agentic AI Case Study: Klarna Group plc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Klarna (Global Fintech &amp; Payment Provider) </w:t>
      </w:r>
      <w:r w:rsidDel="00000000" w:rsidR="00000000" w:rsidRPr="00000000">
        <w:rPr>
          <w:b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Fintech, E-commerce Payment Solutions </w:t>
      </w:r>
      <w:r w:rsidDel="00000000" w:rsidR="00000000" w:rsidRPr="00000000">
        <w:rPr>
          <w:b w:val="1"/>
          <w:rtl w:val="0"/>
        </w:rPr>
        <w:t xml:space="preserve">Summary Focus:</w:t>
      </w:r>
      <w:r w:rsidDel="00000000" w:rsidR="00000000" w:rsidRPr="00000000">
        <w:rPr>
          <w:rtl w:val="0"/>
        </w:rPr>
        <w:t xml:space="preserve"> Implementation of a high-autonomy AI Agent for customer service.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0dvbdwyae4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The Problem: Scaling Customer Support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Klarna, serving over 85 million active users and processing millions of daily transactions, faced a critical scaling challenge in customer service. Human agents were overwhelmed by the massive, 24/7 demand for routine inquiries (e.g., "Where is my refund?", "Change my payment date"). This resulted in: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Operational Cost:</w:t>
      </w:r>
      <w:r w:rsidDel="00000000" w:rsidR="00000000" w:rsidRPr="00000000">
        <w:rPr>
          <w:rtl w:val="0"/>
        </w:rPr>
        <w:t xml:space="preserve"> Due to the volume requiring a large human workforce.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Poor Customer Experience:</w:t>
      </w:r>
      <w:r w:rsidDel="00000000" w:rsidR="00000000" w:rsidRPr="00000000">
        <w:rPr>
          <w:rtl w:val="0"/>
        </w:rPr>
        <w:t xml:space="preserve"> Average wait and resolution times exceeded </w:t>
      </w:r>
      <w:r w:rsidDel="00000000" w:rsidR="00000000" w:rsidRPr="00000000">
        <w:rPr>
          <w:b w:val="1"/>
          <w:rtl w:val="0"/>
        </w:rPr>
        <w:t xml:space="preserve">11 minutes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Limited Scalability:</w:t>
      </w:r>
      <w:r w:rsidDel="00000000" w:rsidR="00000000" w:rsidRPr="00000000">
        <w:rPr>
          <w:rtl w:val="0"/>
        </w:rPr>
        <w:t xml:space="preserve"> Difficulty maintaining consistency across numerous operating languages and markets.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mgademsy2d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The Solution: An Action-Oriented AI Agent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Klarna developed an advanced, AI-powered customer service assistant, moving beyond a standard FAQ chatbot to an </w:t>
      </w:r>
      <w:r w:rsidDel="00000000" w:rsidR="00000000" w:rsidRPr="00000000">
        <w:rPr>
          <w:b w:val="1"/>
          <w:rtl w:val="0"/>
        </w:rPr>
        <w:t xml:space="preserve">Agentic AI</w:t>
      </w:r>
      <w:r w:rsidDel="00000000" w:rsidR="00000000" w:rsidRPr="00000000">
        <w:rPr>
          <w:rtl w:val="0"/>
        </w:rPr>
        <w:t xml:space="preserve"> capable of taking autonomous action within their internal systems. This agent was designed to handle complex, multi-step tasks end-to-end, including: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Processing </w:t>
      </w:r>
      <w:r w:rsidDel="00000000" w:rsidR="00000000" w:rsidRPr="00000000">
        <w:rPr>
          <w:b w:val="1"/>
          <w:rtl w:val="0"/>
        </w:rPr>
        <w:t xml:space="preserve">refunds and returns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customer </w:t>
      </w:r>
      <w:r w:rsidDel="00000000" w:rsidR="00000000" w:rsidRPr="00000000">
        <w:rPr>
          <w:b w:val="1"/>
          <w:rtl w:val="0"/>
        </w:rPr>
        <w:t xml:space="preserve">payment plans and escalations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Answering user-specific account queries with high accuracy.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functions as a full-time digital support professional, granted the necessary system authority to resolve issues autonomously.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72fqzutfbj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Human Control and The Hybrid System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Recognizing the need for human judgment in high-stakes situations, Klarna implemented a </w:t>
      </w:r>
      <w:r w:rsidDel="00000000" w:rsidR="00000000" w:rsidRPr="00000000">
        <w:rPr>
          <w:b w:val="1"/>
          <w:rtl w:val="0"/>
        </w:rPr>
        <w:t xml:space="preserve">hybrid control system</w:t>
      </w:r>
      <w:r w:rsidDel="00000000" w:rsidR="00000000" w:rsidRPr="00000000">
        <w:rPr>
          <w:rtl w:val="0"/>
        </w:rPr>
        <w:t xml:space="preserve"> built around a clear "escape hatch":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Specialization:</w:t>
      </w:r>
      <w:r w:rsidDel="00000000" w:rsidR="00000000" w:rsidRPr="00000000">
        <w:rPr>
          <w:rtl w:val="0"/>
        </w:rPr>
        <w:t xml:space="preserve"> The AI focuses on filtering and resolving high-volume, repetitive inquiries quickly and efficiently, solving the vast majority of common issues.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Human Specialization:</w:t>
      </w:r>
      <w:r w:rsidDel="00000000" w:rsidR="00000000" w:rsidRPr="00000000">
        <w:rPr>
          <w:rtl w:val="0"/>
        </w:rPr>
        <w:t xml:space="preserve"> This reallocation frees human support teams to concentrate exclusively on complex, high-empathy issues that require nuanced judgment.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Choice:</w:t>
      </w:r>
      <w:r w:rsidDel="00000000" w:rsidR="00000000" w:rsidRPr="00000000">
        <w:rPr>
          <w:rtl w:val="0"/>
        </w:rPr>
        <w:t xml:space="preserve"> Customers can explicitly request to speak to a human agent at any point, ensuring control is maintained for sensitive financial matters.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strategy ensures maximum speed for simple tasks while preserving the essential human touch for critical support.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fhahet8lb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Key Results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of the AI agent yielded immediate and substantial returns, demonstrating the efficacy of the agentic approach: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4.686192468619"/>
        <w:gridCol w:w="1385.3974895397491"/>
        <w:gridCol w:w="2809.958158995816"/>
        <w:gridCol w:w="2809.958158995816"/>
        <w:tblGridChange w:id="0">
          <w:tblGrid>
            <w:gridCol w:w="2354.686192468619"/>
            <w:gridCol w:w="1385.3974895397491"/>
            <w:gridCol w:w="2809.958158995816"/>
            <w:gridCol w:w="2809.95815899581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Pre-AI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Post-AI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Improvement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Agent Workload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Equivalent to </w:t>
            </w:r>
            <w:r w:rsidDel="00000000" w:rsidR="00000000" w:rsidRPr="00000000">
              <w:rPr>
                <w:b w:val="1"/>
                <w:rtl w:val="0"/>
              </w:rPr>
              <w:t xml:space="preserve">700 full-time human 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Massive efficiency gain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Resolution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 11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Less than 2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80%+ reduction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Inquiry Volume Handled by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Two-thirds (67%)</w:t>
            </w:r>
            <w:r w:rsidDel="00000000" w:rsidR="00000000" w:rsidRPr="00000000">
              <w:rPr>
                <w:rtl w:val="0"/>
              </w:rPr>
              <w:t xml:space="preserve"> of all chats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automation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Repeat Inquiries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25% 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Solves problems correctly the first time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its first month, the agent successfully handled 2.3 million customer conversations.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2sx0gqo7f2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Why the Agentic Approach Succeeded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Klarna case is a benchmark for Agentic AI success because the company focused on </w:t>
      </w:r>
      <w:r w:rsidDel="00000000" w:rsidR="00000000" w:rsidRPr="00000000">
        <w:rPr>
          <w:i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, not just conversation: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Autonomy and Power:</w:t>
      </w:r>
      <w:r w:rsidDel="00000000" w:rsidR="00000000" w:rsidRPr="00000000">
        <w:rPr>
          <w:rtl w:val="0"/>
        </w:rPr>
        <w:t xml:space="preserve"> The AI was given the </w:t>
      </w:r>
      <w:r w:rsidDel="00000000" w:rsidR="00000000" w:rsidRPr="00000000">
        <w:rPr>
          <w:i w:val="1"/>
          <w:rtl w:val="0"/>
        </w:rPr>
        <w:t xml:space="preserve">authority</w:t>
      </w:r>
      <w:r w:rsidDel="00000000" w:rsidR="00000000" w:rsidRPr="00000000">
        <w:rPr>
          <w:rtl w:val="0"/>
        </w:rPr>
        <w:t xml:space="preserve"> and the necessary system </w:t>
      </w:r>
      <w:r w:rsidDel="00000000" w:rsidR="00000000" w:rsidRPr="00000000">
        <w:rPr>
          <w:i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 to execute real actions (e.g., </w:t>
      </w:r>
      <w:r w:rsidDel="00000000" w:rsidR="00000000" w:rsidRPr="00000000">
        <w:rPr>
          <w:i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 a refund) rather than merely providing information </w:t>
      </w:r>
      <w:r w:rsidDel="00000000" w:rsidR="00000000" w:rsidRPr="00000000">
        <w:rPr>
          <w:i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 a refund.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Right Problem Solved:</w:t>
      </w:r>
      <w:r w:rsidDel="00000000" w:rsidR="00000000" w:rsidRPr="00000000">
        <w:rPr>
          <w:rtl w:val="0"/>
        </w:rPr>
        <w:t xml:space="preserve"> It targeted the single most costly and time-consuming task—routine support—perfectly aligning the technology with the business need.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Optimal Balance:</w:t>
      </w:r>
      <w:r w:rsidDel="00000000" w:rsidR="00000000" w:rsidRPr="00000000">
        <w:rPr>
          <w:rtl w:val="0"/>
        </w:rPr>
        <w:t xml:space="preserve"> The company avoided attempting full human replacement, instead using the AI for speed/efficiency and reserving human expertise for situations demanding empathy and complex decision-making.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Trusted Source:</w:t>
      </w:r>
      <w:r w:rsidDel="00000000" w:rsidR="00000000" w:rsidRPr="00000000">
        <w:rPr>
          <w:rtl w:val="0"/>
        </w:rPr>
        <w:t xml:space="preserve"> LangChain Case Study: "How Klarna's AI assistant redefined customer support at scale"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Link: https://blog.langchain.com/customers-klarna/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