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2972" w14:textId="77777777" w:rsidR="00413921" w:rsidRPr="00413921" w:rsidRDefault="00413921" w:rsidP="00413921">
      <w:pPr>
        <w:jc w:val="center"/>
        <w:rPr>
          <w:b/>
          <w:bCs/>
          <w:sz w:val="36"/>
          <w:szCs w:val="36"/>
        </w:rPr>
      </w:pPr>
      <w:r w:rsidRPr="00413921">
        <w:rPr>
          <w:b/>
          <w:bCs/>
          <w:sz w:val="36"/>
          <w:szCs w:val="36"/>
        </w:rPr>
        <w:t>Professional Sales &amp; Order Analysis Report</w:t>
      </w:r>
    </w:p>
    <w:p w14:paraId="3D8AC258" w14:textId="491D289E" w:rsidR="00413921" w:rsidRPr="00413921" w:rsidRDefault="00413921" w:rsidP="00413921">
      <w:r w:rsidRPr="00413921">
        <w:t>This report provides analysis of the three dashboard sections: Sales Overview, Store Analysis, and Customers &amp; Order Analysis, detailing the significance of every visual element.</w:t>
      </w:r>
    </w:p>
    <w:p w14:paraId="0F4E9233" w14:textId="77777777" w:rsidR="00413921" w:rsidRPr="00413921" w:rsidRDefault="00413921" w:rsidP="00413921">
      <w:r w:rsidRPr="00413921">
        <w:pict w14:anchorId="1B3148DE">
          <v:rect id="_x0000_i1043" style="width:0;height:1.5pt" o:hralign="center" o:hrstd="t" o:hr="t" fillcolor="#a0a0a0" stroked="f"/>
        </w:pict>
      </w:r>
    </w:p>
    <w:p w14:paraId="544B550A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1. Sales Overview Analysis (Page 1)</w:t>
      </w:r>
    </w:p>
    <w:p w14:paraId="690A4868" w14:textId="77777777" w:rsidR="00413921" w:rsidRPr="00413921" w:rsidRDefault="00413921" w:rsidP="00413921">
      <w:r w:rsidRPr="00413921">
        <w:t>This section focuses on the aggregated business performance and product distribution.</w:t>
      </w:r>
    </w:p>
    <w:p w14:paraId="4A88AD93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Key Performance Indicators (KPIs)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58"/>
        <w:gridCol w:w="7126"/>
      </w:tblGrid>
      <w:tr w:rsidR="00413921" w:rsidRPr="00413921" w14:paraId="30554F5D" w14:textId="77777777" w:rsidTr="00413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7BA8A" w14:textId="77777777" w:rsidR="00413921" w:rsidRPr="00413921" w:rsidRDefault="00413921" w:rsidP="00413921">
            <w:r w:rsidRPr="00413921">
              <w:t>Metric</w:t>
            </w:r>
          </w:p>
        </w:tc>
        <w:tc>
          <w:tcPr>
            <w:tcW w:w="0" w:type="auto"/>
            <w:vAlign w:val="center"/>
            <w:hideMark/>
          </w:tcPr>
          <w:p w14:paraId="243C2DAE" w14:textId="77777777" w:rsidR="00413921" w:rsidRPr="00413921" w:rsidRDefault="00413921" w:rsidP="00413921">
            <w:r w:rsidRPr="00413921">
              <w:t>Value</w:t>
            </w:r>
          </w:p>
        </w:tc>
        <w:tc>
          <w:tcPr>
            <w:tcW w:w="0" w:type="auto"/>
            <w:vAlign w:val="center"/>
            <w:hideMark/>
          </w:tcPr>
          <w:p w14:paraId="33B13544" w14:textId="77777777" w:rsidR="00413921" w:rsidRPr="00413921" w:rsidRDefault="00413921" w:rsidP="00413921">
            <w:r w:rsidRPr="00413921">
              <w:t>Significance</w:t>
            </w:r>
          </w:p>
        </w:tc>
      </w:tr>
      <w:tr w:rsidR="00413921" w:rsidRPr="00413921" w14:paraId="7846CFFE" w14:textId="77777777" w:rsidTr="0041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7E92" w14:textId="77777777" w:rsidR="00413921" w:rsidRPr="00413921" w:rsidRDefault="00413921" w:rsidP="00413921">
            <w:r w:rsidRPr="00413921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4D4E946F" w14:textId="77777777" w:rsidR="00413921" w:rsidRPr="00413921" w:rsidRDefault="00413921" w:rsidP="00413921">
            <w:r w:rsidRPr="00413921">
              <w:rPr>
                <w:b/>
                <w:bCs/>
              </w:rPr>
              <w:t>$7.69M</w:t>
            </w:r>
          </w:p>
        </w:tc>
        <w:tc>
          <w:tcPr>
            <w:tcW w:w="0" w:type="auto"/>
            <w:vAlign w:val="center"/>
            <w:hideMark/>
          </w:tcPr>
          <w:p w14:paraId="5AA147A8" w14:textId="77777777" w:rsidR="00413921" w:rsidRPr="00413921" w:rsidRDefault="00413921" w:rsidP="00413921">
            <w:r w:rsidRPr="00413921">
              <w:t>Represents the overall revenue success of the business.</w:t>
            </w:r>
          </w:p>
        </w:tc>
      </w:tr>
      <w:tr w:rsidR="00413921" w:rsidRPr="00413921" w14:paraId="2C87C06C" w14:textId="77777777" w:rsidTr="0041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4CEB" w14:textId="77777777" w:rsidR="00413921" w:rsidRPr="00413921" w:rsidRDefault="00413921" w:rsidP="00413921">
            <w:r w:rsidRPr="00413921">
              <w:rPr>
                <w:b/>
                <w:bCs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39E1A0C6" w14:textId="77777777" w:rsidR="00413921" w:rsidRPr="00413921" w:rsidRDefault="00413921" w:rsidP="00413921">
            <w:r w:rsidRPr="00413921">
              <w:rPr>
                <w:b/>
                <w:bCs/>
              </w:rPr>
              <w:t>1.615K</w:t>
            </w:r>
          </w:p>
        </w:tc>
        <w:tc>
          <w:tcPr>
            <w:tcW w:w="0" w:type="auto"/>
            <w:vAlign w:val="center"/>
            <w:hideMark/>
          </w:tcPr>
          <w:p w14:paraId="1FE197C2" w14:textId="77777777" w:rsidR="00413921" w:rsidRPr="00413921" w:rsidRDefault="00413921" w:rsidP="00413921">
            <w:r w:rsidRPr="00413921">
              <w:t>The volume of transactions. An average order value (AOV) can be calculated ($7.69M / 1.615K ≈ $4760).</w:t>
            </w:r>
          </w:p>
        </w:tc>
      </w:tr>
      <w:tr w:rsidR="00413921" w:rsidRPr="00413921" w14:paraId="653518BF" w14:textId="77777777" w:rsidTr="0041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DCBFE" w14:textId="77777777" w:rsidR="00413921" w:rsidRPr="00413921" w:rsidRDefault="00413921" w:rsidP="00413921">
            <w:r w:rsidRPr="00413921">
              <w:rPr>
                <w:b/>
                <w:bCs/>
              </w:rPr>
              <w:t>Total Customers</w:t>
            </w:r>
          </w:p>
        </w:tc>
        <w:tc>
          <w:tcPr>
            <w:tcW w:w="0" w:type="auto"/>
            <w:vAlign w:val="center"/>
            <w:hideMark/>
          </w:tcPr>
          <w:p w14:paraId="33B7CA88" w14:textId="77777777" w:rsidR="00413921" w:rsidRPr="00413921" w:rsidRDefault="00413921" w:rsidP="00413921">
            <w:r w:rsidRPr="00413921">
              <w:rPr>
                <w:b/>
                <w:bCs/>
              </w:rPr>
              <w:t>1.445K</w:t>
            </w:r>
          </w:p>
        </w:tc>
        <w:tc>
          <w:tcPr>
            <w:tcW w:w="0" w:type="auto"/>
            <w:vAlign w:val="center"/>
            <w:hideMark/>
          </w:tcPr>
          <w:p w14:paraId="2CE1959B" w14:textId="77777777" w:rsidR="00413921" w:rsidRPr="00413921" w:rsidRDefault="00413921" w:rsidP="00413921">
            <w:r w:rsidRPr="00413921">
              <w:t>Indicates a high ratio of first-time buyers, as the number of orders (1.615K) is only slightly higher than the customer count (1.445K).</w:t>
            </w:r>
          </w:p>
        </w:tc>
      </w:tr>
      <w:tr w:rsidR="00413921" w:rsidRPr="00413921" w14:paraId="20C823E0" w14:textId="77777777" w:rsidTr="0041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3557E" w14:textId="77777777" w:rsidR="00413921" w:rsidRPr="00413921" w:rsidRDefault="00413921" w:rsidP="00413921">
            <w:r w:rsidRPr="00413921">
              <w:rPr>
                <w:b/>
                <w:bCs/>
              </w:rPr>
              <w:t>Total Products Sold</w:t>
            </w:r>
          </w:p>
        </w:tc>
        <w:tc>
          <w:tcPr>
            <w:tcW w:w="0" w:type="auto"/>
            <w:vAlign w:val="center"/>
            <w:hideMark/>
          </w:tcPr>
          <w:p w14:paraId="37F39126" w14:textId="77777777" w:rsidR="00413921" w:rsidRPr="00413921" w:rsidRDefault="00413921" w:rsidP="00413921">
            <w:r w:rsidRPr="00413921">
              <w:rPr>
                <w:b/>
                <w:bCs/>
              </w:rPr>
              <w:t>4.722K</w:t>
            </w:r>
          </w:p>
        </w:tc>
        <w:tc>
          <w:tcPr>
            <w:tcW w:w="0" w:type="auto"/>
            <w:vAlign w:val="center"/>
            <w:hideMark/>
          </w:tcPr>
          <w:p w14:paraId="1614387F" w14:textId="77777777" w:rsidR="00413921" w:rsidRPr="00413921" w:rsidRDefault="00413921" w:rsidP="00413921">
            <w:r w:rsidRPr="00413921">
              <w:t>High volume suggests good inventory movement and product demand.</w:t>
            </w:r>
          </w:p>
        </w:tc>
      </w:tr>
    </w:tbl>
    <w:p w14:paraId="391503A5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Sales Trend Over Time (Line Chart)</w:t>
      </w:r>
    </w:p>
    <w:p w14:paraId="76399E6A" w14:textId="77777777" w:rsidR="00413921" w:rsidRPr="00413921" w:rsidRDefault="00413921" w:rsidP="00413921">
      <w:pPr>
        <w:numPr>
          <w:ilvl w:val="0"/>
          <w:numId w:val="1"/>
        </w:numPr>
      </w:pPr>
      <w:r w:rsidRPr="00413921">
        <w:rPr>
          <w:b/>
          <w:bCs/>
        </w:rPr>
        <w:t>Information:</w:t>
      </w:r>
      <w:r w:rsidRPr="00413921">
        <w:t xml:space="preserve"> Shows the sum of sales revenue over 30 distinct days.</w:t>
      </w:r>
    </w:p>
    <w:p w14:paraId="1B7F41AB" w14:textId="77777777" w:rsidR="00413921" w:rsidRPr="00413921" w:rsidRDefault="00413921" w:rsidP="00413921">
      <w:pPr>
        <w:numPr>
          <w:ilvl w:val="0"/>
          <w:numId w:val="1"/>
        </w:numPr>
      </w:pPr>
      <w:r w:rsidRPr="00413921">
        <w:rPr>
          <w:b/>
          <w:bCs/>
        </w:rPr>
        <w:t>Significance:</w:t>
      </w:r>
      <w:r w:rsidRPr="00413921">
        <w:t xml:space="preserve"> The sales are highly </w:t>
      </w:r>
      <w:r w:rsidRPr="00413921">
        <w:rPr>
          <w:b/>
          <w:bCs/>
        </w:rPr>
        <w:t>volatile</w:t>
      </w:r>
      <w:r w:rsidRPr="00413921">
        <w:t>, with significant peaks (around Day 15 and Day 25) and deep troughs. This is an unstable pattern.</w:t>
      </w:r>
    </w:p>
    <w:p w14:paraId="7C070C04" w14:textId="77777777" w:rsidR="00413921" w:rsidRPr="00413921" w:rsidRDefault="00413921" w:rsidP="00413921">
      <w:pPr>
        <w:numPr>
          <w:ilvl w:val="0"/>
          <w:numId w:val="1"/>
        </w:numPr>
      </w:pPr>
      <w:r w:rsidRPr="00413921">
        <w:rPr>
          <w:b/>
          <w:bCs/>
        </w:rPr>
        <w:t>Actionable Suggestion:</w:t>
      </w:r>
      <w:r w:rsidRPr="00413921">
        <w:t xml:space="preserve"> Implement a process to </w:t>
      </w:r>
      <w:r w:rsidRPr="00413921">
        <w:rPr>
          <w:b/>
          <w:bCs/>
        </w:rPr>
        <w:t>correlate</w:t>
      </w:r>
      <w:r w:rsidRPr="00413921">
        <w:t xml:space="preserve"> these peaks with marketing campaigns, promotions, or external factors (e.g., weather) to identify successful revenue drivers.</w:t>
      </w:r>
    </w:p>
    <w:p w14:paraId="3564FFEC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Top 5 Best-Selling Products (Bar Chart)</w:t>
      </w:r>
    </w:p>
    <w:p w14:paraId="7EBACDFB" w14:textId="77777777" w:rsidR="00413921" w:rsidRPr="00413921" w:rsidRDefault="00413921" w:rsidP="00413921">
      <w:pPr>
        <w:numPr>
          <w:ilvl w:val="0"/>
          <w:numId w:val="2"/>
        </w:numPr>
      </w:pPr>
      <w:r w:rsidRPr="00413921">
        <w:rPr>
          <w:b/>
          <w:bCs/>
        </w:rPr>
        <w:t>Information:</w:t>
      </w:r>
      <w:r w:rsidRPr="00413921">
        <w:t xml:space="preserve"> Displays the top 5 products by total sales revenue.</w:t>
      </w:r>
    </w:p>
    <w:p w14:paraId="5F7D20CD" w14:textId="77777777" w:rsidR="00413921" w:rsidRPr="00413921" w:rsidRDefault="00413921" w:rsidP="00413921">
      <w:pPr>
        <w:numPr>
          <w:ilvl w:val="0"/>
          <w:numId w:val="2"/>
        </w:numPr>
      </w:pPr>
      <w:r w:rsidRPr="00413921">
        <w:rPr>
          <w:b/>
          <w:bCs/>
        </w:rPr>
        <w:t>Significance:</w:t>
      </w:r>
      <w:r w:rsidRPr="00413921">
        <w:t xml:space="preserve"> The </w:t>
      </w:r>
      <w:r w:rsidRPr="00413921">
        <w:rPr>
          <w:b/>
          <w:bCs/>
        </w:rPr>
        <w:t>Trek Slash 8 27.5 - 2016</w:t>
      </w:r>
      <w:r w:rsidRPr="00413921">
        <w:t xml:space="preserve"> is the clear market leader, generating considerably more sales than the others. The list is heavily dominated by the </w:t>
      </w:r>
      <w:r w:rsidRPr="00413921">
        <w:rPr>
          <w:b/>
          <w:bCs/>
        </w:rPr>
        <w:t>Trek</w:t>
      </w:r>
      <w:r w:rsidRPr="00413921">
        <w:t xml:space="preserve"> brand.</w:t>
      </w:r>
    </w:p>
    <w:p w14:paraId="5E6033CF" w14:textId="77777777" w:rsidR="00413921" w:rsidRPr="00413921" w:rsidRDefault="00413921" w:rsidP="00413921">
      <w:pPr>
        <w:numPr>
          <w:ilvl w:val="0"/>
          <w:numId w:val="2"/>
        </w:numPr>
      </w:pPr>
      <w:r w:rsidRPr="00413921">
        <w:rPr>
          <w:b/>
          <w:bCs/>
        </w:rPr>
        <w:t>Actionable Suggestion:</w:t>
      </w:r>
      <w:r w:rsidRPr="00413921">
        <w:t xml:space="preserve"> </w:t>
      </w:r>
      <w:r w:rsidRPr="00413921">
        <w:rPr>
          <w:b/>
          <w:bCs/>
        </w:rPr>
        <w:t>Prioritize inventory investment</w:t>
      </w:r>
      <w:r w:rsidRPr="00413921">
        <w:t xml:space="preserve"> in the Trek Slash 8 model. Negotiate favorable terms with Trek due to the brand's clear dominance in high-value sales.</w:t>
      </w:r>
    </w:p>
    <w:p w14:paraId="2BB07626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Order Status Distribution (Donut Chart)</w:t>
      </w:r>
    </w:p>
    <w:p w14:paraId="2BB16380" w14:textId="77777777" w:rsidR="00413921" w:rsidRPr="00413921" w:rsidRDefault="00413921" w:rsidP="00413921">
      <w:pPr>
        <w:numPr>
          <w:ilvl w:val="0"/>
          <w:numId w:val="3"/>
        </w:numPr>
      </w:pPr>
      <w:r w:rsidRPr="00413921">
        <w:rPr>
          <w:b/>
          <w:bCs/>
        </w:rPr>
        <w:t>Information:</w:t>
      </w:r>
      <w:r w:rsidRPr="00413921">
        <w:t xml:space="preserve"> The vast majority of orders, </w:t>
      </w:r>
      <w:r w:rsidRPr="00413921">
        <w:rPr>
          <w:b/>
          <w:bCs/>
        </w:rPr>
        <w:t>89.47% (1.45K)</w:t>
      </w:r>
      <w:r w:rsidRPr="00413921">
        <w:t xml:space="preserve">, are in Status </w:t>
      </w:r>
      <w:r w:rsidRPr="00413921">
        <w:rPr>
          <w:b/>
          <w:bCs/>
        </w:rPr>
        <w:t>4</w:t>
      </w:r>
      <w:r w:rsidRPr="00413921">
        <w:t>.</w:t>
      </w:r>
    </w:p>
    <w:p w14:paraId="4F42FB38" w14:textId="77777777" w:rsidR="00413921" w:rsidRPr="00413921" w:rsidRDefault="00413921" w:rsidP="00413921">
      <w:pPr>
        <w:numPr>
          <w:ilvl w:val="0"/>
          <w:numId w:val="3"/>
        </w:numPr>
      </w:pPr>
      <w:r w:rsidRPr="00413921">
        <w:rPr>
          <w:b/>
          <w:bCs/>
        </w:rPr>
        <w:lastRenderedPageBreak/>
        <w:t>Significance:</w:t>
      </w:r>
      <w:r w:rsidRPr="00413921">
        <w:t xml:space="preserve"> Status 4 likely represents 'Completed' or 'Successful' orders. The high percentage suggests an </w:t>
      </w:r>
      <w:r w:rsidRPr="00413921">
        <w:rPr>
          <w:b/>
          <w:bCs/>
        </w:rPr>
        <w:t>efficient and effective order fulfillment process</w:t>
      </w:r>
      <w:r w:rsidRPr="00413921">
        <w:t xml:space="preserve"> with minimal cancellations or pending issues (Statuses 1, 2, 3 are negligible).</w:t>
      </w:r>
    </w:p>
    <w:p w14:paraId="57AC6564" w14:textId="77777777" w:rsidR="00413921" w:rsidRPr="00413921" w:rsidRDefault="00413921" w:rsidP="00413921">
      <w:pPr>
        <w:numPr>
          <w:ilvl w:val="0"/>
          <w:numId w:val="3"/>
        </w:numPr>
      </w:pPr>
      <w:r w:rsidRPr="00413921">
        <w:rPr>
          <w:b/>
          <w:bCs/>
        </w:rPr>
        <w:t>Actionable Suggestion:</w:t>
      </w:r>
      <w:r w:rsidRPr="00413921">
        <w:t xml:space="preserve"> </w:t>
      </w:r>
      <w:r w:rsidRPr="00413921">
        <w:rPr>
          <w:b/>
          <w:bCs/>
        </w:rPr>
        <w:t>Verify the definition</w:t>
      </w:r>
      <w:r w:rsidRPr="00413921">
        <w:t xml:space="preserve"> of Status 4. If it is "Completed," this metric is a strong indicator of operational health.</w:t>
      </w:r>
    </w:p>
    <w:p w14:paraId="0BBA8333" w14:textId="77777777" w:rsidR="00413921" w:rsidRPr="00413921" w:rsidRDefault="00413921" w:rsidP="00413921">
      <w:r w:rsidRPr="00413921">
        <w:pict w14:anchorId="4CC52E36">
          <v:rect id="_x0000_i1044" style="width:0;height:1.5pt" o:hralign="center" o:hrstd="t" o:hr="t" fillcolor="#a0a0a0" stroked="f"/>
        </w:pict>
      </w:r>
    </w:p>
    <w:p w14:paraId="0D47F527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2. Store Analysis (Page 2)</w:t>
      </w:r>
    </w:p>
    <w:p w14:paraId="1C94806F" w14:textId="77777777" w:rsidR="00413921" w:rsidRPr="00413921" w:rsidRDefault="00413921" w:rsidP="00413921">
      <w:r w:rsidRPr="00413921">
        <w:t>This section details performance metrics across the three operating stores.</w:t>
      </w:r>
    </w:p>
    <w:p w14:paraId="080FDCB2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Sum of Sales by Store Name (Pie Chart)</w:t>
      </w:r>
    </w:p>
    <w:p w14:paraId="63925F3F" w14:textId="77777777" w:rsidR="00413921" w:rsidRPr="00413921" w:rsidRDefault="00413921" w:rsidP="00413921">
      <w:pPr>
        <w:numPr>
          <w:ilvl w:val="0"/>
          <w:numId w:val="4"/>
        </w:numPr>
      </w:pPr>
      <w:r w:rsidRPr="00413921">
        <w:rPr>
          <w:b/>
          <w:bCs/>
        </w:rPr>
        <w:t>Information:</w:t>
      </w:r>
      <w:r w:rsidRPr="00413921">
        <w:t xml:space="preserve"> </w:t>
      </w:r>
      <w:r w:rsidRPr="00413921">
        <w:rPr>
          <w:b/>
          <w:bCs/>
        </w:rPr>
        <w:t>Baldwin Bikes</w:t>
      </w:r>
      <w:r w:rsidRPr="00413921">
        <w:t xml:space="preserve"> accounts for </w:t>
      </w:r>
      <w:r w:rsidRPr="00413921">
        <w:rPr>
          <w:b/>
          <w:bCs/>
        </w:rPr>
        <w:t>67.83%</w:t>
      </w:r>
      <w:r w:rsidRPr="00413921">
        <w:t xml:space="preserve"> of total sales. </w:t>
      </w:r>
      <w:r w:rsidRPr="00413921">
        <w:rPr>
          <w:b/>
          <w:bCs/>
        </w:rPr>
        <w:t>Santa Cruz Bikes</w:t>
      </w:r>
      <w:r w:rsidRPr="00413921">
        <w:t xml:space="preserve"> accounts for </w:t>
      </w:r>
      <w:r w:rsidRPr="00413921">
        <w:rPr>
          <w:b/>
          <w:bCs/>
        </w:rPr>
        <w:t>20.88%</w:t>
      </w:r>
      <w:r w:rsidRPr="00413921">
        <w:t xml:space="preserve">, and </w:t>
      </w:r>
      <w:r w:rsidRPr="00413921">
        <w:rPr>
          <w:b/>
          <w:bCs/>
        </w:rPr>
        <w:t>Rowlett Bikes</w:t>
      </w:r>
      <w:r w:rsidRPr="00413921">
        <w:t xml:space="preserve"> accounts for </w:t>
      </w:r>
      <w:r w:rsidRPr="00413921">
        <w:rPr>
          <w:b/>
          <w:bCs/>
        </w:rPr>
        <w:t>11.28%</w:t>
      </w:r>
      <w:r w:rsidRPr="00413921">
        <w:t>.</w:t>
      </w:r>
    </w:p>
    <w:p w14:paraId="015CD1C7" w14:textId="77777777" w:rsidR="00413921" w:rsidRPr="00413921" w:rsidRDefault="00413921" w:rsidP="00413921">
      <w:pPr>
        <w:numPr>
          <w:ilvl w:val="0"/>
          <w:numId w:val="4"/>
        </w:numPr>
      </w:pPr>
      <w:r w:rsidRPr="00413921">
        <w:rPr>
          <w:b/>
          <w:bCs/>
        </w:rPr>
        <w:t>Significance:</w:t>
      </w:r>
      <w:r w:rsidRPr="00413921">
        <w:t xml:space="preserve"> Baldwin Bikes is the primary revenue driver, establishing it as the </w:t>
      </w:r>
      <w:r w:rsidRPr="00413921">
        <w:rPr>
          <w:b/>
          <w:bCs/>
        </w:rPr>
        <w:t>benchmark store</w:t>
      </w:r>
      <w:r w:rsidRPr="00413921">
        <w:t>. Rowlett Bikes is significantly underperforming in revenue contribution.</w:t>
      </w:r>
    </w:p>
    <w:p w14:paraId="60E86342" w14:textId="77777777" w:rsidR="00413921" w:rsidRPr="00413921" w:rsidRDefault="00413921" w:rsidP="00413921">
      <w:pPr>
        <w:numPr>
          <w:ilvl w:val="0"/>
          <w:numId w:val="4"/>
        </w:numPr>
      </w:pPr>
      <w:r w:rsidRPr="00413921">
        <w:rPr>
          <w:b/>
          <w:bCs/>
        </w:rPr>
        <w:t>Actionable Suggestion:</w:t>
      </w:r>
      <w:r w:rsidRPr="00413921">
        <w:t xml:space="preserve"> Conduct a </w:t>
      </w:r>
      <w:r w:rsidRPr="00413921">
        <w:rPr>
          <w:b/>
          <w:bCs/>
        </w:rPr>
        <w:t>root cause analysis</w:t>
      </w:r>
      <w:r w:rsidRPr="00413921">
        <w:t xml:space="preserve"> on Rowlett Bikes' underperformance (e.g., location, management, inventory mix). </w:t>
      </w:r>
      <w:r w:rsidRPr="00413921">
        <w:rPr>
          <w:b/>
          <w:bCs/>
        </w:rPr>
        <w:t>Document and transfer</w:t>
      </w:r>
      <w:r w:rsidRPr="00413921">
        <w:t xml:space="preserve"> successful sales and operational strategies from Baldwin to the other two stores.</w:t>
      </w:r>
    </w:p>
    <w:p w14:paraId="4E34BC02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Trend per Store (Area Chart)</w:t>
      </w:r>
    </w:p>
    <w:p w14:paraId="581D86A5" w14:textId="77777777" w:rsidR="00413921" w:rsidRPr="00413921" w:rsidRDefault="00413921" w:rsidP="00413921">
      <w:pPr>
        <w:numPr>
          <w:ilvl w:val="0"/>
          <w:numId w:val="5"/>
        </w:numPr>
      </w:pPr>
      <w:r w:rsidRPr="00413921">
        <w:rPr>
          <w:b/>
          <w:bCs/>
        </w:rPr>
        <w:t>Information:</w:t>
      </w:r>
      <w:r w:rsidRPr="00413921">
        <w:t xml:space="preserve"> Shows the monthly count of orders for each store.</w:t>
      </w:r>
    </w:p>
    <w:p w14:paraId="7FC353AF" w14:textId="77777777" w:rsidR="00413921" w:rsidRPr="00413921" w:rsidRDefault="00413921" w:rsidP="00413921">
      <w:pPr>
        <w:numPr>
          <w:ilvl w:val="0"/>
          <w:numId w:val="5"/>
        </w:numPr>
      </w:pPr>
      <w:r w:rsidRPr="00413921">
        <w:rPr>
          <w:b/>
          <w:bCs/>
        </w:rPr>
        <w:t>Significance:</w:t>
      </w:r>
      <w:r w:rsidRPr="00413921">
        <w:t xml:space="preserve"> All stores experience a high-volume period between </w:t>
      </w:r>
      <w:r w:rsidRPr="00413921">
        <w:rPr>
          <w:b/>
          <w:bCs/>
        </w:rPr>
        <w:t>March and May</w:t>
      </w:r>
      <w:r w:rsidRPr="00413921">
        <w:t xml:space="preserve">, indicating strong </w:t>
      </w:r>
      <w:r w:rsidRPr="00413921">
        <w:rPr>
          <w:b/>
          <w:bCs/>
        </w:rPr>
        <w:t>seasonal demand</w:t>
      </w:r>
      <w:r w:rsidRPr="00413921">
        <w:t xml:space="preserve"> in Spring. Baldwin consistently maintains the highest volume throughout the year.</w:t>
      </w:r>
    </w:p>
    <w:p w14:paraId="036E686C" w14:textId="77777777" w:rsidR="00413921" w:rsidRPr="00413921" w:rsidRDefault="00413921" w:rsidP="00413921">
      <w:pPr>
        <w:numPr>
          <w:ilvl w:val="0"/>
          <w:numId w:val="5"/>
        </w:numPr>
      </w:pPr>
      <w:r w:rsidRPr="00413921">
        <w:rPr>
          <w:b/>
          <w:bCs/>
        </w:rPr>
        <w:t>Actionable Suggestion:</w:t>
      </w:r>
      <w:r w:rsidRPr="00413921">
        <w:t xml:space="preserve"> Use this data for </w:t>
      </w:r>
      <w:r w:rsidRPr="00413921">
        <w:rPr>
          <w:b/>
          <w:bCs/>
        </w:rPr>
        <w:t>accurate monthly forecasting</w:t>
      </w:r>
      <w:r w:rsidRPr="00413921">
        <w:t>. Ensure all stores are fully staffed and inventoried to meet the high demand during the March-May peak.</w:t>
      </w:r>
    </w:p>
    <w:p w14:paraId="3DA8B6D9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Sum of Quantity by Store Name (Donut Chart)</w:t>
      </w:r>
    </w:p>
    <w:p w14:paraId="0C7B84D7" w14:textId="77777777" w:rsidR="00413921" w:rsidRPr="00413921" w:rsidRDefault="00413921" w:rsidP="00413921">
      <w:pPr>
        <w:numPr>
          <w:ilvl w:val="0"/>
          <w:numId w:val="6"/>
        </w:numPr>
      </w:pPr>
      <w:r w:rsidRPr="00413921">
        <w:rPr>
          <w:b/>
          <w:bCs/>
        </w:rPr>
        <w:t>Information:</w:t>
      </w:r>
      <w:r w:rsidRPr="00413921">
        <w:t xml:space="preserve"> Shows the volume of products sold: Baldwin (34.19%), Santa Cruz (33.54%), and Rowlett (32.26%).</w:t>
      </w:r>
    </w:p>
    <w:p w14:paraId="79A3F60E" w14:textId="77777777" w:rsidR="00413921" w:rsidRPr="00413921" w:rsidRDefault="00413921" w:rsidP="00413921">
      <w:pPr>
        <w:numPr>
          <w:ilvl w:val="0"/>
          <w:numId w:val="6"/>
        </w:numPr>
      </w:pPr>
      <w:r w:rsidRPr="00413921">
        <w:rPr>
          <w:b/>
          <w:bCs/>
        </w:rPr>
        <w:t>Significance:</w:t>
      </w:r>
      <w:r w:rsidRPr="00413921">
        <w:t xml:space="preserve"> Unlike the revenue data, product quantity is </w:t>
      </w:r>
      <w:r w:rsidRPr="00413921">
        <w:rPr>
          <w:b/>
          <w:bCs/>
        </w:rPr>
        <w:t>distributed almost equally</w:t>
      </w:r>
      <w:r w:rsidRPr="00413921">
        <w:t xml:space="preserve"> among the three stores. This suggests that </w:t>
      </w:r>
      <w:r w:rsidRPr="00413921">
        <w:rPr>
          <w:b/>
          <w:bCs/>
        </w:rPr>
        <w:t>Baldwin is selling much higher-value items</w:t>
      </w:r>
      <w:r w:rsidRPr="00413921">
        <w:t xml:space="preserve"> (high AOV), while Santa Cruz and Rowlett are selling more low-to-mid-range products.</w:t>
      </w:r>
    </w:p>
    <w:p w14:paraId="22238201" w14:textId="77777777" w:rsidR="00413921" w:rsidRPr="00413921" w:rsidRDefault="00413921" w:rsidP="00413921">
      <w:pPr>
        <w:numPr>
          <w:ilvl w:val="0"/>
          <w:numId w:val="6"/>
        </w:numPr>
      </w:pPr>
      <w:r w:rsidRPr="00413921">
        <w:rPr>
          <w:b/>
          <w:bCs/>
        </w:rPr>
        <w:t>Actionable Suggestion:</w:t>
      </w:r>
      <w:r w:rsidRPr="00413921">
        <w:t xml:space="preserve"> Review the </w:t>
      </w:r>
      <w:r w:rsidRPr="00413921">
        <w:rPr>
          <w:b/>
          <w:bCs/>
        </w:rPr>
        <w:t>product mix and pricing strategy</w:t>
      </w:r>
      <w:r w:rsidRPr="00413921">
        <w:t xml:space="preserve"> at Santa Cruz and Rowlett to push higher-margin products and increase their AOV to match Baldwin's performance.</w:t>
      </w:r>
    </w:p>
    <w:p w14:paraId="473F3136" w14:textId="77777777" w:rsidR="00413921" w:rsidRPr="00413921" w:rsidRDefault="00413921" w:rsidP="00413921">
      <w:r w:rsidRPr="00413921">
        <w:pict w14:anchorId="438AA4FC">
          <v:rect id="_x0000_i1045" style="width:0;height:1.5pt" o:hralign="center" o:hrstd="t" o:hr="t" fillcolor="#a0a0a0" stroked="f"/>
        </w:pict>
      </w:r>
    </w:p>
    <w:p w14:paraId="5E4FBE14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3. Customers &amp; Order Analysis (Page 3)</w:t>
      </w:r>
    </w:p>
    <w:p w14:paraId="343C00D3" w14:textId="77777777" w:rsidR="00413921" w:rsidRPr="00413921" w:rsidRDefault="00413921" w:rsidP="00413921">
      <w:r w:rsidRPr="00413921">
        <w:t>This section deep dives into customer behavior, categories, and brands.</w:t>
      </w:r>
    </w:p>
    <w:p w14:paraId="7CF86648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lastRenderedPageBreak/>
        <w:t>Orders Over Time (Line Chart)</w:t>
      </w:r>
    </w:p>
    <w:p w14:paraId="6078CADF" w14:textId="77777777" w:rsidR="00413921" w:rsidRPr="00413921" w:rsidRDefault="00413921" w:rsidP="00413921">
      <w:pPr>
        <w:numPr>
          <w:ilvl w:val="0"/>
          <w:numId w:val="7"/>
        </w:numPr>
      </w:pPr>
      <w:r w:rsidRPr="00413921">
        <w:rPr>
          <w:b/>
          <w:bCs/>
        </w:rPr>
        <w:t>Information:</w:t>
      </w:r>
      <w:r w:rsidRPr="00413921">
        <w:t xml:space="preserve"> Displays the monthly count of orders, peaking sharply in </w:t>
      </w:r>
      <w:r w:rsidRPr="00413921">
        <w:rPr>
          <w:b/>
          <w:bCs/>
        </w:rPr>
        <w:t>April</w:t>
      </w:r>
      <w:r w:rsidRPr="00413921">
        <w:t>.</w:t>
      </w:r>
    </w:p>
    <w:p w14:paraId="150BAA73" w14:textId="77777777" w:rsidR="00413921" w:rsidRPr="00413921" w:rsidRDefault="00413921" w:rsidP="00413921">
      <w:pPr>
        <w:numPr>
          <w:ilvl w:val="0"/>
          <w:numId w:val="7"/>
        </w:numPr>
      </w:pPr>
      <w:r w:rsidRPr="00413921">
        <w:rPr>
          <w:b/>
          <w:bCs/>
        </w:rPr>
        <w:t>Significance:</w:t>
      </w:r>
      <w:r w:rsidRPr="00413921">
        <w:t xml:space="preserve"> Confirms the seasonality observed in the Store Analysis, highlighting April as the single month with the highest transaction volume.</w:t>
      </w:r>
    </w:p>
    <w:p w14:paraId="7B96C4A8" w14:textId="77777777" w:rsidR="00413921" w:rsidRPr="00413921" w:rsidRDefault="00413921" w:rsidP="00413921">
      <w:pPr>
        <w:numPr>
          <w:ilvl w:val="0"/>
          <w:numId w:val="7"/>
        </w:numPr>
      </w:pPr>
      <w:r w:rsidRPr="00413921">
        <w:rPr>
          <w:b/>
          <w:bCs/>
        </w:rPr>
        <w:t>Actionable Suggestion:</w:t>
      </w:r>
      <w:r w:rsidRPr="00413921">
        <w:t xml:space="preserve"> Use the specific April peak data to plan aggressive, time-bound </w:t>
      </w:r>
      <w:r w:rsidRPr="00413921">
        <w:rPr>
          <w:b/>
          <w:bCs/>
        </w:rPr>
        <w:t>promotions and staffing</w:t>
      </w:r>
      <w:r w:rsidRPr="00413921">
        <w:t xml:space="preserve"> for the next high-season period.</w:t>
      </w:r>
    </w:p>
    <w:p w14:paraId="62035ACA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Top Customers by Sales Value vs. Orders (Bar Charts)</w:t>
      </w:r>
    </w:p>
    <w:p w14:paraId="35BED7AB" w14:textId="77777777" w:rsidR="00413921" w:rsidRPr="00413921" w:rsidRDefault="00413921" w:rsidP="00413921">
      <w:pPr>
        <w:numPr>
          <w:ilvl w:val="0"/>
          <w:numId w:val="8"/>
        </w:numPr>
      </w:pPr>
      <w:r w:rsidRPr="00413921">
        <w:rPr>
          <w:b/>
          <w:bCs/>
        </w:rPr>
        <w:t>Information:</w:t>
      </w:r>
      <w:r w:rsidRPr="00413921">
        <w:t xml:space="preserve"> </w:t>
      </w:r>
      <w:r w:rsidRPr="00413921">
        <w:rPr>
          <w:b/>
          <w:bCs/>
        </w:rPr>
        <w:t>Sharyn</w:t>
      </w:r>
      <w:r w:rsidRPr="00413921">
        <w:t xml:space="preserve"> is the top customer by </w:t>
      </w:r>
      <w:r w:rsidRPr="00413921">
        <w:rPr>
          <w:b/>
          <w:bCs/>
        </w:rPr>
        <w:t>Sales Value</w:t>
      </w:r>
      <w:r w:rsidRPr="00413921">
        <w:t xml:space="preserve"> (closest to $40K). </w:t>
      </w:r>
      <w:r w:rsidRPr="00413921">
        <w:rPr>
          <w:b/>
          <w:bCs/>
        </w:rPr>
        <w:t>Aleta</w:t>
      </w:r>
      <w:r w:rsidRPr="00413921">
        <w:t xml:space="preserve"> is the top customer by </w:t>
      </w:r>
      <w:r w:rsidRPr="00413921">
        <w:rPr>
          <w:b/>
          <w:bCs/>
        </w:rPr>
        <w:t>Order Count</w:t>
      </w:r>
      <w:r w:rsidRPr="00413921">
        <w:t xml:space="preserve"> (just over 4 orders).</w:t>
      </w:r>
    </w:p>
    <w:p w14:paraId="75647E41" w14:textId="77777777" w:rsidR="00413921" w:rsidRPr="00413921" w:rsidRDefault="00413921" w:rsidP="00413921">
      <w:pPr>
        <w:numPr>
          <w:ilvl w:val="0"/>
          <w:numId w:val="8"/>
        </w:numPr>
      </w:pPr>
      <w:r w:rsidRPr="00413921">
        <w:rPr>
          <w:b/>
          <w:bCs/>
        </w:rPr>
        <w:t>Significance:</w:t>
      </w:r>
      <w:r w:rsidRPr="00413921">
        <w:t xml:space="preserve"> Sharyn is the </w:t>
      </w:r>
      <w:r w:rsidRPr="00413921">
        <w:rPr>
          <w:b/>
          <w:bCs/>
        </w:rPr>
        <w:t>High-Value (VIP) Customer</w:t>
      </w:r>
      <w:r w:rsidRPr="00413921">
        <w:t xml:space="preserve"> with high-cost purchases. Aleta is the </w:t>
      </w:r>
      <w:r w:rsidRPr="00413921">
        <w:rPr>
          <w:b/>
          <w:bCs/>
        </w:rPr>
        <w:t>High-Frequency Customer</w:t>
      </w:r>
      <w:r w:rsidRPr="00413921">
        <w:t xml:space="preserve"> with multiple smaller purchases.</w:t>
      </w:r>
    </w:p>
    <w:p w14:paraId="2B4C7A3A" w14:textId="77777777" w:rsidR="00413921" w:rsidRPr="00413921" w:rsidRDefault="00413921" w:rsidP="00413921">
      <w:pPr>
        <w:numPr>
          <w:ilvl w:val="0"/>
          <w:numId w:val="8"/>
        </w:numPr>
      </w:pPr>
      <w:r w:rsidRPr="00413921">
        <w:rPr>
          <w:b/>
          <w:bCs/>
        </w:rPr>
        <w:t>Actionable Suggestion:</w:t>
      </w:r>
      <w:r w:rsidRPr="00413921">
        <w:t xml:space="preserve"> Develop a </w:t>
      </w:r>
      <w:r w:rsidRPr="00413921">
        <w:rPr>
          <w:b/>
          <w:bCs/>
        </w:rPr>
        <w:t>tiered loyalty program</w:t>
      </w:r>
      <w:r w:rsidRPr="00413921">
        <w:t xml:space="preserve">. Target </w:t>
      </w:r>
      <w:r w:rsidRPr="00413921">
        <w:rPr>
          <w:b/>
          <w:bCs/>
        </w:rPr>
        <w:t>Sharyn</w:t>
      </w:r>
      <w:r w:rsidRPr="00413921">
        <w:t xml:space="preserve"> with exclusive offers on high-end products. Target </w:t>
      </w:r>
      <w:r w:rsidRPr="00413921">
        <w:rPr>
          <w:b/>
          <w:bCs/>
        </w:rPr>
        <w:t>Aleta</w:t>
      </w:r>
      <w:r w:rsidRPr="00413921">
        <w:t xml:space="preserve"> with incentives for volume or repeat purchases.</w:t>
      </w:r>
    </w:p>
    <w:p w14:paraId="2FF9CB3A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Orders by Category (Bar Chart)</w:t>
      </w:r>
    </w:p>
    <w:p w14:paraId="1CF646D7" w14:textId="77777777" w:rsidR="00413921" w:rsidRPr="00413921" w:rsidRDefault="00413921" w:rsidP="00413921">
      <w:pPr>
        <w:numPr>
          <w:ilvl w:val="0"/>
          <w:numId w:val="9"/>
        </w:numPr>
      </w:pPr>
      <w:r w:rsidRPr="00413921">
        <w:rPr>
          <w:b/>
          <w:bCs/>
        </w:rPr>
        <w:t>Information:</w:t>
      </w:r>
      <w:r w:rsidRPr="00413921">
        <w:t xml:space="preserve"> </w:t>
      </w:r>
      <w:r w:rsidRPr="00413921">
        <w:rPr>
          <w:b/>
          <w:bCs/>
        </w:rPr>
        <w:t>Cruisers Bicycles</w:t>
      </w:r>
      <w:r w:rsidRPr="00413921">
        <w:t xml:space="preserve"> and </w:t>
      </w:r>
      <w:r w:rsidRPr="00413921">
        <w:rPr>
          <w:b/>
          <w:bCs/>
        </w:rPr>
        <w:t>Mountain Bicycles</w:t>
      </w:r>
      <w:r w:rsidRPr="00413921">
        <w:t xml:space="preserve"> are the top two categories by quantity.</w:t>
      </w:r>
    </w:p>
    <w:p w14:paraId="2F08669F" w14:textId="77777777" w:rsidR="00413921" w:rsidRPr="00413921" w:rsidRDefault="00413921" w:rsidP="00413921">
      <w:pPr>
        <w:numPr>
          <w:ilvl w:val="0"/>
          <w:numId w:val="9"/>
        </w:numPr>
      </w:pPr>
      <w:r w:rsidRPr="00413921">
        <w:rPr>
          <w:b/>
          <w:bCs/>
        </w:rPr>
        <w:t>Significance:</w:t>
      </w:r>
      <w:r w:rsidRPr="00413921">
        <w:t xml:space="preserve"> These categories represent core customer demand. The inventory and marketing focus should align with this popularity.</w:t>
      </w:r>
    </w:p>
    <w:p w14:paraId="7055A44C" w14:textId="77777777" w:rsidR="00413921" w:rsidRPr="00413921" w:rsidRDefault="00413921" w:rsidP="00413921">
      <w:pPr>
        <w:numPr>
          <w:ilvl w:val="0"/>
          <w:numId w:val="9"/>
        </w:numPr>
      </w:pPr>
      <w:r w:rsidRPr="00413921">
        <w:rPr>
          <w:b/>
          <w:bCs/>
        </w:rPr>
        <w:t>Actionable Suggestion:</w:t>
      </w:r>
      <w:r w:rsidRPr="00413921">
        <w:t xml:space="preserve"> Dedicate more marketing budget to these categories and ensure that promotional materials are tailored to the unique customer profiles for 'Cruisers' (leisure) and 'Mountain' (performance).</w:t>
      </w:r>
    </w:p>
    <w:p w14:paraId="208CDCD7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Orders by Brand (Bar Chart)</w:t>
      </w:r>
    </w:p>
    <w:p w14:paraId="5700E6DE" w14:textId="77777777" w:rsidR="00413921" w:rsidRPr="00413921" w:rsidRDefault="00413921" w:rsidP="00413921">
      <w:pPr>
        <w:numPr>
          <w:ilvl w:val="0"/>
          <w:numId w:val="10"/>
        </w:numPr>
      </w:pPr>
      <w:r w:rsidRPr="00413921">
        <w:rPr>
          <w:b/>
          <w:bCs/>
        </w:rPr>
        <w:t>Information:</w:t>
      </w:r>
      <w:r w:rsidRPr="00413921">
        <w:t xml:space="preserve"> </w:t>
      </w:r>
      <w:r w:rsidRPr="00413921">
        <w:rPr>
          <w:b/>
          <w:bCs/>
        </w:rPr>
        <w:t>Electra</w:t>
      </w:r>
      <w:r w:rsidRPr="00413921">
        <w:t xml:space="preserve"> and </w:t>
      </w:r>
      <w:r w:rsidRPr="00413921">
        <w:rPr>
          <w:b/>
          <w:bCs/>
        </w:rPr>
        <w:t>Trek</w:t>
      </w:r>
      <w:r w:rsidRPr="00413921">
        <w:t xml:space="preserve"> are the leading brands by quantity.</w:t>
      </w:r>
    </w:p>
    <w:p w14:paraId="58A5A66B" w14:textId="77777777" w:rsidR="00413921" w:rsidRPr="00413921" w:rsidRDefault="00413921" w:rsidP="00413921">
      <w:pPr>
        <w:numPr>
          <w:ilvl w:val="0"/>
          <w:numId w:val="10"/>
        </w:numPr>
      </w:pPr>
      <w:r w:rsidRPr="00413921">
        <w:rPr>
          <w:b/>
          <w:bCs/>
        </w:rPr>
        <w:t>Significance:</w:t>
      </w:r>
      <w:r w:rsidRPr="00413921">
        <w:t xml:space="preserve"> These brands are essential to meeting customer volume demand.</w:t>
      </w:r>
    </w:p>
    <w:p w14:paraId="65EE338E" w14:textId="77777777" w:rsidR="00413921" w:rsidRPr="00413921" w:rsidRDefault="00413921" w:rsidP="00413921">
      <w:pPr>
        <w:numPr>
          <w:ilvl w:val="0"/>
          <w:numId w:val="10"/>
        </w:numPr>
      </w:pPr>
      <w:r w:rsidRPr="00413921">
        <w:rPr>
          <w:b/>
          <w:bCs/>
        </w:rPr>
        <w:t>Actionable Suggestion:</w:t>
      </w:r>
      <w:r w:rsidRPr="00413921">
        <w:t xml:space="preserve"> Leverage the high sales volume of these brands to negotiate better pricing or support terms with the suppliers, increasing the </w:t>
      </w:r>
      <w:r w:rsidRPr="00413921">
        <w:rPr>
          <w:b/>
          <w:bCs/>
        </w:rPr>
        <w:t>Gross Profit Margin</w:t>
      </w:r>
      <w:r w:rsidRPr="00413921">
        <w:t>.</w:t>
      </w:r>
    </w:p>
    <w:p w14:paraId="7E3CC2DF" w14:textId="77777777" w:rsidR="00413921" w:rsidRPr="00413921" w:rsidRDefault="00413921" w:rsidP="00413921">
      <w:pPr>
        <w:rPr>
          <w:b/>
          <w:bCs/>
        </w:rPr>
      </w:pPr>
      <w:r w:rsidRPr="00413921">
        <w:rPr>
          <w:b/>
          <w:bCs/>
        </w:rPr>
        <w:t>Orders by Store (Pie Chart)</w:t>
      </w:r>
    </w:p>
    <w:p w14:paraId="7C0CE19D" w14:textId="77777777" w:rsidR="00413921" w:rsidRPr="00413921" w:rsidRDefault="00413921" w:rsidP="00413921">
      <w:pPr>
        <w:numPr>
          <w:ilvl w:val="0"/>
          <w:numId w:val="11"/>
        </w:numPr>
      </w:pPr>
      <w:r w:rsidRPr="00413921">
        <w:rPr>
          <w:b/>
          <w:bCs/>
        </w:rPr>
        <w:t>Information:</w:t>
      </w:r>
      <w:r w:rsidRPr="00413921">
        <w:t xml:space="preserve"> </w:t>
      </w:r>
      <w:r w:rsidRPr="00413921">
        <w:rPr>
          <w:b/>
          <w:bCs/>
        </w:rPr>
        <w:t>Baldwin Bikes</w:t>
      </w:r>
      <w:r w:rsidRPr="00413921">
        <w:t xml:space="preserve"> accounts for </w:t>
      </w:r>
      <w:r w:rsidRPr="00413921">
        <w:rPr>
          <w:b/>
          <w:bCs/>
        </w:rPr>
        <w:t>67.68% (1.09K)</w:t>
      </w:r>
      <w:r w:rsidRPr="00413921">
        <w:t xml:space="preserve"> of all orders.</w:t>
      </w:r>
    </w:p>
    <w:p w14:paraId="153846F0" w14:textId="77777777" w:rsidR="00413921" w:rsidRPr="00413921" w:rsidRDefault="00413921" w:rsidP="00413921">
      <w:pPr>
        <w:numPr>
          <w:ilvl w:val="0"/>
          <w:numId w:val="11"/>
        </w:numPr>
      </w:pPr>
      <w:r w:rsidRPr="00413921">
        <w:rPr>
          <w:b/>
          <w:bCs/>
        </w:rPr>
        <w:t>Significance:</w:t>
      </w:r>
      <w:r w:rsidRPr="00413921">
        <w:t xml:space="preserve"> This reconfirms Baldwin's central role, dominating in </w:t>
      </w:r>
      <w:r w:rsidRPr="00413921">
        <w:rPr>
          <w:b/>
          <w:bCs/>
        </w:rPr>
        <w:t>Revenue, Quantity (as proven by high AOV), and Transaction Volume.</w:t>
      </w:r>
    </w:p>
    <w:p w14:paraId="2B062541" w14:textId="77777777" w:rsidR="00413921" w:rsidRPr="00413921" w:rsidRDefault="00413921" w:rsidP="00413921">
      <w:pPr>
        <w:numPr>
          <w:ilvl w:val="0"/>
          <w:numId w:val="11"/>
        </w:numPr>
      </w:pPr>
      <w:r w:rsidRPr="00413921">
        <w:rPr>
          <w:b/>
          <w:bCs/>
        </w:rPr>
        <w:t>Actionable Suggestion:</w:t>
      </w:r>
      <w:r w:rsidRPr="00413921">
        <w:t xml:space="preserve"> Use Baldwin as a </w:t>
      </w:r>
      <w:r w:rsidRPr="00413921">
        <w:rPr>
          <w:b/>
          <w:bCs/>
        </w:rPr>
        <w:t>model store</w:t>
      </w:r>
      <w:r w:rsidRPr="00413921">
        <w:t xml:space="preserve"> for best practices across all operational areas, including merchandising and customer service.</w:t>
      </w:r>
    </w:p>
    <w:p w14:paraId="66F2DE95" w14:textId="77777777" w:rsidR="000C7841" w:rsidRDefault="000C7841"/>
    <w:sectPr w:rsidR="000C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5E7"/>
    <w:multiLevelType w:val="multilevel"/>
    <w:tmpl w:val="F796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D540D"/>
    <w:multiLevelType w:val="multilevel"/>
    <w:tmpl w:val="992E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253F7"/>
    <w:multiLevelType w:val="multilevel"/>
    <w:tmpl w:val="FD5A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A5AFA"/>
    <w:multiLevelType w:val="multilevel"/>
    <w:tmpl w:val="D9A6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F2361"/>
    <w:multiLevelType w:val="multilevel"/>
    <w:tmpl w:val="08CA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01192"/>
    <w:multiLevelType w:val="multilevel"/>
    <w:tmpl w:val="8E4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C60E1"/>
    <w:multiLevelType w:val="multilevel"/>
    <w:tmpl w:val="B720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D19AE"/>
    <w:multiLevelType w:val="multilevel"/>
    <w:tmpl w:val="B50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231C6"/>
    <w:multiLevelType w:val="multilevel"/>
    <w:tmpl w:val="4BD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F0F46"/>
    <w:multiLevelType w:val="multilevel"/>
    <w:tmpl w:val="4F52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76A9A"/>
    <w:multiLevelType w:val="multilevel"/>
    <w:tmpl w:val="D262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596163">
    <w:abstractNumId w:val="1"/>
  </w:num>
  <w:num w:numId="2" w16cid:durableId="56436884">
    <w:abstractNumId w:val="4"/>
  </w:num>
  <w:num w:numId="3" w16cid:durableId="665210198">
    <w:abstractNumId w:val="0"/>
  </w:num>
  <w:num w:numId="4" w16cid:durableId="254486995">
    <w:abstractNumId w:val="3"/>
  </w:num>
  <w:num w:numId="5" w16cid:durableId="864489811">
    <w:abstractNumId w:val="6"/>
  </w:num>
  <w:num w:numId="6" w16cid:durableId="1884177220">
    <w:abstractNumId w:val="5"/>
  </w:num>
  <w:num w:numId="7" w16cid:durableId="1423992619">
    <w:abstractNumId w:val="9"/>
  </w:num>
  <w:num w:numId="8" w16cid:durableId="101652046">
    <w:abstractNumId w:val="2"/>
  </w:num>
  <w:num w:numId="9" w16cid:durableId="2024630301">
    <w:abstractNumId w:val="8"/>
  </w:num>
  <w:num w:numId="10" w16cid:durableId="1925724362">
    <w:abstractNumId w:val="10"/>
  </w:num>
  <w:num w:numId="11" w16cid:durableId="1241796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21"/>
    <w:rsid w:val="000C7841"/>
    <w:rsid w:val="001B6826"/>
    <w:rsid w:val="00413921"/>
    <w:rsid w:val="004C5BF8"/>
    <w:rsid w:val="005945A9"/>
    <w:rsid w:val="00A6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1BCC"/>
  <w15:chartTrackingRefBased/>
  <w15:docId w15:val="{2CC2E938-6373-4667-8992-58CE881A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826"/>
  </w:style>
  <w:style w:type="paragraph" w:styleId="Heading1">
    <w:name w:val="heading 1"/>
    <w:basedOn w:val="Normal"/>
    <w:next w:val="Normal"/>
    <w:link w:val="Heading1Char"/>
    <w:uiPriority w:val="9"/>
    <w:qFormat/>
    <w:rsid w:val="001B6826"/>
    <w:pPr>
      <w:keepNext/>
      <w:keepLines/>
      <w:bidi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826"/>
    <w:pPr>
      <w:keepNext/>
      <w:keepLines/>
      <w:bidi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6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B6826"/>
    <w:rPr>
      <w:b/>
      <w:bCs/>
    </w:rPr>
  </w:style>
  <w:style w:type="character" w:styleId="Emphasis">
    <w:name w:val="Emphasis"/>
    <w:basedOn w:val="DefaultParagraphFont"/>
    <w:uiPriority w:val="20"/>
    <w:qFormat/>
    <w:rsid w:val="001B6826"/>
    <w:rPr>
      <w:i/>
      <w:iCs/>
    </w:rPr>
  </w:style>
  <w:style w:type="paragraph" w:styleId="ListParagraph">
    <w:name w:val="List Paragraph"/>
    <w:basedOn w:val="Normal"/>
    <w:uiPriority w:val="34"/>
    <w:qFormat/>
    <w:rsid w:val="001B6826"/>
    <w:pPr>
      <w:bidi/>
      <w:spacing w:line="25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92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9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13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عبدالرازق السعيد عبدالرازق</dc:creator>
  <cp:keywords/>
  <dc:description/>
  <cp:lastModifiedBy>حسن عبدالرازق السعيد عبدالرازق</cp:lastModifiedBy>
  <cp:revision>1</cp:revision>
  <dcterms:created xsi:type="dcterms:W3CDTF">2025-09-30T23:00:00Z</dcterms:created>
  <dcterms:modified xsi:type="dcterms:W3CDTF">2025-09-30T23:01:00Z</dcterms:modified>
</cp:coreProperties>
</file>