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113C" w14:textId="77777777" w:rsidR="007F15C4" w:rsidRDefault="007F15C4" w:rsidP="007F15C4">
      <w:pPr>
        <w:spacing w:before="4000"/>
      </w:pPr>
    </w:p>
    <w:p w14:paraId="5D641CD6" w14:textId="77777777" w:rsidR="007F15C4" w:rsidRDefault="007F15C4" w:rsidP="007F15C4">
      <w:pPr>
        <w:spacing w:after="400"/>
        <w:jc w:val="center"/>
      </w:pPr>
      <w:r>
        <w:rPr>
          <w:color w:val="8B2942"/>
          <w:spacing w:val="60"/>
          <w:sz w:val="48"/>
        </w:rPr>
        <w:t>CHAPTER SIX</w:t>
      </w:r>
    </w:p>
    <w:p w14:paraId="64B32943" w14:textId="77777777" w:rsidR="007F15C4" w:rsidRDefault="007F15C4" w:rsidP="007F15C4">
      <w:pPr>
        <w:spacing w:after="600"/>
        <w:jc w:val="center"/>
      </w:pPr>
      <w:r>
        <w:rPr>
          <w:b/>
          <w:color w:val="1E3A5F"/>
          <w:sz w:val="56"/>
        </w:rPr>
        <w:t>RESULTS DISCUSSION AND EVALUATION</w:t>
      </w:r>
    </w:p>
    <w:p w14:paraId="4842E248" w14:textId="77777777" w:rsidR="007F15C4" w:rsidRDefault="007F15C4" w:rsidP="007F15C4">
      <w:pPr>
        <w:spacing w:after="800"/>
        <w:jc w:val="center"/>
      </w:pPr>
      <w:r>
        <w:rPr>
          <w:color w:val="8B2942"/>
        </w:rPr>
        <w:t>────────────────────</w:t>
      </w:r>
    </w:p>
    <w:p w14:paraId="48EFB00F" w14:textId="77777777" w:rsidR="007F15C4" w:rsidRDefault="007F15C4" w:rsidP="007F15C4">
      <w:pPr>
        <w:jc w:val="center"/>
      </w:pPr>
      <w:r>
        <w:rPr>
          <w:i/>
          <w:color w:val="4A4A4A"/>
        </w:rPr>
        <w:t>Performance Evaluation, Industrial Integration,</w:t>
      </w:r>
    </w:p>
    <w:p w14:paraId="2E42095D" w14:textId="77777777" w:rsidR="007F15C4" w:rsidRDefault="007F15C4" w:rsidP="007F15C4">
      <w:pPr>
        <w:jc w:val="center"/>
      </w:pPr>
      <w:r>
        <w:rPr>
          <w:i/>
          <w:color w:val="4A4A4A"/>
        </w:rPr>
        <w:t>Mechatronic Synergy, and Engineering Contribution</w:t>
      </w:r>
    </w:p>
    <w:p w14:paraId="366E0D6D" w14:textId="77777777" w:rsidR="007F15C4" w:rsidRDefault="007F15C4" w:rsidP="007F15C4">
      <w:pPr>
        <w:spacing w:after="0"/>
        <w:jc w:val="left"/>
        <w:rPr>
          <w:kern w:val="0"/>
          <w14:ligatures w14:val="none"/>
        </w:rPr>
        <w:sectPr w:rsidR="007F15C4" w:rsidSect="007F15C4">
          <w:pgSz w:w="11906" w:h="16838"/>
          <w:pgMar w:top="1440" w:right="1440" w:bottom="1440" w:left="1440" w:header="720" w:footer="720" w:gutter="0"/>
          <w:cols w:space="720"/>
        </w:sectPr>
      </w:pPr>
    </w:p>
    <w:p w14:paraId="3705E3DE" w14:textId="77777777" w:rsidR="007F15C4" w:rsidRDefault="007F15C4" w:rsidP="007F15C4">
      <w:pPr>
        <w:pStyle w:val="Heading1"/>
      </w:pPr>
      <w:r>
        <w:lastRenderedPageBreak/>
        <w:t>6.1 Evaluation of Machine Performance</w:t>
      </w:r>
    </w:p>
    <w:p w14:paraId="78038A3F" w14:textId="77777777" w:rsidR="007F15C4" w:rsidRDefault="007F15C4" w:rsidP="007F15C4">
      <w:pPr>
        <w:ind w:firstLine="720"/>
      </w:pPr>
      <w:r>
        <w:t>This section synthesizes the analytical and simulation results to evaluate the overall performance of the designed VFFS auger filling system. Performance is assessed against the target specifications established in Chapter 3, with particular attention to dosing accuracy, throughput capability, and structural reliability.</w:t>
      </w:r>
    </w:p>
    <w:p w14:paraId="3ADB817B" w14:textId="77777777" w:rsidR="007F15C4" w:rsidRDefault="007F15C4" w:rsidP="007F15C4">
      <w:pPr>
        <w:pStyle w:val="Heading2"/>
      </w:pPr>
      <w:r>
        <w:t>6.1.1 Precision under Variable Operating Speeds</w:t>
      </w:r>
    </w:p>
    <w:p w14:paraId="1203296C" w14:textId="77777777" w:rsidR="007F15C4" w:rsidRDefault="007F15C4" w:rsidP="007F15C4">
      <w:pPr>
        <w:ind w:firstLine="720"/>
      </w:pPr>
      <w:r>
        <w:t>The dosing accuracy of volumetric auger fillers is influenced by rotational speed through several mechanisms: centrifugal effects on material distribution, slip between particles and flight surfaces, and backflow through radial clearance. The designed system addresses these factors through optimized auger geometry and precise servo control.</w:t>
      </w:r>
    </w:p>
    <w:p w14:paraId="1E58D0A1" w14:textId="77777777" w:rsidR="007F15C4" w:rsidRDefault="007F15C4" w:rsidP="007F15C4">
      <w:pPr>
        <w:ind w:firstLine="720"/>
      </w:pPr>
      <w:r>
        <w:t>The analytical model predicts volumetric efficiency of 65% at the nominal operating speed of 135 RPM. This efficiency factor accounts for:</w:t>
      </w:r>
    </w:p>
    <w:p w14:paraId="50487366" w14:textId="77777777" w:rsidR="007F15C4" w:rsidRDefault="007F15C4" w:rsidP="007F15C4">
      <w:pPr>
        <w:spacing w:after="120"/>
        <w:ind w:left="720" w:hanging="360"/>
      </w:pPr>
      <w:r>
        <w:t>• Particle slip at flight surfaces (estimated 15% reduction)</w:t>
      </w:r>
    </w:p>
    <w:p w14:paraId="067FF1C4" w14:textId="77777777" w:rsidR="007F15C4" w:rsidRDefault="007F15C4" w:rsidP="007F15C4">
      <w:pPr>
        <w:spacing w:after="120"/>
        <w:ind w:left="720" w:hanging="360"/>
      </w:pPr>
      <w:r>
        <w:t>• Backflow through radial clearance (estimated 10% reduction)</w:t>
      </w:r>
    </w:p>
    <w:p w14:paraId="756A9A48" w14:textId="77777777" w:rsidR="007F15C4" w:rsidRDefault="007F15C4" w:rsidP="007F15C4">
      <w:pPr>
        <w:spacing w:after="120"/>
        <w:ind w:left="720" w:hanging="360"/>
      </w:pPr>
      <w:r>
        <w:t>• Incomplete flight filling at auger inlet (estimated 10% reduction)</w:t>
      </w:r>
    </w:p>
    <w:p w14:paraId="15ADB132" w14:textId="77777777" w:rsidR="007F15C4" w:rsidRDefault="007F15C4" w:rsidP="007F15C4">
      <w:pPr>
        <w:ind w:firstLine="720"/>
      </w:pPr>
      <w:r>
        <w:t>The servo motor's 23-bit absolute encoder provides positioning resolution of 4.29 × 10⁻⁵ degrees per count, enabling precise angular control for volumetric dosing. At the target dose of 500g requiring 3.95 revolutions, the positioning error contribution to weight variation is negligible (&lt;0.01%).</w:t>
      </w:r>
    </w:p>
    <w:p w14:paraId="43739A83" w14:textId="77777777" w:rsidR="007F15C4" w:rsidRDefault="007F15C4" w:rsidP="007F15C4">
      <w:pPr>
        <w:ind w:firstLine="720"/>
      </w:pPr>
      <w:r>
        <w:t>The primary source of dosing variation is bulk density fluctuation. For granular salt, bulk density can vary by ±5-10% depending on consolidation, moisture content, and particle packing. The control system implements compensation algorithms that adjust the target revolution count based on real-time density estimation from previous cycle weight feedback.</w:t>
      </w:r>
    </w:p>
    <w:p w14:paraId="44FB7B24" w14:textId="77777777" w:rsidR="007F15C4" w:rsidRDefault="007F15C4" w:rsidP="007F15C4">
      <w:pPr>
        <w:ind w:firstLine="720"/>
      </w:pPr>
      <w:r>
        <w:t>The predicted dosing accuracy is ±1.2% under normal operating conditions, satisfying the ±1.5% requirement with margin for process variation.</w:t>
      </w:r>
    </w:p>
    <w:p w14:paraId="7EAFEEF6" w14:textId="77777777" w:rsidR="007F15C4" w:rsidRDefault="007F15C4" w:rsidP="007F15C4">
      <w:pPr>
        <w:pStyle w:val="Heading2"/>
      </w:pPr>
      <w:r>
        <w:lastRenderedPageBreak/>
        <w:t>6.1.2 Structural Reliability under Peak Loads</w:t>
      </w:r>
    </w:p>
    <w:p w14:paraId="3E6F603C" w14:textId="77777777" w:rsidR="007F15C4" w:rsidRDefault="007F15C4" w:rsidP="007F15C4">
      <w:pPr>
        <w:ind w:firstLine="720"/>
      </w:pPr>
      <w:r>
        <w:t>The structural analysis confirms that all components operate with substantial safety margins under worst-case loading conditions. The FEA results presented in Chapter 5 demonstrate:</w:t>
      </w:r>
    </w:p>
    <w:p w14:paraId="51CBA3DB" w14:textId="77777777" w:rsidR="007F15C4" w:rsidRDefault="007F15C4" w:rsidP="007F15C4">
      <w:pPr>
        <w:spacing w:after="120"/>
        <w:ind w:left="720" w:hanging="360"/>
      </w:pPr>
      <w:r>
        <w:t>• Maximum von Mises stress: 32.8 MPa (16% of yield strength)</w:t>
      </w:r>
    </w:p>
    <w:p w14:paraId="0C59DC08" w14:textId="77777777" w:rsidR="007F15C4" w:rsidRDefault="007F15C4" w:rsidP="007F15C4">
      <w:pPr>
        <w:spacing w:after="120"/>
        <w:ind w:left="720" w:hanging="360"/>
      </w:pPr>
      <w:r>
        <w:t>• Factor of safety against yield: 6.25</w:t>
      </w:r>
    </w:p>
    <w:p w14:paraId="6E5ADFB7" w14:textId="77777777" w:rsidR="007F15C4" w:rsidRDefault="007F15C4" w:rsidP="007F15C4">
      <w:pPr>
        <w:spacing w:after="120"/>
        <w:ind w:left="720" w:hanging="360"/>
      </w:pPr>
      <w:r>
        <w:t>• Maximum deflection: 0.0021 mm (0.14% of radial clearance)</w:t>
      </w:r>
    </w:p>
    <w:p w14:paraId="2F457441" w14:textId="77777777" w:rsidR="007F15C4" w:rsidRDefault="007F15C4" w:rsidP="007F15C4">
      <w:pPr>
        <w:spacing w:after="120"/>
        <w:ind w:left="720" w:hanging="360"/>
      </w:pPr>
      <w:r>
        <w:t>• Operating speed / Critical speed: 3.4% (exceptional resonance margin)</w:t>
      </w:r>
    </w:p>
    <w:p w14:paraId="1689B65C" w14:textId="77777777" w:rsidR="007F15C4" w:rsidRDefault="007F15C4" w:rsidP="007F15C4">
      <w:pPr>
        <w:ind w:firstLine="720"/>
      </w:pPr>
      <w:r>
        <w:t>The safety factor of 6.25 exceeds typical industrial requirements (2.0-3.0) for rotating machinery, providing confidence in long-term reliability. The conservative design accommodates unexpected overload conditions such as material caking, startup with compacted product, or foreign object intrusion.</w:t>
      </w:r>
    </w:p>
    <w:p w14:paraId="3C25AB9B" w14:textId="77777777" w:rsidR="007F15C4" w:rsidRDefault="007F15C4" w:rsidP="007F15C4">
      <w:pPr>
        <w:ind w:firstLine="720"/>
      </w:pPr>
      <w:r>
        <w:t>The thermal analysis confirms that thermal effects are negligible for dosing accuracy. The maximum auger temperature of 42°C causes thermal expansion of only 0.076 mm, representing 5% of the radial clearance. The design provides adequate margin for thermal expansion under all operational scenarios.</w:t>
      </w:r>
    </w:p>
    <w:p w14:paraId="0C353E64" w14:textId="77777777"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14:paraId="71A73713" w14:textId="77777777" w:rsidR="007F15C4" w:rsidRDefault="007F15C4" w:rsidP="007F15C4">
      <w:pPr>
        <w:pStyle w:val="Caption"/>
      </w:pPr>
      <w:r>
        <w:t>Figure 6.1: Performance summary chart showing dosing accuracy, structural safety factor, and thermal margin against target specifications.</w:t>
      </w:r>
    </w:p>
    <w:p w14:paraId="36F8CF4F" w14:textId="77777777" w:rsidR="007F15C4" w:rsidRDefault="007F15C4" w:rsidP="007F15C4">
      <w:pPr>
        <w:pStyle w:val="Heading1"/>
      </w:pPr>
      <w:r>
        <w:lastRenderedPageBreak/>
        <w:t>6.2 Suitability for VFFS Industrial Integration</w:t>
      </w:r>
    </w:p>
    <w:p w14:paraId="0235E9D6" w14:textId="77777777" w:rsidR="007F15C4" w:rsidRDefault="007F15C4" w:rsidP="007F15C4">
      <w:pPr>
        <w:ind w:firstLine="720"/>
      </w:pPr>
      <w:r>
        <w:t>The designed auger filling system is evaluated for integration with industrial VFFS packaging machines. Key integration considerations include mechanical interfaces, control system compatibility, and operational workflow.</w:t>
      </w:r>
    </w:p>
    <w:p w14:paraId="69586BF0" w14:textId="77777777" w:rsidR="007F15C4" w:rsidRDefault="007F15C4" w:rsidP="007F15C4">
      <w:pPr>
        <w:pStyle w:val="Heading2"/>
      </w:pPr>
      <w:r>
        <w:t>6.2.1 Mechanical Integration</w:t>
      </w:r>
    </w:p>
    <w:p w14:paraId="0031D50C" w14:textId="77777777" w:rsidR="007F15C4" w:rsidRDefault="007F15C4" w:rsidP="007F15C4">
      <w:pPr>
        <w:ind w:firstLine="720"/>
      </w:pPr>
      <w:r>
        <w:t>The compact footprint of the auger filler assembly (approximately 400mm × 300mm × 600mm) is compatible with typical VFFS machine configurations. The vertical discharge orientation aligns with standard bag forming tubes, and the tri-clamp hopper connection facilitates quick changeover for cleaning or product switching.</w:t>
      </w:r>
    </w:p>
    <w:p w14:paraId="12C6E555" w14:textId="77777777" w:rsidR="007F15C4" w:rsidRDefault="007F15C4" w:rsidP="007F15C4">
      <w:pPr>
        <w:ind w:firstLine="720"/>
      </w:pPr>
      <w:r>
        <w:t>The support frame is designed to accommodate load cell integration for future gravimetric feedback implementation. Mounting provisions for weigh system components are included without compromising structural integrity.</w:t>
      </w:r>
    </w:p>
    <w:p w14:paraId="7358BBA7" w14:textId="77777777" w:rsidR="007F15C4" w:rsidRDefault="007F15C4" w:rsidP="007F15C4">
      <w:pPr>
        <w:pStyle w:val="Heading2"/>
      </w:pPr>
      <w:r>
        <w:t>6.2.2 Control System Integration</w:t>
      </w:r>
    </w:p>
    <w:p w14:paraId="2E23F2B5" w14:textId="77777777" w:rsidR="007F15C4" w:rsidRDefault="007F15C4" w:rsidP="007F15C4">
      <w:pPr>
        <w:ind w:firstLine="720"/>
      </w:pPr>
      <w:r>
        <w:t>The ESP32-based control system provides multiple communication interfaces for VFFS integration:</w:t>
      </w:r>
    </w:p>
    <w:p w14:paraId="3422CB2B" w14:textId="77777777" w:rsidR="007F15C4" w:rsidRDefault="007F15C4" w:rsidP="007F15C4">
      <w:pPr>
        <w:spacing w:after="120"/>
        <w:ind w:left="720" w:hanging="360"/>
      </w:pPr>
      <w:r>
        <w:t>• Digital I/O: Start/stop signals, cycle complete indication, fault status</w:t>
      </w:r>
    </w:p>
    <w:p w14:paraId="35D8FA0D" w14:textId="77777777" w:rsidR="007F15C4" w:rsidRDefault="007F15C4" w:rsidP="007F15C4">
      <w:pPr>
        <w:spacing w:after="120"/>
        <w:ind w:left="720" w:hanging="360"/>
      </w:pPr>
      <w:r>
        <w:t>• Analog input: Speed command from VFFS master controller</w:t>
      </w:r>
    </w:p>
    <w:p w14:paraId="5FFD9EDC" w14:textId="77777777" w:rsidR="007F15C4" w:rsidRDefault="007F15C4" w:rsidP="007F15C4">
      <w:pPr>
        <w:spacing w:after="120"/>
        <w:ind w:left="720" w:hanging="360"/>
      </w:pPr>
      <w:r>
        <w:t>• Serial communication: RS-485 Modbus RTU for parameter exchange</w:t>
      </w:r>
    </w:p>
    <w:p w14:paraId="1FC44B78" w14:textId="77777777" w:rsidR="007F15C4" w:rsidRDefault="007F15C4" w:rsidP="007F15C4">
      <w:pPr>
        <w:spacing w:after="120"/>
        <w:ind w:left="720" w:hanging="360"/>
      </w:pPr>
      <w:r>
        <w:t>• Ethernet: Optional TCP/IP for Industry 4.0 connectivity</w:t>
      </w:r>
    </w:p>
    <w:p w14:paraId="48900380" w14:textId="77777777" w:rsidR="007F15C4" w:rsidRDefault="007F15C4" w:rsidP="007F15C4">
      <w:pPr>
        <w:ind w:firstLine="720"/>
      </w:pPr>
      <w:r>
        <w:t>The control system implements the standard VFFS timing sequence: bag presence confirmation, auger filling cycle, cycle complete signal, and interlock for sealing operation. Integration with existing VFFS controllers requires only digital I/O connections, minimizing installation complexity.</w:t>
      </w:r>
    </w:p>
    <w:p w14:paraId="57E31539" w14:textId="77777777" w:rsidR="007F15C4" w:rsidRDefault="007F15C4" w:rsidP="007F15C4">
      <w:pPr>
        <w:pStyle w:val="Heading2"/>
      </w:pPr>
      <w:r>
        <w:lastRenderedPageBreak/>
        <w:t>6.2.3 Operational Workflow</w:t>
      </w:r>
    </w:p>
    <w:p w14:paraId="3DB20FBD" w14:textId="77777777" w:rsidR="007F15C4" w:rsidRDefault="007F15C4" w:rsidP="007F15C4">
      <w:pPr>
        <w:ind w:firstLine="720"/>
      </w:pPr>
      <w:r>
        <w:t>The designed system supports continuous operation at 15 PPM with the following workflow:</w:t>
      </w:r>
    </w:p>
    <w:p w14:paraId="73128BF1" w14:textId="77777777" w:rsidR="007F15C4" w:rsidRDefault="007F15C4" w:rsidP="007F15C4">
      <w:pPr>
        <w:spacing w:before="160" w:after="160"/>
        <w:ind w:left="720" w:hanging="360"/>
      </w:pPr>
      <w:r>
        <w:rPr>
          <w:b/>
        </w:rPr>
        <w:t>1.</w:t>
      </w:r>
      <w:r>
        <w:t>VFFS machine forms bag and positions under filling tube</w:t>
      </w:r>
    </w:p>
    <w:p w14:paraId="298F84ED" w14:textId="77777777" w:rsidR="007F15C4" w:rsidRDefault="007F15C4" w:rsidP="007F15C4">
      <w:pPr>
        <w:spacing w:before="160" w:after="160"/>
        <w:ind w:left="720" w:hanging="360"/>
      </w:pPr>
      <w:r>
        <w:rPr>
          <w:b/>
        </w:rPr>
        <w:t>2.</w:t>
      </w:r>
      <w:r>
        <w:t>Bag presence sensor confirms correct positioning</w:t>
      </w:r>
    </w:p>
    <w:p w14:paraId="01EB52FD" w14:textId="77777777" w:rsidR="007F15C4" w:rsidRDefault="007F15C4" w:rsidP="007F15C4">
      <w:pPr>
        <w:spacing w:before="160" w:after="160"/>
        <w:ind w:left="720" w:hanging="360"/>
      </w:pPr>
      <w:r>
        <w:rPr>
          <w:b/>
        </w:rPr>
        <w:t>3.</w:t>
      </w:r>
      <w:r>
        <w:t>VFFS controller signals auger filler to start filling cycle</w:t>
      </w:r>
    </w:p>
    <w:p w14:paraId="3BDB740D" w14:textId="77777777" w:rsidR="007F15C4" w:rsidRDefault="007F15C4" w:rsidP="007F15C4">
      <w:pPr>
        <w:spacing w:before="160" w:after="160"/>
        <w:ind w:left="720" w:hanging="360"/>
      </w:pPr>
      <w:r>
        <w:rPr>
          <w:b/>
        </w:rPr>
        <w:t>4.</w:t>
      </w:r>
      <w:r>
        <w:t>Auger rotates through calculated angle (3.95 rev) with S-curve profile</w:t>
      </w:r>
    </w:p>
    <w:p w14:paraId="6CFFDCC8" w14:textId="77777777" w:rsidR="007F15C4" w:rsidRDefault="007F15C4" w:rsidP="007F15C4">
      <w:pPr>
        <w:spacing w:before="160" w:after="160"/>
        <w:ind w:left="720" w:hanging="360"/>
      </w:pPr>
      <w:r>
        <w:rPr>
          <w:b/>
        </w:rPr>
        <w:t>5.</w:t>
      </w:r>
      <w:r>
        <w:t>Spinner plate stops material flow at cycle completion</w:t>
      </w:r>
    </w:p>
    <w:p w14:paraId="2EC5CF21" w14:textId="77777777" w:rsidR="007F15C4" w:rsidRDefault="007F15C4" w:rsidP="007F15C4">
      <w:pPr>
        <w:spacing w:before="160" w:after="160"/>
        <w:ind w:left="720" w:hanging="360"/>
      </w:pPr>
      <w:r>
        <w:rPr>
          <w:b/>
        </w:rPr>
        <w:t>6.</w:t>
      </w:r>
      <w:r>
        <w:t>Cycle complete signal returned to VFFS controller</w:t>
      </w:r>
    </w:p>
    <w:p w14:paraId="75A8032C" w14:textId="77777777" w:rsidR="007F15C4" w:rsidRDefault="007F15C4" w:rsidP="007F15C4">
      <w:pPr>
        <w:spacing w:before="160" w:after="160"/>
        <w:ind w:left="720" w:hanging="360"/>
      </w:pPr>
      <w:r>
        <w:rPr>
          <w:b/>
        </w:rPr>
        <w:t>7.</w:t>
      </w:r>
      <w:r>
        <w:t>VFFS advances film and seals filled bag</w:t>
      </w:r>
    </w:p>
    <w:p w14:paraId="498E9530" w14:textId="77777777" w:rsidR="007F15C4" w:rsidRDefault="007F15C4" w:rsidP="007F15C4">
      <w:pPr>
        <w:ind w:firstLine="720"/>
      </w:pPr>
      <w:r>
        <w:t>The 2.0 second filling time provides margin within the 4.0 second total cycle, allowing for film transport and sealing operations without throughput limitation.</w:t>
      </w:r>
    </w:p>
    <w:p w14:paraId="7DFE22FB" w14:textId="77777777" w:rsidR="007F15C4" w:rsidRDefault="007F15C4" w:rsidP="007F15C4">
      <w:pPr>
        <w:pStyle w:val="Heading1"/>
      </w:pPr>
      <w:r>
        <w:lastRenderedPageBreak/>
        <w:t>6.3 Discussion of Mechatronic Synergy (How Control Impacts Mechanical Life)</w:t>
      </w:r>
    </w:p>
    <w:p w14:paraId="19910181" w14:textId="77777777" w:rsidR="007F15C4" w:rsidRDefault="007F15C4" w:rsidP="007F15C4">
      <w:pPr>
        <w:ind w:firstLine="720"/>
      </w:pPr>
      <w:r>
        <w:t>The integration of advanced servo control with mechanical design creates synergistic benefits that extend beyond the capabilities of either domain in isolation. This section discusses how control system design impacts mechanical component life and overall system reliability.</w:t>
      </w:r>
    </w:p>
    <w:p w14:paraId="6AF37153" w14:textId="77777777" w:rsidR="007F15C4" w:rsidRDefault="007F15C4" w:rsidP="007F15C4">
      <w:pPr>
        <w:pStyle w:val="Heading2"/>
      </w:pPr>
      <w:r>
        <w:t>6.3.1 Motion Profile Optimization</w:t>
      </w:r>
    </w:p>
    <w:p w14:paraId="184F7797" w14:textId="77777777" w:rsidR="007F15C4" w:rsidRDefault="007F15C4" w:rsidP="007F15C4">
      <w:pPr>
        <w:ind w:firstLine="720"/>
      </w:pPr>
      <w:r>
        <w:t>The S-curve motion profile implemented in the servo drive provides gradual acceleration and deceleration, reducing mechanical shock and vibration compared to trapezoidal profiles. The benefits include:</w:t>
      </w:r>
    </w:p>
    <w:p w14:paraId="3BAB87D7" w14:textId="77777777" w:rsidR="007F15C4" w:rsidRDefault="007F15C4" w:rsidP="007F15C4">
      <w:pPr>
        <w:spacing w:after="120"/>
        <w:ind w:left="720" w:hanging="360"/>
      </w:pPr>
      <w:r>
        <w:t>• Reduced peak torque demand (approximately 20% lower than trapezoidal)</w:t>
      </w:r>
    </w:p>
    <w:p w14:paraId="3E870E7C" w14:textId="77777777" w:rsidR="007F15C4" w:rsidRDefault="007F15C4" w:rsidP="007F15C4">
      <w:pPr>
        <w:spacing w:after="120"/>
        <w:ind w:left="720" w:hanging="360"/>
      </w:pPr>
      <w:r>
        <w:t>• Minimized mechanical resonance excitation</w:t>
      </w:r>
    </w:p>
    <w:p w14:paraId="5E437A8B" w14:textId="77777777" w:rsidR="007F15C4" w:rsidRDefault="007F15C4" w:rsidP="007F15C4">
      <w:pPr>
        <w:spacing w:after="120"/>
        <w:ind w:left="720" w:hanging="360"/>
      </w:pPr>
      <w:r>
        <w:t>• Extended bearing life through reduced impact loading</w:t>
      </w:r>
    </w:p>
    <w:p w14:paraId="5DC11BFB" w14:textId="77777777" w:rsidR="007F15C4" w:rsidRDefault="007F15C4" w:rsidP="007F15C4">
      <w:pPr>
        <w:spacing w:after="120"/>
        <w:ind w:left="720" w:hanging="360"/>
      </w:pPr>
      <w:r>
        <w:t>• Improved dosing consistency through smooth material flow</w:t>
      </w:r>
    </w:p>
    <w:p w14:paraId="545B6531" w14:textId="77777777" w:rsidR="007F15C4" w:rsidRDefault="007F15C4" w:rsidP="007F15C4">
      <w:pPr>
        <w:ind w:firstLine="720"/>
      </w:pPr>
      <w:r>
        <w:t>The jerk-limited profile (maximum 5000 RPM/s²) ensures that acceleration changes occur gradually, preventing mechanical shock that could cause premature wear or fatigue failure.</w:t>
      </w:r>
    </w:p>
    <w:p w14:paraId="5145F00D" w14:textId="77777777" w:rsidR="007F15C4" w:rsidRDefault="007F15C4" w:rsidP="007F15C4">
      <w:pPr>
        <w:pStyle w:val="Heading2"/>
      </w:pPr>
      <w:r>
        <w:t>6.3.2 Closed-Loop Position Control</w:t>
      </w:r>
    </w:p>
    <w:p w14:paraId="0317081B" w14:textId="77777777" w:rsidR="007F15C4" w:rsidRDefault="007F15C4" w:rsidP="007F15C4">
      <w:pPr>
        <w:ind w:firstLine="720"/>
      </w:pPr>
      <w:r>
        <w:t>The closed-loop position control with 23-bit encoder feedback provides real-time error correction that compensates for mechanical imperfections and load variations. Benefits include:</w:t>
      </w:r>
    </w:p>
    <w:p w14:paraId="259E9E12" w14:textId="77777777" w:rsidR="007F15C4" w:rsidRDefault="007F15C4" w:rsidP="007F15C4">
      <w:pPr>
        <w:spacing w:after="120"/>
        <w:ind w:left="720" w:hanging="360"/>
      </w:pPr>
      <w:r>
        <w:t>• Consistent dosing accuracy regardless of load variation</w:t>
      </w:r>
    </w:p>
    <w:p w14:paraId="5122DD1A" w14:textId="77777777" w:rsidR="007F15C4" w:rsidRDefault="007F15C4" w:rsidP="007F15C4">
      <w:pPr>
        <w:spacing w:after="120"/>
        <w:ind w:left="720" w:hanging="360"/>
      </w:pPr>
      <w:r>
        <w:t>• Automatic compensation for mechanical backlash</w:t>
      </w:r>
    </w:p>
    <w:p w14:paraId="418900A4" w14:textId="77777777" w:rsidR="007F15C4" w:rsidRDefault="007F15C4" w:rsidP="007F15C4">
      <w:pPr>
        <w:spacing w:after="120"/>
        <w:ind w:left="720" w:hanging="360"/>
      </w:pPr>
      <w:r>
        <w:t>• Early detection of mechanical anomalies through position error monitoring</w:t>
      </w:r>
    </w:p>
    <w:p w14:paraId="3FEA7762" w14:textId="77777777" w:rsidR="007F15C4" w:rsidRDefault="007F15C4" w:rsidP="007F15C4">
      <w:pPr>
        <w:spacing w:after="120"/>
        <w:ind w:left="720" w:hanging="360"/>
      </w:pPr>
      <w:r>
        <w:t>• Elimination of homing requirements with absolute encoder</w:t>
      </w:r>
    </w:p>
    <w:p w14:paraId="20F2C258" w14:textId="77777777" w:rsidR="007F15C4" w:rsidRDefault="007F15C4" w:rsidP="007F15C4">
      <w:pPr>
        <w:pStyle w:val="Heading2"/>
      </w:pPr>
      <w:r>
        <w:lastRenderedPageBreak/>
        <w:t>6.3.3 Condition Monitoring and Predictive Maintenance</w:t>
      </w:r>
    </w:p>
    <w:p w14:paraId="1C167859" w14:textId="77777777" w:rsidR="007F15C4" w:rsidRDefault="007F15C4" w:rsidP="007F15C4">
      <w:pPr>
        <w:ind w:firstLine="720"/>
      </w:pPr>
      <w:r>
        <w:t>The servo drive's built-in monitoring capabilities enable condition-based maintenance strategies that extend component life:</w:t>
      </w:r>
    </w:p>
    <w:p w14:paraId="2513A1A9" w14:textId="77777777" w:rsidR="007F15C4" w:rsidRDefault="007F15C4" w:rsidP="007F15C4">
      <w:pPr>
        <w:spacing w:after="120"/>
        <w:ind w:left="720" w:hanging="360"/>
      </w:pPr>
      <w:r>
        <w:t>• Motor current monitoring detects bearing degradation or material obstruction</w:t>
      </w:r>
    </w:p>
    <w:p w14:paraId="7D2D9420" w14:textId="77777777" w:rsidR="007F15C4" w:rsidRDefault="007F15C4" w:rsidP="007F15C4">
      <w:pPr>
        <w:spacing w:after="120"/>
        <w:ind w:left="720" w:hanging="360"/>
      </w:pPr>
      <w:r>
        <w:t>• Position error trending identifies mechanical wear before failure</w:t>
      </w:r>
    </w:p>
    <w:p w14:paraId="5898979E" w14:textId="77777777" w:rsidR="007F15C4" w:rsidRDefault="007F15C4" w:rsidP="007F15C4">
      <w:pPr>
        <w:spacing w:after="120"/>
        <w:ind w:left="720" w:hanging="360"/>
      </w:pPr>
      <w:r>
        <w:t>• Temperature monitoring prevents thermal overload conditions</w:t>
      </w:r>
    </w:p>
    <w:p w14:paraId="70FD7C4F" w14:textId="77777777" w:rsidR="007F15C4" w:rsidRDefault="007F15C4" w:rsidP="007F15C4">
      <w:pPr>
        <w:spacing w:after="120"/>
        <w:ind w:left="720" w:hanging="360"/>
      </w:pPr>
      <w:r>
        <w:t>• Vibration analysis (if implemented) detects imbalance or misalignment</w:t>
      </w:r>
    </w:p>
    <w:p w14:paraId="4796E2D4" w14:textId="77777777" w:rsidR="007F15C4" w:rsidRDefault="007F15C4" w:rsidP="007F15C4">
      <w:pPr>
        <w:ind w:firstLine="720"/>
      </w:pPr>
      <w:r>
        <w:t>By transitioning from time-based to condition-based maintenance, the system achieves higher availability and lower life-cycle cost compared to mechanically-controlled alternatives.</w:t>
      </w:r>
    </w:p>
    <w:p w14:paraId="0288A9E0" w14:textId="77777777"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14:paraId="4FE99518" w14:textId="77777777" w:rsidR="007F15C4" w:rsidRDefault="007F15C4" w:rsidP="007F15C4">
      <w:pPr>
        <w:pStyle w:val="Caption"/>
      </w:pPr>
      <w:r>
        <w:t>Figure 6.2: Mechatronic synergy diagram showing interaction between mechanical design, servo control, and operational benefits.</w:t>
      </w:r>
    </w:p>
    <w:p w14:paraId="4F09A5B1" w14:textId="77777777" w:rsidR="007F15C4" w:rsidRDefault="007F15C4" w:rsidP="007F15C4">
      <w:pPr>
        <w:pStyle w:val="Heading1"/>
      </w:pPr>
      <w:r>
        <w:lastRenderedPageBreak/>
        <w:t>6.4 Contribution to Engineering Knowledge</w:t>
      </w:r>
    </w:p>
    <w:p w14:paraId="40265E54" w14:textId="77777777" w:rsidR="007F15C4" w:rsidRDefault="007F15C4" w:rsidP="007F15C4">
      <w:pPr>
        <w:ind w:firstLine="720"/>
      </w:pPr>
      <w:r>
        <w:t>This graduation project contributes to engineering knowledge through the development and validation of an integrated design methodology for VFFS auger filling systems. The specific contributions include:</w:t>
      </w:r>
    </w:p>
    <w:p w14:paraId="1AFD8CFE" w14:textId="77777777" w:rsidR="007F15C4" w:rsidRDefault="007F15C4" w:rsidP="007F15C4">
      <w:pPr>
        <w:pStyle w:val="Heading2"/>
      </w:pPr>
      <w:r>
        <w:t>6.4.1 Integrated Design Methodology</w:t>
      </w:r>
    </w:p>
    <w:p w14:paraId="0C16A2E6" w14:textId="77777777" w:rsidR="007F15C4" w:rsidRDefault="007F15C4" w:rsidP="007F15C4">
      <w:pPr>
        <w:ind w:firstLine="720"/>
      </w:pPr>
      <w:r>
        <w:t>The project demonstrates a systematic approach combining analytical modeling, numerical simulation, and design validation within a unified framework. This methodology can be applied to similar mechatronic system development, providing a template for systematic optimization of mechanical and control system integration.</w:t>
      </w:r>
    </w:p>
    <w:p w14:paraId="5B7414FD" w14:textId="77777777" w:rsidR="007F15C4" w:rsidRDefault="007F15C4" w:rsidP="007F15C4">
      <w:pPr>
        <w:pStyle w:val="Heading2"/>
      </w:pPr>
      <w:r>
        <w:t>6.4.2 Auger Geometry Optimization for Salt Packaging</w:t>
      </w:r>
    </w:p>
    <w:p w14:paraId="0F561A09" w14:textId="77777777" w:rsidR="007F15C4" w:rsidRDefault="007F15C4" w:rsidP="007F15C4">
      <w:pPr>
        <w:ind w:firstLine="720"/>
      </w:pPr>
      <w:r>
        <w:t>The specific auger geometry (60mm diameter, 16mm shaft, 60mm pitch) optimized for 500g salt packaging represents a documented design point that can inform future applications. The correlation between analytical predictions and FEA results validates the design approach and provides confidence for scaling to other package sizes.</w:t>
      </w:r>
    </w:p>
    <w:p w14:paraId="753182DD" w14:textId="77777777" w:rsidR="007F15C4" w:rsidRDefault="007F15C4" w:rsidP="007F15C4">
      <w:pPr>
        <w:pStyle w:val="Heading2"/>
      </w:pPr>
      <w:r>
        <w:t>6.4.3 Thermal-Structural Coupling Analysis</w:t>
      </w:r>
    </w:p>
    <w:p w14:paraId="07764FF3" w14:textId="77777777" w:rsidR="007F15C4" w:rsidRDefault="007F15C4" w:rsidP="007F15C4">
      <w:pPr>
        <w:ind w:firstLine="720"/>
      </w:pPr>
      <w:r>
        <w:t>The thermal-structural coupling analysis demonstrates that thermal effects from adjacent sealing operations are negligible for auger dosing accuracy when proper thermal isolation is maintained. This finding informs design decisions for VFFS integration and clarifies the thermal design margin requirements.</w:t>
      </w:r>
    </w:p>
    <w:p w14:paraId="60E5D3E6" w14:textId="77777777" w:rsidR="007F15C4" w:rsidRDefault="007F15C4" w:rsidP="007F15C4">
      <w:pPr>
        <w:pStyle w:val="Heading2"/>
      </w:pPr>
      <w:r>
        <w:t>6.4.4 Servo Control Implementation for Powder Dosing</w:t>
      </w:r>
    </w:p>
    <w:p w14:paraId="6BFF085A" w14:textId="77777777" w:rsidR="007F15C4" w:rsidRDefault="007F15C4" w:rsidP="007F15C4">
      <w:pPr>
        <w:ind w:firstLine="720"/>
      </w:pPr>
      <w:r>
        <w:t>The implementation of advanced servo control (S-curve profiles, absolute positioning, real-time feedback) for powder dosing applications demonstrates performance improvements achievable through mechatronic integration. The documented control architecture provides a reference for similar applications.</w:t>
      </w:r>
    </w:p>
    <w:p w14:paraId="31F050D1" w14:textId="77777777" w:rsidR="007F15C4" w:rsidRDefault="007F15C4" w:rsidP="007F15C4">
      <w:pPr>
        <w:ind w:firstLine="720"/>
      </w:pPr>
      <w:r>
        <w:lastRenderedPageBreak/>
        <w:t>Table 6.1 summarizes the key performance achievements relative to target specifications:</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3185"/>
        <w:gridCol w:w="2124"/>
        <w:gridCol w:w="2124"/>
        <w:gridCol w:w="1593"/>
      </w:tblGrid>
      <w:tr w:rsidR="007F15C4" w14:paraId="3575E629" w14:textId="77777777" w:rsidTr="007F15C4">
        <w:tc>
          <w:tcPr>
            <w:tcW w:w="3000" w:type="dxa"/>
            <w:tcBorders>
              <w:top w:val="single" w:sz="8" w:space="0" w:color="1E3A5F"/>
              <w:left w:val="nil"/>
              <w:bottom w:val="single" w:sz="4" w:space="0" w:color="C9C9C9"/>
              <w:right w:val="nil"/>
            </w:tcBorders>
            <w:shd w:val="clear" w:color="auto" w:fill="E8EEF4"/>
            <w:hideMark/>
          </w:tcPr>
          <w:p w14:paraId="6B593FF5" w14:textId="77777777" w:rsidR="007F15C4" w:rsidRDefault="007F15C4">
            <w:pPr>
              <w:spacing w:before="60" w:after="60"/>
              <w:jc w:val="center"/>
            </w:pPr>
            <w:r>
              <w:rPr>
                <w:b/>
              </w:rPr>
              <w:t>Parameter</w:t>
            </w:r>
          </w:p>
        </w:tc>
        <w:tc>
          <w:tcPr>
            <w:tcW w:w="2000" w:type="dxa"/>
            <w:tcBorders>
              <w:top w:val="single" w:sz="8" w:space="0" w:color="1E3A5F"/>
              <w:left w:val="nil"/>
              <w:bottom w:val="single" w:sz="4" w:space="0" w:color="C9C9C9"/>
              <w:right w:val="nil"/>
            </w:tcBorders>
            <w:shd w:val="clear" w:color="auto" w:fill="E8EEF4"/>
            <w:hideMark/>
          </w:tcPr>
          <w:p w14:paraId="59F798A2" w14:textId="77777777" w:rsidR="007F15C4" w:rsidRDefault="007F15C4">
            <w:pPr>
              <w:spacing w:before="60" w:after="60"/>
              <w:jc w:val="center"/>
            </w:pPr>
            <w:r>
              <w:rPr>
                <w:b/>
              </w:rPr>
              <w:t>Target</w:t>
            </w:r>
          </w:p>
        </w:tc>
        <w:tc>
          <w:tcPr>
            <w:tcW w:w="2000" w:type="dxa"/>
            <w:tcBorders>
              <w:top w:val="single" w:sz="8" w:space="0" w:color="1E3A5F"/>
              <w:left w:val="nil"/>
              <w:bottom w:val="single" w:sz="4" w:space="0" w:color="C9C9C9"/>
              <w:right w:val="nil"/>
            </w:tcBorders>
            <w:shd w:val="clear" w:color="auto" w:fill="E8EEF4"/>
            <w:hideMark/>
          </w:tcPr>
          <w:p w14:paraId="0AA757CC" w14:textId="77777777" w:rsidR="007F15C4" w:rsidRDefault="007F15C4">
            <w:pPr>
              <w:spacing w:before="60" w:after="60"/>
              <w:jc w:val="center"/>
            </w:pPr>
            <w:r>
              <w:rPr>
                <w:b/>
              </w:rPr>
              <w:t>Achieved</w:t>
            </w:r>
          </w:p>
        </w:tc>
        <w:tc>
          <w:tcPr>
            <w:tcW w:w="1500" w:type="dxa"/>
            <w:tcBorders>
              <w:top w:val="single" w:sz="8" w:space="0" w:color="1E3A5F"/>
              <w:left w:val="nil"/>
              <w:bottom w:val="single" w:sz="4" w:space="0" w:color="C9C9C9"/>
              <w:right w:val="nil"/>
            </w:tcBorders>
            <w:shd w:val="clear" w:color="auto" w:fill="E8EEF4"/>
            <w:hideMark/>
          </w:tcPr>
          <w:p w14:paraId="50DFD186" w14:textId="77777777" w:rsidR="007F15C4" w:rsidRDefault="007F15C4">
            <w:pPr>
              <w:spacing w:before="60" w:after="60"/>
              <w:jc w:val="center"/>
            </w:pPr>
            <w:r>
              <w:rPr>
                <w:b/>
              </w:rPr>
              <w:t>Status</w:t>
            </w:r>
          </w:p>
        </w:tc>
      </w:tr>
      <w:tr w:rsidR="007F15C4" w14:paraId="0ACCF7ED" w14:textId="77777777" w:rsidTr="007F15C4">
        <w:tc>
          <w:tcPr>
            <w:tcW w:w="3000" w:type="dxa"/>
            <w:tcBorders>
              <w:top w:val="single" w:sz="4" w:space="0" w:color="C9C9C9"/>
              <w:left w:val="nil"/>
              <w:bottom w:val="single" w:sz="4" w:space="0" w:color="C9C9C9"/>
              <w:right w:val="nil"/>
            </w:tcBorders>
            <w:hideMark/>
          </w:tcPr>
          <w:p w14:paraId="070B7CA1" w14:textId="77777777" w:rsidR="007F15C4" w:rsidRDefault="007F15C4">
            <w:pPr>
              <w:spacing w:before="60" w:after="60"/>
              <w:jc w:val="center"/>
            </w:pPr>
            <w:r>
              <w:t>Dosing Accuracy</w:t>
            </w:r>
          </w:p>
        </w:tc>
        <w:tc>
          <w:tcPr>
            <w:tcW w:w="2000" w:type="dxa"/>
            <w:tcBorders>
              <w:top w:val="single" w:sz="4" w:space="0" w:color="C9C9C9"/>
              <w:left w:val="nil"/>
              <w:bottom w:val="single" w:sz="4" w:space="0" w:color="C9C9C9"/>
              <w:right w:val="nil"/>
            </w:tcBorders>
            <w:hideMark/>
          </w:tcPr>
          <w:p w14:paraId="5EB8D5C6" w14:textId="77777777" w:rsidR="007F15C4" w:rsidRDefault="007F15C4">
            <w:pPr>
              <w:spacing w:before="60" w:after="60"/>
              <w:jc w:val="center"/>
            </w:pPr>
            <w:r>
              <w:t>±1.5%</w:t>
            </w:r>
          </w:p>
        </w:tc>
        <w:tc>
          <w:tcPr>
            <w:tcW w:w="2000" w:type="dxa"/>
            <w:tcBorders>
              <w:top w:val="single" w:sz="4" w:space="0" w:color="C9C9C9"/>
              <w:left w:val="nil"/>
              <w:bottom w:val="single" w:sz="4" w:space="0" w:color="C9C9C9"/>
              <w:right w:val="nil"/>
            </w:tcBorders>
            <w:hideMark/>
          </w:tcPr>
          <w:p w14:paraId="73EDE9FD" w14:textId="77777777" w:rsidR="007F15C4" w:rsidRDefault="007F15C4">
            <w:pPr>
              <w:spacing w:before="60" w:after="60"/>
              <w:jc w:val="center"/>
            </w:pPr>
            <w:r>
              <w:t>±1.2%</w:t>
            </w:r>
          </w:p>
        </w:tc>
        <w:tc>
          <w:tcPr>
            <w:tcW w:w="1500" w:type="dxa"/>
            <w:tcBorders>
              <w:top w:val="single" w:sz="4" w:space="0" w:color="C9C9C9"/>
              <w:left w:val="nil"/>
              <w:bottom w:val="single" w:sz="4" w:space="0" w:color="C9C9C9"/>
              <w:right w:val="nil"/>
            </w:tcBorders>
            <w:hideMark/>
          </w:tcPr>
          <w:p w14:paraId="09367FAE" w14:textId="77777777" w:rsidR="007F15C4" w:rsidRDefault="007F15C4">
            <w:pPr>
              <w:spacing w:before="60" w:after="60"/>
              <w:jc w:val="center"/>
            </w:pPr>
            <w:r>
              <w:t>Exceeded</w:t>
            </w:r>
          </w:p>
        </w:tc>
      </w:tr>
      <w:tr w:rsidR="007F15C4" w14:paraId="08799F36" w14:textId="77777777" w:rsidTr="007F15C4">
        <w:tc>
          <w:tcPr>
            <w:tcW w:w="3000" w:type="dxa"/>
            <w:tcBorders>
              <w:top w:val="single" w:sz="4" w:space="0" w:color="C9C9C9"/>
              <w:left w:val="nil"/>
              <w:bottom w:val="single" w:sz="4" w:space="0" w:color="C9C9C9"/>
              <w:right w:val="nil"/>
            </w:tcBorders>
            <w:hideMark/>
          </w:tcPr>
          <w:p w14:paraId="744FFE09" w14:textId="77777777" w:rsidR="007F15C4" w:rsidRDefault="007F15C4">
            <w:pPr>
              <w:spacing w:before="60" w:after="60"/>
              <w:jc w:val="center"/>
            </w:pPr>
            <w:r>
              <w:t>Production Rate</w:t>
            </w:r>
          </w:p>
        </w:tc>
        <w:tc>
          <w:tcPr>
            <w:tcW w:w="2000" w:type="dxa"/>
            <w:tcBorders>
              <w:top w:val="single" w:sz="4" w:space="0" w:color="C9C9C9"/>
              <w:left w:val="nil"/>
              <w:bottom w:val="single" w:sz="4" w:space="0" w:color="C9C9C9"/>
              <w:right w:val="nil"/>
            </w:tcBorders>
            <w:hideMark/>
          </w:tcPr>
          <w:p w14:paraId="3BD18F4A" w14:textId="77777777" w:rsidR="007F15C4" w:rsidRDefault="007F15C4">
            <w:pPr>
              <w:spacing w:before="60" w:after="60"/>
              <w:jc w:val="center"/>
            </w:pPr>
            <w:r>
              <w:t>15 PPM</w:t>
            </w:r>
          </w:p>
        </w:tc>
        <w:tc>
          <w:tcPr>
            <w:tcW w:w="2000" w:type="dxa"/>
            <w:tcBorders>
              <w:top w:val="single" w:sz="4" w:space="0" w:color="C9C9C9"/>
              <w:left w:val="nil"/>
              <w:bottom w:val="single" w:sz="4" w:space="0" w:color="C9C9C9"/>
              <w:right w:val="nil"/>
            </w:tcBorders>
            <w:hideMark/>
          </w:tcPr>
          <w:p w14:paraId="7172D2A3" w14:textId="77777777" w:rsidR="007F15C4" w:rsidRDefault="007F15C4">
            <w:pPr>
              <w:spacing w:before="60" w:after="60"/>
              <w:jc w:val="center"/>
            </w:pPr>
            <w:r>
              <w:t>15 PPM</w:t>
            </w:r>
          </w:p>
        </w:tc>
        <w:tc>
          <w:tcPr>
            <w:tcW w:w="1500" w:type="dxa"/>
            <w:tcBorders>
              <w:top w:val="single" w:sz="4" w:space="0" w:color="C9C9C9"/>
              <w:left w:val="nil"/>
              <w:bottom w:val="single" w:sz="4" w:space="0" w:color="C9C9C9"/>
              <w:right w:val="nil"/>
            </w:tcBorders>
            <w:hideMark/>
          </w:tcPr>
          <w:p w14:paraId="5D079F5D" w14:textId="77777777" w:rsidR="007F15C4" w:rsidRDefault="007F15C4">
            <w:pPr>
              <w:spacing w:before="60" w:after="60"/>
              <w:jc w:val="center"/>
            </w:pPr>
            <w:r>
              <w:t>Met</w:t>
            </w:r>
          </w:p>
        </w:tc>
      </w:tr>
      <w:tr w:rsidR="007F15C4" w14:paraId="50F975ED" w14:textId="77777777" w:rsidTr="007F15C4">
        <w:tc>
          <w:tcPr>
            <w:tcW w:w="3000" w:type="dxa"/>
            <w:tcBorders>
              <w:top w:val="single" w:sz="4" w:space="0" w:color="C9C9C9"/>
              <w:left w:val="nil"/>
              <w:bottom w:val="single" w:sz="4" w:space="0" w:color="C9C9C9"/>
              <w:right w:val="nil"/>
            </w:tcBorders>
            <w:hideMark/>
          </w:tcPr>
          <w:p w14:paraId="3CDD87B9" w14:textId="77777777" w:rsidR="007F15C4" w:rsidRDefault="007F15C4">
            <w:pPr>
              <w:spacing w:before="60" w:after="60"/>
              <w:jc w:val="center"/>
            </w:pPr>
            <w:r>
              <w:t>Filling Time</w:t>
            </w:r>
          </w:p>
        </w:tc>
        <w:tc>
          <w:tcPr>
            <w:tcW w:w="2000" w:type="dxa"/>
            <w:tcBorders>
              <w:top w:val="single" w:sz="4" w:space="0" w:color="C9C9C9"/>
              <w:left w:val="nil"/>
              <w:bottom w:val="single" w:sz="4" w:space="0" w:color="C9C9C9"/>
              <w:right w:val="nil"/>
            </w:tcBorders>
            <w:hideMark/>
          </w:tcPr>
          <w:p w14:paraId="19ACAB63" w14:textId="77777777" w:rsidR="007F15C4" w:rsidRDefault="007F15C4">
            <w:pPr>
              <w:spacing w:before="60" w:after="60"/>
              <w:jc w:val="center"/>
            </w:pPr>
            <w:r>
              <w:t>&lt;2.0 s</w:t>
            </w:r>
          </w:p>
        </w:tc>
        <w:tc>
          <w:tcPr>
            <w:tcW w:w="2000" w:type="dxa"/>
            <w:tcBorders>
              <w:top w:val="single" w:sz="4" w:space="0" w:color="C9C9C9"/>
              <w:left w:val="nil"/>
              <w:bottom w:val="single" w:sz="4" w:space="0" w:color="C9C9C9"/>
              <w:right w:val="nil"/>
            </w:tcBorders>
            <w:hideMark/>
          </w:tcPr>
          <w:p w14:paraId="1037AD04" w14:textId="77777777" w:rsidR="007F15C4" w:rsidRDefault="007F15C4">
            <w:pPr>
              <w:spacing w:before="60" w:after="60"/>
              <w:jc w:val="center"/>
            </w:pPr>
            <w:r>
              <w:t>1.76 s</w:t>
            </w:r>
          </w:p>
        </w:tc>
        <w:tc>
          <w:tcPr>
            <w:tcW w:w="1500" w:type="dxa"/>
            <w:tcBorders>
              <w:top w:val="single" w:sz="4" w:space="0" w:color="C9C9C9"/>
              <w:left w:val="nil"/>
              <w:bottom w:val="single" w:sz="4" w:space="0" w:color="C9C9C9"/>
              <w:right w:val="nil"/>
            </w:tcBorders>
            <w:hideMark/>
          </w:tcPr>
          <w:p w14:paraId="42F520D5" w14:textId="77777777" w:rsidR="007F15C4" w:rsidRDefault="007F15C4">
            <w:pPr>
              <w:spacing w:before="60" w:after="60"/>
              <w:jc w:val="center"/>
            </w:pPr>
            <w:r>
              <w:t>Exceeded</w:t>
            </w:r>
          </w:p>
        </w:tc>
      </w:tr>
      <w:tr w:rsidR="007F15C4" w14:paraId="0FB811FD" w14:textId="77777777" w:rsidTr="007F15C4">
        <w:tc>
          <w:tcPr>
            <w:tcW w:w="3000" w:type="dxa"/>
            <w:tcBorders>
              <w:top w:val="single" w:sz="4" w:space="0" w:color="C9C9C9"/>
              <w:left w:val="nil"/>
              <w:bottom w:val="single" w:sz="4" w:space="0" w:color="C9C9C9"/>
              <w:right w:val="nil"/>
            </w:tcBorders>
            <w:hideMark/>
          </w:tcPr>
          <w:p w14:paraId="0D2DEA2E" w14:textId="77777777" w:rsidR="007F15C4" w:rsidRDefault="007F15C4">
            <w:pPr>
              <w:spacing w:before="60" w:after="60"/>
              <w:jc w:val="center"/>
            </w:pPr>
            <w:r>
              <w:t>Safety Factor</w:t>
            </w:r>
          </w:p>
        </w:tc>
        <w:tc>
          <w:tcPr>
            <w:tcW w:w="2000" w:type="dxa"/>
            <w:tcBorders>
              <w:top w:val="single" w:sz="4" w:space="0" w:color="C9C9C9"/>
              <w:left w:val="nil"/>
              <w:bottom w:val="single" w:sz="4" w:space="0" w:color="C9C9C9"/>
              <w:right w:val="nil"/>
            </w:tcBorders>
            <w:hideMark/>
          </w:tcPr>
          <w:p w14:paraId="357D9B76" w14:textId="77777777" w:rsidR="007F15C4" w:rsidRDefault="007F15C4">
            <w:pPr>
              <w:spacing w:before="60" w:after="60"/>
              <w:jc w:val="center"/>
            </w:pPr>
            <w:r>
              <w:t>&gt;2.0</w:t>
            </w:r>
          </w:p>
        </w:tc>
        <w:tc>
          <w:tcPr>
            <w:tcW w:w="2000" w:type="dxa"/>
            <w:tcBorders>
              <w:top w:val="single" w:sz="4" w:space="0" w:color="C9C9C9"/>
              <w:left w:val="nil"/>
              <w:bottom w:val="single" w:sz="4" w:space="0" w:color="C9C9C9"/>
              <w:right w:val="nil"/>
            </w:tcBorders>
            <w:hideMark/>
          </w:tcPr>
          <w:p w14:paraId="2EC1D2EA" w14:textId="77777777" w:rsidR="007F15C4" w:rsidRDefault="007F15C4">
            <w:pPr>
              <w:spacing w:before="60" w:after="60"/>
              <w:jc w:val="center"/>
            </w:pPr>
            <w:r>
              <w:t>6.25</w:t>
            </w:r>
          </w:p>
        </w:tc>
        <w:tc>
          <w:tcPr>
            <w:tcW w:w="1500" w:type="dxa"/>
            <w:tcBorders>
              <w:top w:val="single" w:sz="4" w:space="0" w:color="C9C9C9"/>
              <w:left w:val="nil"/>
              <w:bottom w:val="single" w:sz="4" w:space="0" w:color="C9C9C9"/>
              <w:right w:val="nil"/>
            </w:tcBorders>
            <w:hideMark/>
          </w:tcPr>
          <w:p w14:paraId="5CC514B3" w14:textId="77777777" w:rsidR="007F15C4" w:rsidRDefault="007F15C4">
            <w:pPr>
              <w:spacing w:before="60" w:after="60"/>
              <w:jc w:val="center"/>
            </w:pPr>
            <w:r>
              <w:t>Exceeded</w:t>
            </w:r>
          </w:p>
        </w:tc>
      </w:tr>
      <w:tr w:rsidR="007F15C4" w14:paraId="15023EFE" w14:textId="77777777" w:rsidTr="007F15C4">
        <w:tc>
          <w:tcPr>
            <w:tcW w:w="3000" w:type="dxa"/>
            <w:tcBorders>
              <w:top w:val="single" w:sz="4" w:space="0" w:color="C9C9C9"/>
              <w:left w:val="nil"/>
              <w:bottom w:val="single" w:sz="4" w:space="0" w:color="C9C9C9"/>
              <w:right w:val="nil"/>
            </w:tcBorders>
            <w:hideMark/>
          </w:tcPr>
          <w:p w14:paraId="2396CD29" w14:textId="77777777" w:rsidR="007F15C4" w:rsidRDefault="007F15C4">
            <w:pPr>
              <w:spacing w:before="60" w:after="60"/>
              <w:jc w:val="center"/>
            </w:pPr>
            <w:r>
              <w:t>Deflection</w:t>
            </w:r>
          </w:p>
        </w:tc>
        <w:tc>
          <w:tcPr>
            <w:tcW w:w="2000" w:type="dxa"/>
            <w:tcBorders>
              <w:top w:val="single" w:sz="4" w:space="0" w:color="C9C9C9"/>
              <w:left w:val="nil"/>
              <w:bottom w:val="single" w:sz="4" w:space="0" w:color="C9C9C9"/>
              <w:right w:val="nil"/>
            </w:tcBorders>
            <w:hideMark/>
          </w:tcPr>
          <w:p w14:paraId="6B4964D9" w14:textId="77777777" w:rsidR="007F15C4" w:rsidRDefault="007F15C4">
            <w:pPr>
              <w:spacing w:before="60" w:after="60"/>
              <w:jc w:val="center"/>
            </w:pPr>
            <w:r>
              <w:t>&lt;1.5 mm</w:t>
            </w:r>
          </w:p>
        </w:tc>
        <w:tc>
          <w:tcPr>
            <w:tcW w:w="2000" w:type="dxa"/>
            <w:tcBorders>
              <w:top w:val="single" w:sz="4" w:space="0" w:color="C9C9C9"/>
              <w:left w:val="nil"/>
              <w:bottom w:val="single" w:sz="4" w:space="0" w:color="C9C9C9"/>
              <w:right w:val="nil"/>
            </w:tcBorders>
            <w:hideMark/>
          </w:tcPr>
          <w:p w14:paraId="79AED98E" w14:textId="77777777" w:rsidR="007F15C4" w:rsidRDefault="007F15C4">
            <w:pPr>
              <w:spacing w:before="60" w:after="60"/>
              <w:jc w:val="center"/>
            </w:pPr>
            <w:r>
              <w:t>0.0021 mm</w:t>
            </w:r>
          </w:p>
        </w:tc>
        <w:tc>
          <w:tcPr>
            <w:tcW w:w="1500" w:type="dxa"/>
            <w:tcBorders>
              <w:top w:val="single" w:sz="4" w:space="0" w:color="C9C9C9"/>
              <w:left w:val="nil"/>
              <w:bottom w:val="single" w:sz="4" w:space="0" w:color="C9C9C9"/>
              <w:right w:val="nil"/>
            </w:tcBorders>
            <w:hideMark/>
          </w:tcPr>
          <w:p w14:paraId="43DD1F30" w14:textId="77777777" w:rsidR="007F15C4" w:rsidRDefault="007F15C4">
            <w:pPr>
              <w:spacing w:before="60" w:after="60"/>
              <w:jc w:val="center"/>
            </w:pPr>
            <w:r>
              <w:t>Exceeded</w:t>
            </w:r>
          </w:p>
        </w:tc>
      </w:tr>
      <w:tr w:rsidR="007F15C4" w14:paraId="0BBF3FD3" w14:textId="77777777" w:rsidTr="007F15C4">
        <w:tc>
          <w:tcPr>
            <w:tcW w:w="3000" w:type="dxa"/>
            <w:tcBorders>
              <w:top w:val="single" w:sz="4" w:space="0" w:color="C9C9C9"/>
              <w:left w:val="nil"/>
              <w:bottom w:val="single" w:sz="4" w:space="0" w:color="C9C9C9"/>
              <w:right w:val="nil"/>
            </w:tcBorders>
            <w:hideMark/>
          </w:tcPr>
          <w:p w14:paraId="123765DA" w14:textId="77777777" w:rsidR="007F15C4" w:rsidRDefault="007F15C4">
            <w:pPr>
              <w:spacing w:before="60" w:after="60"/>
              <w:jc w:val="center"/>
            </w:pPr>
            <w:r>
              <w:t>Frequency Ratio</w:t>
            </w:r>
          </w:p>
        </w:tc>
        <w:tc>
          <w:tcPr>
            <w:tcW w:w="2000" w:type="dxa"/>
            <w:tcBorders>
              <w:top w:val="single" w:sz="4" w:space="0" w:color="C9C9C9"/>
              <w:left w:val="nil"/>
              <w:bottom w:val="single" w:sz="4" w:space="0" w:color="C9C9C9"/>
              <w:right w:val="nil"/>
            </w:tcBorders>
            <w:hideMark/>
          </w:tcPr>
          <w:p w14:paraId="724B0BEC" w14:textId="77777777" w:rsidR="007F15C4" w:rsidRDefault="007F15C4">
            <w:pPr>
              <w:spacing w:before="60" w:after="60"/>
              <w:jc w:val="center"/>
            </w:pPr>
            <w:r>
              <w:t>&gt;1.4</w:t>
            </w:r>
          </w:p>
        </w:tc>
        <w:tc>
          <w:tcPr>
            <w:tcW w:w="2000" w:type="dxa"/>
            <w:tcBorders>
              <w:top w:val="single" w:sz="4" w:space="0" w:color="C9C9C9"/>
              <w:left w:val="nil"/>
              <w:bottom w:val="single" w:sz="4" w:space="0" w:color="C9C9C9"/>
              <w:right w:val="nil"/>
            </w:tcBorders>
            <w:hideMark/>
          </w:tcPr>
          <w:p w14:paraId="4415519F" w14:textId="77777777" w:rsidR="007F15C4" w:rsidRDefault="007F15C4">
            <w:pPr>
              <w:spacing w:before="60" w:after="60"/>
              <w:jc w:val="center"/>
            </w:pPr>
            <w:r>
              <w:t>29.2</w:t>
            </w:r>
          </w:p>
        </w:tc>
        <w:tc>
          <w:tcPr>
            <w:tcW w:w="1500" w:type="dxa"/>
            <w:tcBorders>
              <w:top w:val="single" w:sz="4" w:space="0" w:color="C9C9C9"/>
              <w:left w:val="nil"/>
              <w:bottom w:val="single" w:sz="4" w:space="0" w:color="C9C9C9"/>
              <w:right w:val="nil"/>
            </w:tcBorders>
            <w:hideMark/>
          </w:tcPr>
          <w:p w14:paraId="00E92864" w14:textId="77777777" w:rsidR="007F15C4" w:rsidRDefault="007F15C4">
            <w:pPr>
              <w:spacing w:before="60" w:after="60"/>
              <w:jc w:val="center"/>
            </w:pPr>
            <w:r>
              <w:t>Exceeded</w:t>
            </w:r>
          </w:p>
        </w:tc>
      </w:tr>
      <w:tr w:rsidR="007F15C4" w14:paraId="2C447FB4" w14:textId="77777777" w:rsidTr="007F15C4">
        <w:tc>
          <w:tcPr>
            <w:tcW w:w="3000" w:type="dxa"/>
            <w:tcBorders>
              <w:top w:val="single" w:sz="4" w:space="0" w:color="C9C9C9"/>
              <w:left w:val="nil"/>
              <w:bottom w:val="single" w:sz="8" w:space="0" w:color="1E3A5F"/>
              <w:right w:val="nil"/>
            </w:tcBorders>
            <w:hideMark/>
          </w:tcPr>
          <w:p w14:paraId="43003DAC" w14:textId="77777777" w:rsidR="007F15C4" w:rsidRDefault="007F15C4">
            <w:pPr>
              <w:spacing w:before="60" w:after="60"/>
              <w:jc w:val="center"/>
            </w:pPr>
            <w:r>
              <w:t>Operating Temp</w:t>
            </w:r>
          </w:p>
        </w:tc>
        <w:tc>
          <w:tcPr>
            <w:tcW w:w="2000" w:type="dxa"/>
            <w:tcBorders>
              <w:top w:val="single" w:sz="4" w:space="0" w:color="C9C9C9"/>
              <w:left w:val="nil"/>
              <w:bottom w:val="single" w:sz="8" w:space="0" w:color="1E3A5F"/>
              <w:right w:val="nil"/>
            </w:tcBorders>
            <w:hideMark/>
          </w:tcPr>
          <w:p w14:paraId="7B4AC16A" w14:textId="77777777" w:rsidR="007F15C4" w:rsidRDefault="007F15C4">
            <w:pPr>
              <w:spacing w:before="60" w:after="60"/>
              <w:jc w:val="center"/>
            </w:pPr>
            <w:r>
              <w:t>&lt;60°C</w:t>
            </w:r>
          </w:p>
        </w:tc>
        <w:tc>
          <w:tcPr>
            <w:tcW w:w="2000" w:type="dxa"/>
            <w:tcBorders>
              <w:top w:val="single" w:sz="4" w:space="0" w:color="C9C9C9"/>
              <w:left w:val="nil"/>
              <w:bottom w:val="single" w:sz="8" w:space="0" w:color="1E3A5F"/>
              <w:right w:val="nil"/>
            </w:tcBorders>
            <w:hideMark/>
          </w:tcPr>
          <w:p w14:paraId="7DEB046D" w14:textId="77777777" w:rsidR="007F15C4" w:rsidRDefault="007F15C4">
            <w:pPr>
              <w:spacing w:before="60" w:after="60"/>
              <w:jc w:val="center"/>
            </w:pPr>
            <w:r>
              <w:t>42°C</w:t>
            </w:r>
          </w:p>
        </w:tc>
        <w:tc>
          <w:tcPr>
            <w:tcW w:w="1500" w:type="dxa"/>
            <w:tcBorders>
              <w:top w:val="single" w:sz="4" w:space="0" w:color="C9C9C9"/>
              <w:left w:val="nil"/>
              <w:bottom w:val="single" w:sz="8" w:space="0" w:color="1E3A5F"/>
              <w:right w:val="nil"/>
            </w:tcBorders>
            <w:hideMark/>
          </w:tcPr>
          <w:p w14:paraId="3C15D2CB" w14:textId="77777777" w:rsidR="007F15C4" w:rsidRDefault="007F15C4">
            <w:pPr>
              <w:spacing w:before="60" w:after="60"/>
              <w:jc w:val="center"/>
            </w:pPr>
            <w:r>
              <w:t>Exceeded</w:t>
            </w:r>
          </w:p>
        </w:tc>
      </w:tr>
    </w:tbl>
    <w:p w14:paraId="5AE3DA94" w14:textId="77777777" w:rsidR="007F15C4" w:rsidRDefault="007F15C4" w:rsidP="007F15C4">
      <w:pPr>
        <w:pStyle w:val="Caption"/>
      </w:pPr>
      <w:r>
        <w:t>Table 6.1: Performance Summary vs. Target Specifications</w:t>
      </w:r>
    </w:p>
    <w:p w14:paraId="724556D3" w14:textId="77777777" w:rsidR="007F15C4" w:rsidRDefault="007F15C4" w:rsidP="007F15C4">
      <w:pPr>
        <w:ind w:firstLine="720"/>
      </w:pPr>
      <w:r>
        <w:t>The designed system meets or exceeds all target specifications, with particularly strong performance in structural reliability (</w:t>
      </w:r>
      <w:proofErr w:type="spellStart"/>
      <w:r>
        <w:t>FoS</w:t>
      </w:r>
      <w:proofErr w:type="spellEnd"/>
      <w:r>
        <w:t xml:space="preserve"> = 6.25) and resonance margin (29.2× operating speed). The predicted dosing accuracy of ±1.2% satisfies the ±1.5% requirement with margin for process variation.</w:t>
      </w:r>
    </w:p>
    <w:p w14:paraId="6920CE8B" w14:textId="77777777" w:rsidR="007F15C4" w:rsidRDefault="007F15C4" w:rsidP="007F15C4">
      <w:pPr>
        <w:pStyle w:val="Heading1"/>
      </w:pPr>
      <w:r>
        <w:lastRenderedPageBreak/>
        <w:t>References</w:t>
      </w:r>
    </w:p>
    <w:p w14:paraId="2AA087EF" w14:textId="77777777" w:rsidR="007F15C4" w:rsidRDefault="007F15C4" w:rsidP="007F15C4">
      <w:pPr>
        <w:spacing w:after="120"/>
        <w:ind w:left="720" w:hanging="720"/>
      </w:pPr>
      <w:r>
        <w:t>[1] Ulrich, K. T., &amp; Eppinger, S. D. (2015). Product Design and Development (6th ed.). McGraw-Hill Education.</w:t>
      </w:r>
    </w:p>
    <w:p w14:paraId="6B8BA2B4" w14:textId="77777777" w:rsidR="007F15C4" w:rsidRDefault="007F15C4" w:rsidP="007F15C4">
      <w:pPr>
        <w:spacing w:after="120"/>
        <w:ind w:left="720" w:hanging="720"/>
      </w:pPr>
      <w:r>
        <w:t>[2] Panasonic Industry. (2022). MINAS A6 Series AC Servo Motor Technical Reference. Panasonic Industry Europe GmbH.</w:t>
      </w:r>
    </w:p>
    <w:p w14:paraId="66EDCD26" w14:textId="77777777" w:rsidR="007F15C4" w:rsidRDefault="007F15C4" w:rsidP="007F15C4">
      <w:pPr>
        <w:spacing w:after="120"/>
        <w:ind w:left="720" w:hanging="720"/>
      </w:pPr>
      <w:r>
        <w:t>[3] El Kassem, B. (2021). Machine Design for Auger Dosing of Powders by utilizing DEM Simulations. Ph.D. dissertation, RWTH Aachen University.</w:t>
      </w:r>
    </w:p>
    <w:p w14:paraId="4BE40B16" w14:textId="77777777" w:rsidR="007F15C4" w:rsidRDefault="007F15C4" w:rsidP="007F15C4">
      <w:pPr>
        <w:spacing w:after="120"/>
        <w:ind w:left="720" w:hanging="720"/>
      </w:pPr>
      <w:r>
        <w:t>[4] Hohmann, H. J. (1988). Filling characteristics and dosing accuracy of volumetric dosing devices. Packaging Technology and Science, 1(3), 123-135.</w:t>
      </w:r>
    </w:p>
    <w:p w14:paraId="068A347F" w14:textId="77777777" w:rsidR="007F15C4" w:rsidRDefault="007F15C4" w:rsidP="007F15C4">
      <w:pPr>
        <w:spacing w:after="120"/>
        <w:ind w:left="720" w:hanging="720"/>
      </w:pPr>
      <w:r>
        <w:t>[5] CEMA. (2015). Screw Conveyors for Bulk Materials. ANSI/CEMA Standard 350-2015.</w:t>
      </w:r>
    </w:p>
    <w:p w14:paraId="7F0C9605" w14:textId="77777777" w:rsidR="007F15C4" w:rsidRDefault="007F15C4">
      <w:pPr>
        <w:spacing w:after="120"/>
        <w:ind w:left="720" w:hanging="720"/>
      </w:pPr>
    </w:p>
    <w:p w14:paraId="20E42C43" w14:textId="77777777" w:rsidR="007F15C4" w:rsidRDefault="007F15C4">
      <w:pPr>
        <w:spacing w:after="120"/>
        <w:ind w:left="720" w:hanging="720"/>
      </w:pPr>
    </w:p>
    <w:p w14:paraId="6C82D649" w14:textId="77777777" w:rsidR="007F15C4" w:rsidRDefault="007F15C4">
      <w:pPr>
        <w:spacing w:after="120"/>
        <w:ind w:left="720" w:hanging="720"/>
      </w:pPr>
    </w:p>
    <w:p w14:paraId="7263A773" w14:textId="77777777" w:rsidR="007F15C4" w:rsidRDefault="007F15C4">
      <w:pPr>
        <w:spacing w:after="120"/>
        <w:ind w:left="720" w:hanging="720"/>
      </w:pPr>
    </w:p>
    <w:p w14:paraId="741BED92" w14:textId="77777777" w:rsidR="007F15C4" w:rsidRDefault="007F15C4">
      <w:pPr>
        <w:spacing w:after="120"/>
        <w:ind w:left="720" w:hanging="720"/>
      </w:pPr>
    </w:p>
    <w:p w14:paraId="6E75F18C" w14:textId="77777777" w:rsidR="007F15C4" w:rsidRDefault="007F15C4">
      <w:pPr>
        <w:spacing w:after="120"/>
        <w:ind w:left="720" w:hanging="720"/>
      </w:pPr>
    </w:p>
    <w:p w14:paraId="3DC07D46" w14:textId="77777777" w:rsidR="007F15C4" w:rsidRDefault="007F15C4">
      <w:pPr>
        <w:spacing w:after="120"/>
        <w:ind w:left="720" w:hanging="720"/>
      </w:pPr>
    </w:p>
    <w:p w14:paraId="1C92B22F" w14:textId="77777777" w:rsidR="007F15C4" w:rsidRDefault="007F15C4">
      <w:pPr>
        <w:spacing w:after="120"/>
        <w:ind w:left="720" w:hanging="720"/>
      </w:pPr>
    </w:p>
    <w:p w14:paraId="423C04FE" w14:textId="77777777" w:rsidR="007F15C4" w:rsidRDefault="007F15C4" w:rsidP="007F15C4">
      <w:pPr>
        <w:spacing w:before="4000"/>
      </w:pPr>
    </w:p>
    <w:sectPr w:rsidR="007F15C4" w:rsidSect="001F67B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8E4B" w14:textId="77777777" w:rsidR="00A473AF" w:rsidRDefault="00A473AF" w:rsidP="00A363AC">
      <w:pPr>
        <w:spacing w:after="0" w:line="240" w:lineRule="auto"/>
      </w:pPr>
      <w:r>
        <w:separator/>
      </w:r>
    </w:p>
  </w:endnote>
  <w:endnote w:type="continuationSeparator" w:id="0">
    <w:p w14:paraId="7ADEB982" w14:textId="77777777" w:rsidR="00A473AF" w:rsidRDefault="00A473AF" w:rsidP="00A36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FD271" w14:textId="77777777" w:rsidR="00A473AF" w:rsidRDefault="00A473AF" w:rsidP="00A363AC">
      <w:pPr>
        <w:spacing w:after="0" w:line="240" w:lineRule="auto"/>
      </w:pPr>
      <w:r>
        <w:separator/>
      </w:r>
    </w:p>
  </w:footnote>
  <w:footnote w:type="continuationSeparator" w:id="0">
    <w:p w14:paraId="62EFCE00" w14:textId="77777777" w:rsidR="00A473AF" w:rsidRDefault="00A473AF" w:rsidP="00A36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F15"/>
    <w:multiLevelType w:val="multilevel"/>
    <w:tmpl w:val="094E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5157F"/>
    <w:multiLevelType w:val="multilevel"/>
    <w:tmpl w:val="C4F6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566C"/>
    <w:multiLevelType w:val="multilevel"/>
    <w:tmpl w:val="837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B33EB"/>
    <w:multiLevelType w:val="multilevel"/>
    <w:tmpl w:val="F02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C173B"/>
    <w:multiLevelType w:val="multilevel"/>
    <w:tmpl w:val="DC4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82BED"/>
    <w:multiLevelType w:val="multilevel"/>
    <w:tmpl w:val="A65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614B8"/>
    <w:multiLevelType w:val="multilevel"/>
    <w:tmpl w:val="34B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D74E5"/>
    <w:multiLevelType w:val="multilevel"/>
    <w:tmpl w:val="99C4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02FC1"/>
    <w:multiLevelType w:val="multilevel"/>
    <w:tmpl w:val="80D0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447CD"/>
    <w:multiLevelType w:val="multilevel"/>
    <w:tmpl w:val="7584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02C04"/>
    <w:multiLevelType w:val="multilevel"/>
    <w:tmpl w:val="990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43AFE"/>
    <w:multiLevelType w:val="multilevel"/>
    <w:tmpl w:val="B686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FD16A3"/>
    <w:multiLevelType w:val="multilevel"/>
    <w:tmpl w:val="5AE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31200"/>
    <w:multiLevelType w:val="multilevel"/>
    <w:tmpl w:val="742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63BCD"/>
    <w:multiLevelType w:val="multilevel"/>
    <w:tmpl w:val="BEAEB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E5B2D"/>
    <w:multiLevelType w:val="multilevel"/>
    <w:tmpl w:val="0CAA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270E7"/>
    <w:multiLevelType w:val="multilevel"/>
    <w:tmpl w:val="23783A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A0C61C4"/>
    <w:multiLevelType w:val="multilevel"/>
    <w:tmpl w:val="C21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264D8"/>
    <w:multiLevelType w:val="multilevel"/>
    <w:tmpl w:val="159E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A333B"/>
    <w:multiLevelType w:val="multilevel"/>
    <w:tmpl w:val="250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F66F0"/>
    <w:multiLevelType w:val="multilevel"/>
    <w:tmpl w:val="C8922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1136B"/>
    <w:multiLevelType w:val="multilevel"/>
    <w:tmpl w:val="360C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B7947"/>
    <w:multiLevelType w:val="multilevel"/>
    <w:tmpl w:val="C5A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F279C"/>
    <w:multiLevelType w:val="multilevel"/>
    <w:tmpl w:val="8ED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A7496"/>
    <w:multiLevelType w:val="multilevel"/>
    <w:tmpl w:val="C87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C79EF"/>
    <w:multiLevelType w:val="multilevel"/>
    <w:tmpl w:val="0B5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C1408"/>
    <w:multiLevelType w:val="multilevel"/>
    <w:tmpl w:val="30B2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F5B43"/>
    <w:multiLevelType w:val="multilevel"/>
    <w:tmpl w:val="BF0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23DBA"/>
    <w:multiLevelType w:val="multilevel"/>
    <w:tmpl w:val="A15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4">
    <w:abstractNumId w:val="16"/>
  </w:num>
  <w:num w:numId="2" w16cid:durableId="208416971">
    <w:abstractNumId w:val="18"/>
  </w:num>
  <w:num w:numId="3" w16cid:durableId="998465062">
    <w:abstractNumId w:val="23"/>
  </w:num>
  <w:num w:numId="4" w16cid:durableId="1135565711">
    <w:abstractNumId w:val="10"/>
  </w:num>
  <w:num w:numId="5" w16cid:durableId="1486774345">
    <w:abstractNumId w:val="9"/>
  </w:num>
  <w:num w:numId="6" w16cid:durableId="394739270">
    <w:abstractNumId w:val="4"/>
  </w:num>
  <w:num w:numId="7" w16cid:durableId="124668045">
    <w:abstractNumId w:val="24"/>
  </w:num>
  <w:num w:numId="8" w16cid:durableId="335689407">
    <w:abstractNumId w:val="0"/>
  </w:num>
  <w:num w:numId="9" w16cid:durableId="920022273">
    <w:abstractNumId w:val="8"/>
  </w:num>
  <w:num w:numId="10" w16cid:durableId="1375152545">
    <w:abstractNumId w:val="21"/>
  </w:num>
  <w:num w:numId="11" w16cid:durableId="1542278480">
    <w:abstractNumId w:val="20"/>
  </w:num>
  <w:num w:numId="12" w16cid:durableId="707799938">
    <w:abstractNumId w:val="11"/>
  </w:num>
  <w:num w:numId="13" w16cid:durableId="1976642173">
    <w:abstractNumId w:val="22"/>
  </w:num>
  <w:num w:numId="14" w16cid:durableId="1957054248">
    <w:abstractNumId w:val="27"/>
  </w:num>
  <w:num w:numId="15" w16cid:durableId="1980383627">
    <w:abstractNumId w:val="19"/>
  </w:num>
  <w:num w:numId="16" w16cid:durableId="611547111">
    <w:abstractNumId w:val="5"/>
  </w:num>
  <w:num w:numId="17" w16cid:durableId="1344623236">
    <w:abstractNumId w:val="17"/>
  </w:num>
  <w:num w:numId="18" w16cid:durableId="1375042086">
    <w:abstractNumId w:val="12"/>
  </w:num>
  <w:num w:numId="19" w16cid:durableId="1039892022">
    <w:abstractNumId w:val="3"/>
  </w:num>
  <w:num w:numId="20" w16cid:durableId="816070720">
    <w:abstractNumId w:val="7"/>
  </w:num>
  <w:num w:numId="21" w16cid:durableId="382952584">
    <w:abstractNumId w:val="28"/>
  </w:num>
  <w:num w:numId="22" w16cid:durableId="2077386753">
    <w:abstractNumId w:val="2"/>
  </w:num>
  <w:num w:numId="23" w16cid:durableId="502547105">
    <w:abstractNumId w:val="25"/>
  </w:num>
  <w:num w:numId="24" w16cid:durableId="990788986">
    <w:abstractNumId w:val="15"/>
  </w:num>
  <w:num w:numId="25" w16cid:durableId="2127961127">
    <w:abstractNumId w:val="1"/>
  </w:num>
  <w:num w:numId="26" w16cid:durableId="1242829947">
    <w:abstractNumId w:val="6"/>
  </w:num>
  <w:num w:numId="27" w16cid:durableId="1779374280">
    <w:abstractNumId w:val="14"/>
  </w:num>
  <w:num w:numId="28" w16cid:durableId="309600621">
    <w:abstractNumId w:val="13"/>
  </w:num>
  <w:num w:numId="29" w16cid:durableId="11575737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5E"/>
    <w:rsid w:val="00030B1A"/>
    <w:rsid w:val="00050593"/>
    <w:rsid w:val="000A495D"/>
    <w:rsid w:val="00114184"/>
    <w:rsid w:val="001A4257"/>
    <w:rsid w:val="001F67B5"/>
    <w:rsid w:val="00284D64"/>
    <w:rsid w:val="002B41C0"/>
    <w:rsid w:val="002F5CE6"/>
    <w:rsid w:val="003C5C00"/>
    <w:rsid w:val="004A4A09"/>
    <w:rsid w:val="00576326"/>
    <w:rsid w:val="00590EDA"/>
    <w:rsid w:val="00696436"/>
    <w:rsid w:val="006E6A26"/>
    <w:rsid w:val="00726091"/>
    <w:rsid w:val="00746D96"/>
    <w:rsid w:val="00780652"/>
    <w:rsid w:val="00781E76"/>
    <w:rsid w:val="007C40FA"/>
    <w:rsid w:val="007D29A7"/>
    <w:rsid w:val="007F15C4"/>
    <w:rsid w:val="007F1BA2"/>
    <w:rsid w:val="008C71EC"/>
    <w:rsid w:val="0096685E"/>
    <w:rsid w:val="00A363AC"/>
    <w:rsid w:val="00A473AF"/>
    <w:rsid w:val="00CC4805"/>
    <w:rsid w:val="00D6424F"/>
    <w:rsid w:val="00E575DD"/>
    <w:rsid w:val="00E9382F"/>
    <w:rsid w:val="00EB3A01"/>
    <w:rsid w:val="00FF68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30E5"/>
  <w15:docId w15:val="{72EDD6B8-414C-42B6-8985-84C04127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color w:val="1A1A1A"/>
      <w:sz w:val="24"/>
    </w:rPr>
  </w:style>
  <w:style w:type="paragraph" w:styleId="Heading1">
    <w:name w:val="heading 1"/>
    <w:basedOn w:val="Normal"/>
    <w:uiPriority w:val="9"/>
    <w:qFormat/>
    <w:pPr>
      <w:keepNext/>
      <w:keepLines/>
      <w:pageBreakBefore/>
      <w:spacing w:before="480" w:after="360" w:line="240" w:lineRule="auto"/>
      <w:jc w:val="center"/>
      <w:outlineLvl w:val="0"/>
    </w:pPr>
    <w:rPr>
      <w:b/>
      <w:caps/>
      <w:color w:val="1E3A5F"/>
      <w:sz w:val="36"/>
    </w:rPr>
  </w:style>
  <w:style w:type="paragraph" w:styleId="Heading2">
    <w:name w:val="heading 2"/>
    <w:basedOn w:val="Normal"/>
    <w:uiPriority w:val="9"/>
    <w:unhideWhenUsed/>
    <w:qFormat/>
    <w:pPr>
      <w:keepNext/>
      <w:keepLines/>
      <w:spacing w:before="400" w:after="240"/>
      <w:outlineLvl w:val="1"/>
    </w:pPr>
    <w:rPr>
      <w:b/>
      <w:color w:val="1E3A5F"/>
      <w:sz w:val="28"/>
    </w:rPr>
  </w:style>
  <w:style w:type="paragraph" w:styleId="Heading3">
    <w:name w:val="heading 3"/>
    <w:basedOn w:val="Normal"/>
    <w:uiPriority w:val="9"/>
    <w:semiHidden/>
    <w:unhideWhenUsed/>
    <w:qFormat/>
    <w:pPr>
      <w:keepNext/>
      <w:keepLines/>
      <w:spacing w:before="280" w:after="160"/>
      <w:outlineLvl w:val="2"/>
    </w:pPr>
    <w:rPr>
      <w:b/>
      <w:i/>
      <w:color w:val="4A4A4A"/>
    </w:rPr>
  </w:style>
  <w:style w:type="paragraph" w:styleId="Heading4">
    <w:name w:val="heading 4"/>
    <w:basedOn w:val="Normal"/>
    <w:next w:val="Normal"/>
    <w:link w:val="Heading4Char"/>
    <w:uiPriority w:val="9"/>
    <w:semiHidden/>
    <w:unhideWhenUsed/>
    <w:qFormat/>
    <w:rsid w:val="00E575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before="120" w:after="360"/>
      <w:jc w:val="center"/>
    </w:pPr>
    <w:rPr>
      <w:i/>
      <w:color w:val="4A4A4A"/>
      <w:sz w:val="20"/>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4A4A"/>
    </w:rPr>
  </w:style>
  <w:style w:type="table" w:styleId="PlainTable1">
    <w:name w:val="Plain Table 1"/>
    <w:basedOn w:val="TableNormal"/>
    <w:uiPriority w:val="41"/>
    <w:rsid w:val="005763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763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76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505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5059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505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4A4A09"/>
    <w:rPr>
      <w:i/>
      <w:iCs/>
    </w:rPr>
  </w:style>
  <w:style w:type="character" w:customStyle="1" w:styleId="Heading4Char">
    <w:name w:val="Heading 4 Char"/>
    <w:basedOn w:val="DefaultParagraphFont"/>
    <w:link w:val="Heading4"/>
    <w:uiPriority w:val="9"/>
    <w:semiHidden/>
    <w:rsid w:val="00E575DD"/>
    <w:rPr>
      <w:rFonts w:asciiTheme="majorHAnsi" w:eastAsiaTheme="majorEastAsia" w:hAnsiTheme="majorHAnsi" w:cstheme="majorBidi"/>
      <w:i/>
      <w:iCs/>
      <w:color w:val="2F5496" w:themeColor="accent1" w:themeShade="BF"/>
      <w:sz w:val="24"/>
    </w:rPr>
  </w:style>
  <w:style w:type="paragraph" w:styleId="Header">
    <w:name w:val="header"/>
    <w:basedOn w:val="Normal"/>
    <w:link w:val="HeaderChar"/>
    <w:uiPriority w:val="99"/>
    <w:unhideWhenUsed/>
    <w:rsid w:val="00A363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3AC"/>
    <w:rPr>
      <w:rFonts w:ascii="Times New Roman" w:hAnsi="Times New Roman"/>
      <w:color w:val="1A1A1A"/>
      <w:sz w:val="24"/>
    </w:rPr>
  </w:style>
  <w:style w:type="paragraph" w:styleId="Footer">
    <w:name w:val="footer"/>
    <w:basedOn w:val="Normal"/>
    <w:link w:val="FooterChar"/>
    <w:uiPriority w:val="99"/>
    <w:unhideWhenUsed/>
    <w:rsid w:val="00A363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3AC"/>
    <w:rPr>
      <w:rFonts w:ascii="Times New Roman" w:hAnsi="Times New Roman"/>
      <w:color w:val="1A1A1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46493">
      <w:bodyDiv w:val="1"/>
      <w:marLeft w:val="0"/>
      <w:marRight w:val="0"/>
      <w:marTop w:val="0"/>
      <w:marBottom w:val="0"/>
      <w:divBdr>
        <w:top w:val="none" w:sz="0" w:space="0" w:color="auto"/>
        <w:left w:val="none" w:sz="0" w:space="0" w:color="auto"/>
        <w:bottom w:val="none" w:sz="0" w:space="0" w:color="auto"/>
        <w:right w:val="none" w:sz="0" w:space="0" w:color="auto"/>
      </w:divBdr>
      <w:divsChild>
        <w:div w:id="381373190">
          <w:marLeft w:val="0"/>
          <w:marRight w:val="0"/>
          <w:marTop w:val="0"/>
          <w:marBottom w:val="0"/>
          <w:divBdr>
            <w:top w:val="none" w:sz="0" w:space="0" w:color="auto"/>
            <w:left w:val="none" w:sz="0" w:space="0" w:color="auto"/>
            <w:bottom w:val="none" w:sz="0" w:space="0" w:color="auto"/>
            <w:right w:val="none" w:sz="0" w:space="0" w:color="auto"/>
          </w:divBdr>
          <w:divsChild>
            <w:div w:id="815337273">
              <w:marLeft w:val="0"/>
              <w:marRight w:val="0"/>
              <w:marTop w:val="0"/>
              <w:marBottom w:val="0"/>
              <w:divBdr>
                <w:top w:val="none" w:sz="0" w:space="0" w:color="auto"/>
                <w:left w:val="none" w:sz="0" w:space="0" w:color="auto"/>
                <w:bottom w:val="none" w:sz="0" w:space="0" w:color="auto"/>
                <w:right w:val="none" w:sz="0" w:space="0" w:color="auto"/>
              </w:divBdr>
            </w:div>
          </w:divsChild>
        </w:div>
        <w:div w:id="1513303873">
          <w:marLeft w:val="0"/>
          <w:marRight w:val="0"/>
          <w:marTop w:val="0"/>
          <w:marBottom w:val="0"/>
          <w:divBdr>
            <w:top w:val="none" w:sz="0" w:space="0" w:color="auto"/>
            <w:left w:val="none" w:sz="0" w:space="0" w:color="auto"/>
            <w:bottom w:val="none" w:sz="0" w:space="0" w:color="auto"/>
            <w:right w:val="none" w:sz="0" w:space="0" w:color="auto"/>
          </w:divBdr>
          <w:divsChild>
            <w:div w:id="70155862">
              <w:marLeft w:val="0"/>
              <w:marRight w:val="0"/>
              <w:marTop w:val="0"/>
              <w:marBottom w:val="0"/>
              <w:divBdr>
                <w:top w:val="none" w:sz="0" w:space="0" w:color="auto"/>
                <w:left w:val="none" w:sz="0" w:space="0" w:color="auto"/>
                <w:bottom w:val="none" w:sz="0" w:space="0" w:color="auto"/>
                <w:right w:val="none" w:sz="0" w:space="0" w:color="auto"/>
              </w:divBdr>
            </w:div>
          </w:divsChild>
        </w:div>
        <w:div w:id="293607758">
          <w:marLeft w:val="0"/>
          <w:marRight w:val="0"/>
          <w:marTop w:val="0"/>
          <w:marBottom w:val="0"/>
          <w:divBdr>
            <w:top w:val="none" w:sz="0" w:space="0" w:color="auto"/>
            <w:left w:val="none" w:sz="0" w:space="0" w:color="auto"/>
            <w:bottom w:val="none" w:sz="0" w:space="0" w:color="auto"/>
            <w:right w:val="none" w:sz="0" w:space="0" w:color="auto"/>
          </w:divBdr>
          <w:divsChild>
            <w:div w:id="83570285">
              <w:marLeft w:val="0"/>
              <w:marRight w:val="0"/>
              <w:marTop w:val="0"/>
              <w:marBottom w:val="0"/>
              <w:divBdr>
                <w:top w:val="none" w:sz="0" w:space="0" w:color="auto"/>
                <w:left w:val="none" w:sz="0" w:space="0" w:color="auto"/>
                <w:bottom w:val="none" w:sz="0" w:space="0" w:color="auto"/>
                <w:right w:val="none" w:sz="0" w:space="0" w:color="auto"/>
              </w:divBdr>
            </w:div>
          </w:divsChild>
        </w:div>
        <w:div w:id="228418981">
          <w:marLeft w:val="0"/>
          <w:marRight w:val="0"/>
          <w:marTop w:val="0"/>
          <w:marBottom w:val="0"/>
          <w:divBdr>
            <w:top w:val="none" w:sz="0" w:space="0" w:color="auto"/>
            <w:left w:val="none" w:sz="0" w:space="0" w:color="auto"/>
            <w:bottom w:val="none" w:sz="0" w:space="0" w:color="auto"/>
            <w:right w:val="none" w:sz="0" w:space="0" w:color="auto"/>
          </w:divBdr>
          <w:divsChild>
            <w:div w:id="1934895214">
              <w:marLeft w:val="0"/>
              <w:marRight w:val="0"/>
              <w:marTop w:val="0"/>
              <w:marBottom w:val="0"/>
              <w:divBdr>
                <w:top w:val="none" w:sz="0" w:space="0" w:color="auto"/>
                <w:left w:val="none" w:sz="0" w:space="0" w:color="auto"/>
                <w:bottom w:val="none" w:sz="0" w:space="0" w:color="auto"/>
                <w:right w:val="none" w:sz="0" w:space="0" w:color="auto"/>
              </w:divBdr>
            </w:div>
          </w:divsChild>
        </w:div>
        <w:div w:id="2004970917">
          <w:marLeft w:val="0"/>
          <w:marRight w:val="0"/>
          <w:marTop w:val="0"/>
          <w:marBottom w:val="0"/>
          <w:divBdr>
            <w:top w:val="none" w:sz="0" w:space="0" w:color="auto"/>
            <w:left w:val="none" w:sz="0" w:space="0" w:color="auto"/>
            <w:bottom w:val="none" w:sz="0" w:space="0" w:color="auto"/>
            <w:right w:val="none" w:sz="0" w:space="0" w:color="auto"/>
          </w:divBdr>
          <w:divsChild>
            <w:div w:id="16386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0142">
      <w:bodyDiv w:val="1"/>
      <w:marLeft w:val="0"/>
      <w:marRight w:val="0"/>
      <w:marTop w:val="0"/>
      <w:marBottom w:val="0"/>
      <w:divBdr>
        <w:top w:val="none" w:sz="0" w:space="0" w:color="auto"/>
        <w:left w:val="none" w:sz="0" w:space="0" w:color="auto"/>
        <w:bottom w:val="none" w:sz="0" w:space="0" w:color="auto"/>
        <w:right w:val="none" w:sz="0" w:space="0" w:color="auto"/>
      </w:divBdr>
      <w:divsChild>
        <w:div w:id="1445685990">
          <w:marLeft w:val="0"/>
          <w:marRight w:val="0"/>
          <w:marTop w:val="0"/>
          <w:marBottom w:val="0"/>
          <w:divBdr>
            <w:top w:val="none" w:sz="0" w:space="0" w:color="auto"/>
            <w:left w:val="none" w:sz="0" w:space="0" w:color="auto"/>
            <w:bottom w:val="none" w:sz="0" w:space="0" w:color="auto"/>
            <w:right w:val="none" w:sz="0" w:space="0" w:color="auto"/>
          </w:divBdr>
          <w:divsChild>
            <w:div w:id="844049507">
              <w:marLeft w:val="0"/>
              <w:marRight w:val="0"/>
              <w:marTop w:val="0"/>
              <w:marBottom w:val="0"/>
              <w:divBdr>
                <w:top w:val="none" w:sz="0" w:space="0" w:color="auto"/>
                <w:left w:val="none" w:sz="0" w:space="0" w:color="auto"/>
                <w:bottom w:val="none" w:sz="0" w:space="0" w:color="auto"/>
                <w:right w:val="none" w:sz="0" w:space="0" w:color="auto"/>
              </w:divBdr>
            </w:div>
            <w:div w:id="1510169379">
              <w:marLeft w:val="0"/>
              <w:marRight w:val="0"/>
              <w:marTop w:val="0"/>
              <w:marBottom w:val="0"/>
              <w:divBdr>
                <w:top w:val="none" w:sz="0" w:space="0" w:color="auto"/>
                <w:left w:val="none" w:sz="0" w:space="0" w:color="auto"/>
                <w:bottom w:val="none" w:sz="0" w:space="0" w:color="auto"/>
                <w:right w:val="none" w:sz="0" w:space="0" w:color="auto"/>
              </w:divBdr>
            </w:div>
            <w:div w:id="1912353369">
              <w:marLeft w:val="0"/>
              <w:marRight w:val="0"/>
              <w:marTop w:val="0"/>
              <w:marBottom w:val="0"/>
              <w:divBdr>
                <w:top w:val="none" w:sz="0" w:space="0" w:color="auto"/>
                <w:left w:val="none" w:sz="0" w:space="0" w:color="auto"/>
                <w:bottom w:val="none" w:sz="0" w:space="0" w:color="auto"/>
                <w:right w:val="none" w:sz="0" w:space="0" w:color="auto"/>
              </w:divBdr>
            </w:div>
            <w:div w:id="270090963">
              <w:marLeft w:val="0"/>
              <w:marRight w:val="0"/>
              <w:marTop w:val="0"/>
              <w:marBottom w:val="0"/>
              <w:divBdr>
                <w:top w:val="none" w:sz="0" w:space="0" w:color="auto"/>
                <w:left w:val="none" w:sz="0" w:space="0" w:color="auto"/>
                <w:bottom w:val="none" w:sz="0" w:space="0" w:color="auto"/>
                <w:right w:val="none" w:sz="0" w:space="0" w:color="auto"/>
              </w:divBdr>
            </w:div>
            <w:div w:id="965507396">
              <w:marLeft w:val="0"/>
              <w:marRight w:val="0"/>
              <w:marTop w:val="0"/>
              <w:marBottom w:val="0"/>
              <w:divBdr>
                <w:top w:val="none" w:sz="0" w:space="0" w:color="auto"/>
                <w:left w:val="none" w:sz="0" w:space="0" w:color="auto"/>
                <w:bottom w:val="none" w:sz="0" w:space="0" w:color="auto"/>
                <w:right w:val="none" w:sz="0" w:space="0" w:color="auto"/>
              </w:divBdr>
            </w:div>
            <w:div w:id="1368409695">
              <w:marLeft w:val="0"/>
              <w:marRight w:val="0"/>
              <w:marTop w:val="0"/>
              <w:marBottom w:val="0"/>
              <w:divBdr>
                <w:top w:val="none" w:sz="0" w:space="0" w:color="auto"/>
                <w:left w:val="none" w:sz="0" w:space="0" w:color="auto"/>
                <w:bottom w:val="none" w:sz="0" w:space="0" w:color="auto"/>
                <w:right w:val="none" w:sz="0" w:space="0" w:color="auto"/>
              </w:divBdr>
            </w:div>
            <w:div w:id="1498619481">
              <w:marLeft w:val="0"/>
              <w:marRight w:val="0"/>
              <w:marTop w:val="0"/>
              <w:marBottom w:val="0"/>
              <w:divBdr>
                <w:top w:val="none" w:sz="0" w:space="0" w:color="auto"/>
                <w:left w:val="none" w:sz="0" w:space="0" w:color="auto"/>
                <w:bottom w:val="none" w:sz="0" w:space="0" w:color="auto"/>
                <w:right w:val="none" w:sz="0" w:space="0" w:color="auto"/>
              </w:divBdr>
            </w:div>
            <w:div w:id="1389838821">
              <w:marLeft w:val="0"/>
              <w:marRight w:val="0"/>
              <w:marTop w:val="0"/>
              <w:marBottom w:val="0"/>
              <w:divBdr>
                <w:top w:val="none" w:sz="0" w:space="0" w:color="auto"/>
                <w:left w:val="none" w:sz="0" w:space="0" w:color="auto"/>
                <w:bottom w:val="none" w:sz="0" w:space="0" w:color="auto"/>
                <w:right w:val="none" w:sz="0" w:space="0" w:color="auto"/>
              </w:divBdr>
            </w:div>
            <w:div w:id="101997628">
              <w:marLeft w:val="0"/>
              <w:marRight w:val="0"/>
              <w:marTop w:val="0"/>
              <w:marBottom w:val="0"/>
              <w:divBdr>
                <w:top w:val="none" w:sz="0" w:space="0" w:color="auto"/>
                <w:left w:val="none" w:sz="0" w:space="0" w:color="auto"/>
                <w:bottom w:val="none" w:sz="0" w:space="0" w:color="auto"/>
                <w:right w:val="none" w:sz="0" w:space="0" w:color="auto"/>
              </w:divBdr>
            </w:div>
            <w:div w:id="176509444">
              <w:marLeft w:val="0"/>
              <w:marRight w:val="0"/>
              <w:marTop w:val="0"/>
              <w:marBottom w:val="0"/>
              <w:divBdr>
                <w:top w:val="none" w:sz="0" w:space="0" w:color="auto"/>
                <w:left w:val="none" w:sz="0" w:space="0" w:color="auto"/>
                <w:bottom w:val="none" w:sz="0" w:space="0" w:color="auto"/>
                <w:right w:val="none" w:sz="0" w:space="0" w:color="auto"/>
              </w:divBdr>
            </w:div>
            <w:div w:id="2028285724">
              <w:marLeft w:val="0"/>
              <w:marRight w:val="0"/>
              <w:marTop w:val="0"/>
              <w:marBottom w:val="0"/>
              <w:divBdr>
                <w:top w:val="none" w:sz="0" w:space="0" w:color="auto"/>
                <w:left w:val="none" w:sz="0" w:space="0" w:color="auto"/>
                <w:bottom w:val="none" w:sz="0" w:space="0" w:color="auto"/>
                <w:right w:val="none" w:sz="0" w:space="0" w:color="auto"/>
              </w:divBdr>
            </w:div>
            <w:div w:id="1671253587">
              <w:marLeft w:val="0"/>
              <w:marRight w:val="0"/>
              <w:marTop w:val="0"/>
              <w:marBottom w:val="0"/>
              <w:divBdr>
                <w:top w:val="none" w:sz="0" w:space="0" w:color="auto"/>
                <w:left w:val="none" w:sz="0" w:space="0" w:color="auto"/>
                <w:bottom w:val="none" w:sz="0" w:space="0" w:color="auto"/>
                <w:right w:val="none" w:sz="0" w:space="0" w:color="auto"/>
              </w:divBdr>
            </w:div>
            <w:div w:id="1987080057">
              <w:marLeft w:val="0"/>
              <w:marRight w:val="0"/>
              <w:marTop w:val="0"/>
              <w:marBottom w:val="0"/>
              <w:divBdr>
                <w:top w:val="none" w:sz="0" w:space="0" w:color="auto"/>
                <w:left w:val="none" w:sz="0" w:space="0" w:color="auto"/>
                <w:bottom w:val="none" w:sz="0" w:space="0" w:color="auto"/>
                <w:right w:val="none" w:sz="0" w:space="0" w:color="auto"/>
              </w:divBdr>
            </w:div>
            <w:div w:id="458188829">
              <w:marLeft w:val="0"/>
              <w:marRight w:val="0"/>
              <w:marTop w:val="0"/>
              <w:marBottom w:val="0"/>
              <w:divBdr>
                <w:top w:val="none" w:sz="0" w:space="0" w:color="auto"/>
                <w:left w:val="none" w:sz="0" w:space="0" w:color="auto"/>
                <w:bottom w:val="none" w:sz="0" w:space="0" w:color="auto"/>
                <w:right w:val="none" w:sz="0" w:space="0" w:color="auto"/>
              </w:divBdr>
            </w:div>
            <w:div w:id="1345670997">
              <w:marLeft w:val="0"/>
              <w:marRight w:val="0"/>
              <w:marTop w:val="0"/>
              <w:marBottom w:val="0"/>
              <w:divBdr>
                <w:top w:val="none" w:sz="0" w:space="0" w:color="auto"/>
                <w:left w:val="none" w:sz="0" w:space="0" w:color="auto"/>
                <w:bottom w:val="none" w:sz="0" w:space="0" w:color="auto"/>
                <w:right w:val="none" w:sz="0" w:space="0" w:color="auto"/>
              </w:divBdr>
            </w:div>
            <w:div w:id="127282548">
              <w:marLeft w:val="0"/>
              <w:marRight w:val="0"/>
              <w:marTop w:val="0"/>
              <w:marBottom w:val="0"/>
              <w:divBdr>
                <w:top w:val="none" w:sz="0" w:space="0" w:color="auto"/>
                <w:left w:val="none" w:sz="0" w:space="0" w:color="auto"/>
                <w:bottom w:val="none" w:sz="0" w:space="0" w:color="auto"/>
                <w:right w:val="none" w:sz="0" w:space="0" w:color="auto"/>
              </w:divBdr>
            </w:div>
            <w:div w:id="1033505291">
              <w:marLeft w:val="0"/>
              <w:marRight w:val="0"/>
              <w:marTop w:val="0"/>
              <w:marBottom w:val="0"/>
              <w:divBdr>
                <w:top w:val="none" w:sz="0" w:space="0" w:color="auto"/>
                <w:left w:val="none" w:sz="0" w:space="0" w:color="auto"/>
                <w:bottom w:val="none" w:sz="0" w:space="0" w:color="auto"/>
                <w:right w:val="none" w:sz="0" w:space="0" w:color="auto"/>
              </w:divBdr>
            </w:div>
            <w:div w:id="1099721037">
              <w:marLeft w:val="0"/>
              <w:marRight w:val="0"/>
              <w:marTop w:val="0"/>
              <w:marBottom w:val="0"/>
              <w:divBdr>
                <w:top w:val="none" w:sz="0" w:space="0" w:color="auto"/>
                <w:left w:val="none" w:sz="0" w:space="0" w:color="auto"/>
                <w:bottom w:val="none" w:sz="0" w:space="0" w:color="auto"/>
                <w:right w:val="none" w:sz="0" w:space="0" w:color="auto"/>
              </w:divBdr>
            </w:div>
            <w:div w:id="1677266950">
              <w:marLeft w:val="0"/>
              <w:marRight w:val="0"/>
              <w:marTop w:val="0"/>
              <w:marBottom w:val="0"/>
              <w:divBdr>
                <w:top w:val="none" w:sz="0" w:space="0" w:color="auto"/>
                <w:left w:val="none" w:sz="0" w:space="0" w:color="auto"/>
                <w:bottom w:val="none" w:sz="0" w:space="0" w:color="auto"/>
                <w:right w:val="none" w:sz="0" w:space="0" w:color="auto"/>
              </w:divBdr>
            </w:div>
            <w:div w:id="1300527130">
              <w:marLeft w:val="0"/>
              <w:marRight w:val="0"/>
              <w:marTop w:val="0"/>
              <w:marBottom w:val="0"/>
              <w:divBdr>
                <w:top w:val="none" w:sz="0" w:space="0" w:color="auto"/>
                <w:left w:val="none" w:sz="0" w:space="0" w:color="auto"/>
                <w:bottom w:val="none" w:sz="0" w:space="0" w:color="auto"/>
                <w:right w:val="none" w:sz="0" w:space="0" w:color="auto"/>
              </w:divBdr>
            </w:div>
            <w:div w:id="826239195">
              <w:marLeft w:val="0"/>
              <w:marRight w:val="0"/>
              <w:marTop w:val="0"/>
              <w:marBottom w:val="0"/>
              <w:divBdr>
                <w:top w:val="none" w:sz="0" w:space="0" w:color="auto"/>
                <w:left w:val="none" w:sz="0" w:space="0" w:color="auto"/>
                <w:bottom w:val="none" w:sz="0" w:space="0" w:color="auto"/>
                <w:right w:val="none" w:sz="0" w:space="0" w:color="auto"/>
              </w:divBdr>
            </w:div>
            <w:div w:id="1279020184">
              <w:marLeft w:val="0"/>
              <w:marRight w:val="0"/>
              <w:marTop w:val="0"/>
              <w:marBottom w:val="0"/>
              <w:divBdr>
                <w:top w:val="none" w:sz="0" w:space="0" w:color="auto"/>
                <w:left w:val="none" w:sz="0" w:space="0" w:color="auto"/>
                <w:bottom w:val="none" w:sz="0" w:space="0" w:color="auto"/>
                <w:right w:val="none" w:sz="0" w:space="0" w:color="auto"/>
              </w:divBdr>
            </w:div>
            <w:div w:id="2021739733">
              <w:marLeft w:val="0"/>
              <w:marRight w:val="0"/>
              <w:marTop w:val="0"/>
              <w:marBottom w:val="0"/>
              <w:divBdr>
                <w:top w:val="none" w:sz="0" w:space="0" w:color="auto"/>
                <w:left w:val="none" w:sz="0" w:space="0" w:color="auto"/>
                <w:bottom w:val="none" w:sz="0" w:space="0" w:color="auto"/>
                <w:right w:val="none" w:sz="0" w:space="0" w:color="auto"/>
              </w:divBdr>
            </w:div>
            <w:div w:id="549463391">
              <w:marLeft w:val="0"/>
              <w:marRight w:val="0"/>
              <w:marTop w:val="0"/>
              <w:marBottom w:val="0"/>
              <w:divBdr>
                <w:top w:val="none" w:sz="0" w:space="0" w:color="auto"/>
                <w:left w:val="none" w:sz="0" w:space="0" w:color="auto"/>
                <w:bottom w:val="none" w:sz="0" w:space="0" w:color="auto"/>
                <w:right w:val="none" w:sz="0" w:space="0" w:color="auto"/>
              </w:divBdr>
            </w:div>
            <w:div w:id="989284118">
              <w:marLeft w:val="0"/>
              <w:marRight w:val="0"/>
              <w:marTop w:val="0"/>
              <w:marBottom w:val="0"/>
              <w:divBdr>
                <w:top w:val="none" w:sz="0" w:space="0" w:color="auto"/>
                <w:left w:val="none" w:sz="0" w:space="0" w:color="auto"/>
                <w:bottom w:val="none" w:sz="0" w:space="0" w:color="auto"/>
                <w:right w:val="none" w:sz="0" w:space="0" w:color="auto"/>
              </w:divBdr>
            </w:div>
            <w:div w:id="871113983">
              <w:marLeft w:val="0"/>
              <w:marRight w:val="0"/>
              <w:marTop w:val="0"/>
              <w:marBottom w:val="0"/>
              <w:divBdr>
                <w:top w:val="none" w:sz="0" w:space="0" w:color="auto"/>
                <w:left w:val="none" w:sz="0" w:space="0" w:color="auto"/>
                <w:bottom w:val="none" w:sz="0" w:space="0" w:color="auto"/>
                <w:right w:val="none" w:sz="0" w:space="0" w:color="auto"/>
              </w:divBdr>
            </w:div>
            <w:div w:id="1535457666">
              <w:marLeft w:val="0"/>
              <w:marRight w:val="0"/>
              <w:marTop w:val="0"/>
              <w:marBottom w:val="0"/>
              <w:divBdr>
                <w:top w:val="none" w:sz="0" w:space="0" w:color="auto"/>
                <w:left w:val="none" w:sz="0" w:space="0" w:color="auto"/>
                <w:bottom w:val="none" w:sz="0" w:space="0" w:color="auto"/>
                <w:right w:val="none" w:sz="0" w:space="0" w:color="auto"/>
              </w:divBdr>
            </w:div>
            <w:div w:id="1029724059">
              <w:marLeft w:val="0"/>
              <w:marRight w:val="0"/>
              <w:marTop w:val="0"/>
              <w:marBottom w:val="0"/>
              <w:divBdr>
                <w:top w:val="none" w:sz="0" w:space="0" w:color="auto"/>
                <w:left w:val="none" w:sz="0" w:space="0" w:color="auto"/>
                <w:bottom w:val="none" w:sz="0" w:space="0" w:color="auto"/>
                <w:right w:val="none" w:sz="0" w:space="0" w:color="auto"/>
              </w:divBdr>
            </w:div>
            <w:div w:id="1717772023">
              <w:marLeft w:val="0"/>
              <w:marRight w:val="0"/>
              <w:marTop w:val="0"/>
              <w:marBottom w:val="0"/>
              <w:divBdr>
                <w:top w:val="none" w:sz="0" w:space="0" w:color="auto"/>
                <w:left w:val="none" w:sz="0" w:space="0" w:color="auto"/>
                <w:bottom w:val="none" w:sz="0" w:space="0" w:color="auto"/>
                <w:right w:val="none" w:sz="0" w:space="0" w:color="auto"/>
              </w:divBdr>
            </w:div>
            <w:div w:id="10380693">
              <w:marLeft w:val="0"/>
              <w:marRight w:val="0"/>
              <w:marTop w:val="0"/>
              <w:marBottom w:val="0"/>
              <w:divBdr>
                <w:top w:val="none" w:sz="0" w:space="0" w:color="auto"/>
                <w:left w:val="none" w:sz="0" w:space="0" w:color="auto"/>
                <w:bottom w:val="none" w:sz="0" w:space="0" w:color="auto"/>
                <w:right w:val="none" w:sz="0" w:space="0" w:color="auto"/>
              </w:divBdr>
            </w:div>
            <w:div w:id="677074262">
              <w:marLeft w:val="0"/>
              <w:marRight w:val="0"/>
              <w:marTop w:val="0"/>
              <w:marBottom w:val="0"/>
              <w:divBdr>
                <w:top w:val="none" w:sz="0" w:space="0" w:color="auto"/>
                <w:left w:val="none" w:sz="0" w:space="0" w:color="auto"/>
                <w:bottom w:val="none" w:sz="0" w:space="0" w:color="auto"/>
                <w:right w:val="none" w:sz="0" w:space="0" w:color="auto"/>
              </w:divBdr>
            </w:div>
            <w:div w:id="1736663963">
              <w:marLeft w:val="0"/>
              <w:marRight w:val="0"/>
              <w:marTop w:val="0"/>
              <w:marBottom w:val="0"/>
              <w:divBdr>
                <w:top w:val="none" w:sz="0" w:space="0" w:color="auto"/>
                <w:left w:val="none" w:sz="0" w:space="0" w:color="auto"/>
                <w:bottom w:val="none" w:sz="0" w:space="0" w:color="auto"/>
                <w:right w:val="none" w:sz="0" w:space="0" w:color="auto"/>
              </w:divBdr>
            </w:div>
            <w:div w:id="1471439657">
              <w:marLeft w:val="0"/>
              <w:marRight w:val="0"/>
              <w:marTop w:val="0"/>
              <w:marBottom w:val="0"/>
              <w:divBdr>
                <w:top w:val="none" w:sz="0" w:space="0" w:color="auto"/>
                <w:left w:val="none" w:sz="0" w:space="0" w:color="auto"/>
                <w:bottom w:val="none" w:sz="0" w:space="0" w:color="auto"/>
                <w:right w:val="none" w:sz="0" w:space="0" w:color="auto"/>
              </w:divBdr>
            </w:div>
            <w:div w:id="1321155372">
              <w:marLeft w:val="0"/>
              <w:marRight w:val="0"/>
              <w:marTop w:val="0"/>
              <w:marBottom w:val="0"/>
              <w:divBdr>
                <w:top w:val="none" w:sz="0" w:space="0" w:color="auto"/>
                <w:left w:val="none" w:sz="0" w:space="0" w:color="auto"/>
                <w:bottom w:val="none" w:sz="0" w:space="0" w:color="auto"/>
                <w:right w:val="none" w:sz="0" w:space="0" w:color="auto"/>
              </w:divBdr>
            </w:div>
            <w:div w:id="297996901">
              <w:marLeft w:val="0"/>
              <w:marRight w:val="0"/>
              <w:marTop w:val="0"/>
              <w:marBottom w:val="0"/>
              <w:divBdr>
                <w:top w:val="none" w:sz="0" w:space="0" w:color="auto"/>
                <w:left w:val="none" w:sz="0" w:space="0" w:color="auto"/>
                <w:bottom w:val="none" w:sz="0" w:space="0" w:color="auto"/>
                <w:right w:val="none" w:sz="0" w:space="0" w:color="auto"/>
              </w:divBdr>
            </w:div>
            <w:div w:id="847671806">
              <w:marLeft w:val="0"/>
              <w:marRight w:val="0"/>
              <w:marTop w:val="0"/>
              <w:marBottom w:val="0"/>
              <w:divBdr>
                <w:top w:val="none" w:sz="0" w:space="0" w:color="auto"/>
                <w:left w:val="none" w:sz="0" w:space="0" w:color="auto"/>
                <w:bottom w:val="none" w:sz="0" w:space="0" w:color="auto"/>
                <w:right w:val="none" w:sz="0" w:space="0" w:color="auto"/>
              </w:divBdr>
            </w:div>
            <w:div w:id="946808493">
              <w:marLeft w:val="0"/>
              <w:marRight w:val="0"/>
              <w:marTop w:val="0"/>
              <w:marBottom w:val="0"/>
              <w:divBdr>
                <w:top w:val="none" w:sz="0" w:space="0" w:color="auto"/>
                <w:left w:val="none" w:sz="0" w:space="0" w:color="auto"/>
                <w:bottom w:val="none" w:sz="0" w:space="0" w:color="auto"/>
                <w:right w:val="none" w:sz="0" w:space="0" w:color="auto"/>
              </w:divBdr>
            </w:div>
            <w:div w:id="1526138999">
              <w:marLeft w:val="0"/>
              <w:marRight w:val="0"/>
              <w:marTop w:val="0"/>
              <w:marBottom w:val="0"/>
              <w:divBdr>
                <w:top w:val="none" w:sz="0" w:space="0" w:color="auto"/>
                <w:left w:val="none" w:sz="0" w:space="0" w:color="auto"/>
                <w:bottom w:val="none" w:sz="0" w:space="0" w:color="auto"/>
                <w:right w:val="none" w:sz="0" w:space="0" w:color="auto"/>
              </w:divBdr>
            </w:div>
            <w:div w:id="1234395009">
              <w:marLeft w:val="0"/>
              <w:marRight w:val="0"/>
              <w:marTop w:val="0"/>
              <w:marBottom w:val="0"/>
              <w:divBdr>
                <w:top w:val="none" w:sz="0" w:space="0" w:color="auto"/>
                <w:left w:val="none" w:sz="0" w:space="0" w:color="auto"/>
                <w:bottom w:val="none" w:sz="0" w:space="0" w:color="auto"/>
                <w:right w:val="none" w:sz="0" w:space="0" w:color="auto"/>
              </w:divBdr>
            </w:div>
            <w:div w:id="2145659633">
              <w:marLeft w:val="0"/>
              <w:marRight w:val="0"/>
              <w:marTop w:val="0"/>
              <w:marBottom w:val="0"/>
              <w:divBdr>
                <w:top w:val="none" w:sz="0" w:space="0" w:color="auto"/>
                <w:left w:val="none" w:sz="0" w:space="0" w:color="auto"/>
                <w:bottom w:val="none" w:sz="0" w:space="0" w:color="auto"/>
                <w:right w:val="none" w:sz="0" w:space="0" w:color="auto"/>
              </w:divBdr>
            </w:div>
            <w:div w:id="1741053733">
              <w:marLeft w:val="0"/>
              <w:marRight w:val="0"/>
              <w:marTop w:val="0"/>
              <w:marBottom w:val="0"/>
              <w:divBdr>
                <w:top w:val="none" w:sz="0" w:space="0" w:color="auto"/>
                <w:left w:val="none" w:sz="0" w:space="0" w:color="auto"/>
                <w:bottom w:val="none" w:sz="0" w:space="0" w:color="auto"/>
                <w:right w:val="none" w:sz="0" w:space="0" w:color="auto"/>
              </w:divBdr>
            </w:div>
            <w:div w:id="778649445">
              <w:marLeft w:val="0"/>
              <w:marRight w:val="0"/>
              <w:marTop w:val="0"/>
              <w:marBottom w:val="0"/>
              <w:divBdr>
                <w:top w:val="none" w:sz="0" w:space="0" w:color="auto"/>
                <w:left w:val="none" w:sz="0" w:space="0" w:color="auto"/>
                <w:bottom w:val="none" w:sz="0" w:space="0" w:color="auto"/>
                <w:right w:val="none" w:sz="0" w:space="0" w:color="auto"/>
              </w:divBdr>
            </w:div>
            <w:div w:id="759256201">
              <w:marLeft w:val="0"/>
              <w:marRight w:val="0"/>
              <w:marTop w:val="0"/>
              <w:marBottom w:val="0"/>
              <w:divBdr>
                <w:top w:val="none" w:sz="0" w:space="0" w:color="auto"/>
                <w:left w:val="none" w:sz="0" w:space="0" w:color="auto"/>
                <w:bottom w:val="none" w:sz="0" w:space="0" w:color="auto"/>
                <w:right w:val="none" w:sz="0" w:space="0" w:color="auto"/>
              </w:divBdr>
            </w:div>
            <w:div w:id="928587171">
              <w:marLeft w:val="0"/>
              <w:marRight w:val="0"/>
              <w:marTop w:val="0"/>
              <w:marBottom w:val="0"/>
              <w:divBdr>
                <w:top w:val="none" w:sz="0" w:space="0" w:color="auto"/>
                <w:left w:val="none" w:sz="0" w:space="0" w:color="auto"/>
                <w:bottom w:val="none" w:sz="0" w:space="0" w:color="auto"/>
                <w:right w:val="none" w:sz="0" w:space="0" w:color="auto"/>
              </w:divBdr>
            </w:div>
            <w:div w:id="425267678">
              <w:marLeft w:val="0"/>
              <w:marRight w:val="0"/>
              <w:marTop w:val="0"/>
              <w:marBottom w:val="0"/>
              <w:divBdr>
                <w:top w:val="none" w:sz="0" w:space="0" w:color="auto"/>
                <w:left w:val="none" w:sz="0" w:space="0" w:color="auto"/>
                <w:bottom w:val="none" w:sz="0" w:space="0" w:color="auto"/>
                <w:right w:val="none" w:sz="0" w:space="0" w:color="auto"/>
              </w:divBdr>
            </w:div>
            <w:div w:id="1885482466">
              <w:marLeft w:val="0"/>
              <w:marRight w:val="0"/>
              <w:marTop w:val="0"/>
              <w:marBottom w:val="0"/>
              <w:divBdr>
                <w:top w:val="none" w:sz="0" w:space="0" w:color="auto"/>
                <w:left w:val="none" w:sz="0" w:space="0" w:color="auto"/>
                <w:bottom w:val="none" w:sz="0" w:space="0" w:color="auto"/>
                <w:right w:val="none" w:sz="0" w:space="0" w:color="auto"/>
              </w:divBdr>
            </w:div>
            <w:div w:id="1409183287">
              <w:marLeft w:val="0"/>
              <w:marRight w:val="0"/>
              <w:marTop w:val="0"/>
              <w:marBottom w:val="0"/>
              <w:divBdr>
                <w:top w:val="none" w:sz="0" w:space="0" w:color="auto"/>
                <w:left w:val="none" w:sz="0" w:space="0" w:color="auto"/>
                <w:bottom w:val="none" w:sz="0" w:space="0" w:color="auto"/>
                <w:right w:val="none" w:sz="0" w:space="0" w:color="auto"/>
              </w:divBdr>
            </w:div>
            <w:div w:id="1270701513">
              <w:marLeft w:val="0"/>
              <w:marRight w:val="0"/>
              <w:marTop w:val="0"/>
              <w:marBottom w:val="0"/>
              <w:divBdr>
                <w:top w:val="none" w:sz="0" w:space="0" w:color="auto"/>
                <w:left w:val="none" w:sz="0" w:space="0" w:color="auto"/>
                <w:bottom w:val="none" w:sz="0" w:space="0" w:color="auto"/>
                <w:right w:val="none" w:sz="0" w:space="0" w:color="auto"/>
              </w:divBdr>
            </w:div>
            <w:div w:id="482235483">
              <w:marLeft w:val="0"/>
              <w:marRight w:val="0"/>
              <w:marTop w:val="0"/>
              <w:marBottom w:val="0"/>
              <w:divBdr>
                <w:top w:val="none" w:sz="0" w:space="0" w:color="auto"/>
                <w:left w:val="none" w:sz="0" w:space="0" w:color="auto"/>
                <w:bottom w:val="none" w:sz="0" w:space="0" w:color="auto"/>
                <w:right w:val="none" w:sz="0" w:space="0" w:color="auto"/>
              </w:divBdr>
            </w:div>
            <w:div w:id="1002393856">
              <w:marLeft w:val="0"/>
              <w:marRight w:val="0"/>
              <w:marTop w:val="0"/>
              <w:marBottom w:val="0"/>
              <w:divBdr>
                <w:top w:val="none" w:sz="0" w:space="0" w:color="auto"/>
                <w:left w:val="none" w:sz="0" w:space="0" w:color="auto"/>
                <w:bottom w:val="none" w:sz="0" w:space="0" w:color="auto"/>
                <w:right w:val="none" w:sz="0" w:space="0" w:color="auto"/>
              </w:divBdr>
            </w:div>
            <w:div w:id="523907882">
              <w:marLeft w:val="0"/>
              <w:marRight w:val="0"/>
              <w:marTop w:val="0"/>
              <w:marBottom w:val="0"/>
              <w:divBdr>
                <w:top w:val="none" w:sz="0" w:space="0" w:color="auto"/>
                <w:left w:val="none" w:sz="0" w:space="0" w:color="auto"/>
                <w:bottom w:val="none" w:sz="0" w:space="0" w:color="auto"/>
                <w:right w:val="none" w:sz="0" w:space="0" w:color="auto"/>
              </w:divBdr>
            </w:div>
            <w:div w:id="1535272129">
              <w:marLeft w:val="0"/>
              <w:marRight w:val="0"/>
              <w:marTop w:val="0"/>
              <w:marBottom w:val="0"/>
              <w:divBdr>
                <w:top w:val="none" w:sz="0" w:space="0" w:color="auto"/>
                <w:left w:val="none" w:sz="0" w:space="0" w:color="auto"/>
                <w:bottom w:val="none" w:sz="0" w:space="0" w:color="auto"/>
                <w:right w:val="none" w:sz="0" w:space="0" w:color="auto"/>
              </w:divBdr>
            </w:div>
            <w:div w:id="2007322515">
              <w:marLeft w:val="0"/>
              <w:marRight w:val="0"/>
              <w:marTop w:val="0"/>
              <w:marBottom w:val="0"/>
              <w:divBdr>
                <w:top w:val="none" w:sz="0" w:space="0" w:color="auto"/>
                <w:left w:val="none" w:sz="0" w:space="0" w:color="auto"/>
                <w:bottom w:val="none" w:sz="0" w:space="0" w:color="auto"/>
                <w:right w:val="none" w:sz="0" w:space="0" w:color="auto"/>
              </w:divBdr>
            </w:div>
            <w:div w:id="1366294881">
              <w:marLeft w:val="0"/>
              <w:marRight w:val="0"/>
              <w:marTop w:val="0"/>
              <w:marBottom w:val="0"/>
              <w:divBdr>
                <w:top w:val="none" w:sz="0" w:space="0" w:color="auto"/>
                <w:left w:val="none" w:sz="0" w:space="0" w:color="auto"/>
                <w:bottom w:val="none" w:sz="0" w:space="0" w:color="auto"/>
                <w:right w:val="none" w:sz="0" w:space="0" w:color="auto"/>
              </w:divBdr>
            </w:div>
            <w:div w:id="2006666485">
              <w:marLeft w:val="0"/>
              <w:marRight w:val="0"/>
              <w:marTop w:val="0"/>
              <w:marBottom w:val="0"/>
              <w:divBdr>
                <w:top w:val="none" w:sz="0" w:space="0" w:color="auto"/>
                <w:left w:val="none" w:sz="0" w:space="0" w:color="auto"/>
                <w:bottom w:val="none" w:sz="0" w:space="0" w:color="auto"/>
                <w:right w:val="none" w:sz="0" w:space="0" w:color="auto"/>
              </w:divBdr>
            </w:div>
            <w:div w:id="2090223726">
              <w:marLeft w:val="0"/>
              <w:marRight w:val="0"/>
              <w:marTop w:val="0"/>
              <w:marBottom w:val="0"/>
              <w:divBdr>
                <w:top w:val="none" w:sz="0" w:space="0" w:color="auto"/>
                <w:left w:val="none" w:sz="0" w:space="0" w:color="auto"/>
                <w:bottom w:val="none" w:sz="0" w:space="0" w:color="auto"/>
                <w:right w:val="none" w:sz="0" w:space="0" w:color="auto"/>
              </w:divBdr>
            </w:div>
            <w:div w:id="1321427781">
              <w:marLeft w:val="0"/>
              <w:marRight w:val="0"/>
              <w:marTop w:val="0"/>
              <w:marBottom w:val="0"/>
              <w:divBdr>
                <w:top w:val="none" w:sz="0" w:space="0" w:color="auto"/>
                <w:left w:val="none" w:sz="0" w:space="0" w:color="auto"/>
                <w:bottom w:val="none" w:sz="0" w:space="0" w:color="auto"/>
                <w:right w:val="none" w:sz="0" w:space="0" w:color="auto"/>
              </w:divBdr>
            </w:div>
            <w:div w:id="1646546964">
              <w:marLeft w:val="0"/>
              <w:marRight w:val="0"/>
              <w:marTop w:val="0"/>
              <w:marBottom w:val="0"/>
              <w:divBdr>
                <w:top w:val="none" w:sz="0" w:space="0" w:color="auto"/>
                <w:left w:val="none" w:sz="0" w:space="0" w:color="auto"/>
                <w:bottom w:val="none" w:sz="0" w:space="0" w:color="auto"/>
                <w:right w:val="none" w:sz="0" w:space="0" w:color="auto"/>
              </w:divBdr>
            </w:div>
            <w:div w:id="1072391957">
              <w:marLeft w:val="0"/>
              <w:marRight w:val="0"/>
              <w:marTop w:val="0"/>
              <w:marBottom w:val="0"/>
              <w:divBdr>
                <w:top w:val="none" w:sz="0" w:space="0" w:color="auto"/>
                <w:left w:val="none" w:sz="0" w:space="0" w:color="auto"/>
                <w:bottom w:val="none" w:sz="0" w:space="0" w:color="auto"/>
                <w:right w:val="none" w:sz="0" w:space="0" w:color="auto"/>
              </w:divBdr>
            </w:div>
            <w:div w:id="812913005">
              <w:marLeft w:val="0"/>
              <w:marRight w:val="0"/>
              <w:marTop w:val="0"/>
              <w:marBottom w:val="0"/>
              <w:divBdr>
                <w:top w:val="none" w:sz="0" w:space="0" w:color="auto"/>
                <w:left w:val="none" w:sz="0" w:space="0" w:color="auto"/>
                <w:bottom w:val="none" w:sz="0" w:space="0" w:color="auto"/>
                <w:right w:val="none" w:sz="0" w:space="0" w:color="auto"/>
              </w:divBdr>
            </w:div>
            <w:div w:id="540097223">
              <w:marLeft w:val="0"/>
              <w:marRight w:val="0"/>
              <w:marTop w:val="0"/>
              <w:marBottom w:val="0"/>
              <w:divBdr>
                <w:top w:val="none" w:sz="0" w:space="0" w:color="auto"/>
                <w:left w:val="none" w:sz="0" w:space="0" w:color="auto"/>
                <w:bottom w:val="none" w:sz="0" w:space="0" w:color="auto"/>
                <w:right w:val="none" w:sz="0" w:space="0" w:color="auto"/>
              </w:divBdr>
            </w:div>
            <w:div w:id="113598979">
              <w:marLeft w:val="0"/>
              <w:marRight w:val="0"/>
              <w:marTop w:val="0"/>
              <w:marBottom w:val="0"/>
              <w:divBdr>
                <w:top w:val="none" w:sz="0" w:space="0" w:color="auto"/>
                <w:left w:val="none" w:sz="0" w:space="0" w:color="auto"/>
                <w:bottom w:val="none" w:sz="0" w:space="0" w:color="auto"/>
                <w:right w:val="none" w:sz="0" w:space="0" w:color="auto"/>
              </w:divBdr>
            </w:div>
            <w:div w:id="913586433">
              <w:marLeft w:val="0"/>
              <w:marRight w:val="0"/>
              <w:marTop w:val="0"/>
              <w:marBottom w:val="0"/>
              <w:divBdr>
                <w:top w:val="none" w:sz="0" w:space="0" w:color="auto"/>
                <w:left w:val="none" w:sz="0" w:space="0" w:color="auto"/>
                <w:bottom w:val="none" w:sz="0" w:space="0" w:color="auto"/>
                <w:right w:val="none" w:sz="0" w:space="0" w:color="auto"/>
              </w:divBdr>
            </w:div>
            <w:div w:id="1809472407">
              <w:marLeft w:val="0"/>
              <w:marRight w:val="0"/>
              <w:marTop w:val="0"/>
              <w:marBottom w:val="0"/>
              <w:divBdr>
                <w:top w:val="none" w:sz="0" w:space="0" w:color="auto"/>
                <w:left w:val="none" w:sz="0" w:space="0" w:color="auto"/>
                <w:bottom w:val="none" w:sz="0" w:space="0" w:color="auto"/>
                <w:right w:val="none" w:sz="0" w:space="0" w:color="auto"/>
              </w:divBdr>
            </w:div>
            <w:div w:id="1584340815">
              <w:marLeft w:val="0"/>
              <w:marRight w:val="0"/>
              <w:marTop w:val="0"/>
              <w:marBottom w:val="0"/>
              <w:divBdr>
                <w:top w:val="none" w:sz="0" w:space="0" w:color="auto"/>
                <w:left w:val="none" w:sz="0" w:space="0" w:color="auto"/>
                <w:bottom w:val="none" w:sz="0" w:space="0" w:color="auto"/>
                <w:right w:val="none" w:sz="0" w:space="0" w:color="auto"/>
              </w:divBdr>
            </w:div>
            <w:div w:id="669913556">
              <w:marLeft w:val="0"/>
              <w:marRight w:val="0"/>
              <w:marTop w:val="0"/>
              <w:marBottom w:val="0"/>
              <w:divBdr>
                <w:top w:val="none" w:sz="0" w:space="0" w:color="auto"/>
                <w:left w:val="none" w:sz="0" w:space="0" w:color="auto"/>
                <w:bottom w:val="none" w:sz="0" w:space="0" w:color="auto"/>
                <w:right w:val="none" w:sz="0" w:space="0" w:color="auto"/>
              </w:divBdr>
            </w:div>
            <w:div w:id="2096707746">
              <w:marLeft w:val="0"/>
              <w:marRight w:val="0"/>
              <w:marTop w:val="0"/>
              <w:marBottom w:val="0"/>
              <w:divBdr>
                <w:top w:val="none" w:sz="0" w:space="0" w:color="auto"/>
                <w:left w:val="none" w:sz="0" w:space="0" w:color="auto"/>
                <w:bottom w:val="none" w:sz="0" w:space="0" w:color="auto"/>
                <w:right w:val="none" w:sz="0" w:space="0" w:color="auto"/>
              </w:divBdr>
            </w:div>
            <w:div w:id="1153839823">
              <w:marLeft w:val="0"/>
              <w:marRight w:val="0"/>
              <w:marTop w:val="0"/>
              <w:marBottom w:val="0"/>
              <w:divBdr>
                <w:top w:val="none" w:sz="0" w:space="0" w:color="auto"/>
                <w:left w:val="none" w:sz="0" w:space="0" w:color="auto"/>
                <w:bottom w:val="none" w:sz="0" w:space="0" w:color="auto"/>
                <w:right w:val="none" w:sz="0" w:space="0" w:color="auto"/>
              </w:divBdr>
            </w:div>
            <w:div w:id="1024403012">
              <w:marLeft w:val="0"/>
              <w:marRight w:val="0"/>
              <w:marTop w:val="0"/>
              <w:marBottom w:val="0"/>
              <w:divBdr>
                <w:top w:val="none" w:sz="0" w:space="0" w:color="auto"/>
                <w:left w:val="none" w:sz="0" w:space="0" w:color="auto"/>
                <w:bottom w:val="none" w:sz="0" w:space="0" w:color="auto"/>
                <w:right w:val="none" w:sz="0" w:space="0" w:color="auto"/>
              </w:divBdr>
            </w:div>
            <w:div w:id="100611731">
              <w:marLeft w:val="0"/>
              <w:marRight w:val="0"/>
              <w:marTop w:val="0"/>
              <w:marBottom w:val="0"/>
              <w:divBdr>
                <w:top w:val="none" w:sz="0" w:space="0" w:color="auto"/>
                <w:left w:val="none" w:sz="0" w:space="0" w:color="auto"/>
                <w:bottom w:val="none" w:sz="0" w:space="0" w:color="auto"/>
                <w:right w:val="none" w:sz="0" w:space="0" w:color="auto"/>
              </w:divBdr>
            </w:div>
            <w:div w:id="1275942605">
              <w:marLeft w:val="0"/>
              <w:marRight w:val="0"/>
              <w:marTop w:val="0"/>
              <w:marBottom w:val="0"/>
              <w:divBdr>
                <w:top w:val="none" w:sz="0" w:space="0" w:color="auto"/>
                <w:left w:val="none" w:sz="0" w:space="0" w:color="auto"/>
                <w:bottom w:val="none" w:sz="0" w:space="0" w:color="auto"/>
                <w:right w:val="none" w:sz="0" w:space="0" w:color="auto"/>
              </w:divBdr>
            </w:div>
            <w:div w:id="523708533">
              <w:marLeft w:val="0"/>
              <w:marRight w:val="0"/>
              <w:marTop w:val="0"/>
              <w:marBottom w:val="0"/>
              <w:divBdr>
                <w:top w:val="none" w:sz="0" w:space="0" w:color="auto"/>
                <w:left w:val="none" w:sz="0" w:space="0" w:color="auto"/>
                <w:bottom w:val="none" w:sz="0" w:space="0" w:color="auto"/>
                <w:right w:val="none" w:sz="0" w:space="0" w:color="auto"/>
              </w:divBdr>
            </w:div>
            <w:div w:id="370499036">
              <w:marLeft w:val="0"/>
              <w:marRight w:val="0"/>
              <w:marTop w:val="0"/>
              <w:marBottom w:val="0"/>
              <w:divBdr>
                <w:top w:val="none" w:sz="0" w:space="0" w:color="auto"/>
                <w:left w:val="none" w:sz="0" w:space="0" w:color="auto"/>
                <w:bottom w:val="none" w:sz="0" w:space="0" w:color="auto"/>
                <w:right w:val="none" w:sz="0" w:space="0" w:color="auto"/>
              </w:divBdr>
            </w:div>
            <w:div w:id="1386181346">
              <w:marLeft w:val="0"/>
              <w:marRight w:val="0"/>
              <w:marTop w:val="0"/>
              <w:marBottom w:val="0"/>
              <w:divBdr>
                <w:top w:val="none" w:sz="0" w:space="0" w:color="auto"/>
                <w:left w:val="none" w:sz="0" w:space="0" w:color="auto"/>
                <w:bottom w:val="none" w:sz="0" w:space="0" w:color="auto"/>
                <w:right w:val="none" w:sz="0" w:space="0" w:color="auto"/>
              </w:divBdr>
            </w:div>
            <w:div w:id="20064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0554">
      <w:bodyDiv w:val="1"/>
      <w:marLeft w:val="0"/>
      <w:marRight w:val="0"/>
      <w:marTop w:val="0"/>
      <w:marBottom w:val="0"/>
      <w:divBdr>
        <w:top w:val="none" w:sz="0" w:space="0" w:color="auto"/>
        <w:left w:val="none" w:sz="0" w:space="0" w:color="auto"/>
        <w:bottom w:val="none" w:sz="0" w:space="0" w:color="auto"/>
        <w:right w:val="none" w:sz="0" w:space="0" w:color="auto"/>
      </w:divBdr>
      <w:divsChild>
        <w:div w:id="1170873757">
          <w:marLeft w:val="0"/>
          <w:marRight w:val="0"/>
          <w:marTop w:val="0"/>
          <w:marBottom w:val="0"/>
          <w:divBdr>
            <w:top w:val="none" w:sz="0" w:space="0" w:color="auto"/>
            <w:left w:val="none" w:sz="0" w:space="0" w:color="auto"/>
            <w:bottom w:val="none" w:sz="0" w:space="0" w:color="auto"/>
            <w:right w:val="none" w:sz="0" w:space="0" w:color="auto"/>
          </w:divBdr>
          <w:divsChild>
            <w:div w:id="1016735502">
              <w:marLeft w:val="0"/>
              <w:marRight w:val="0"/>
              <w:marTop w:val="0"/>
              <w:marBottom w:val="0"/>
              <w:divBdr>
                <w:top w:val="none" w:sz="0" w:space="0" w:color="auto"/>
                <w:left w:val="none" w:sz="0" w:space="0" w:color="auto"/>
                <w:bottom w:val="none" w:sz="0" w:space="0" w:color="auto"/>
                <w:right w:val="none" w:sz="0" w:space="0" w:color="auto"/>
              </w:divBdr>
            </w:div>
            <w:div w:id="1327897328">
              <w:marLeft w:val="0"/>
              <w:marRight w:val="0"/>
              <w:marTop w:val="0"/>
              <w:marBottom w:val="0"/>
              <w:divBdr>
                <w:top w:val="none" w:sz="0" w:space="0" w:color="auto"/>
                <w:left w:val="none" w:sz="0" w:space="0" w:color="auto"/>
                <w:bottom w:val="none" w:sz="0" w:space="0" w:color="auto"/>
                <w:right w:val="none" w:sz="0" w:space="0" w:color="auto"/>
              </w:divBdr>
            </w:div>
            <w:div w:id="2435634">
              <w:marLeft w:val="0"/>
              <w:marRight w:val="0"/>
              <w:marTop w:val="0"/>
              <w:marBottom w:val="0"/>
              <w:divBdr>
                <w:top w:val="none" w:sz="0" w:space="0" w:color="auto"/>
                <w:left w:val="none" w:sz="0" w:space="0" w:color="auto"/>
                <w:bottom w:val="none" w:sz="0" w:space="0" w:color="auto"/>
                <w:right w:val="none" w:sz="0" w:space="0" w:color="auto"/>
              </w:divBdr>
            </w:div>
            <w:div w:id="1555585589">
              <w:marLeft w:val="0"/>
              <w:marRight w:val="0"/>
              <w:marTop w:val="0"/>
              <w:marBottom w:val="0"/>
              <w:divBdr>
                <w:top w:val="none" w:sz="0" w:space="0" w:color="auto"/>
                <w:left w:val="none" w:sz="0" w:space="0" w:color="auto"/>
                <w:bottom w:val="none" w:sz="0" w:space="0" w:color="auto"/>
                <w:right w:val="none" w:sz="0" w:space="0" w:color="auto"/>
              </w:divBdr>
            </w:div>
            <w:div w:id="895555884">
              <w:marLeft w:val="0"/>
              <w:marRight w:val="0"/>
              <w:marTop w:val="0"/>
              <w:marBottom w:val="0"/>
              <w:divBdr>
                <w:top w:val="none" w:sz="0" w:space="0" w:color="auto"/>
                <w:left w:val="none" w:sz="0" w:space="0" w:color="auto"/>
                <w:bottom w:val="none" w:sz="0" w:space="0" w:color="auto"/>
                <w:right w:val="none" w:sz="0" w:space="0" w:color="auto"/>
              </w:divBdr>
            </w:div>
            <w:div w:id="840390221">
              <w:marLeft w:val="0"/>
              <w:marRight w:val="0"/>
              <w:marTop w:val="0"/>
              <w:marBottom w:val="0"/>
              <w:divBdr>
                <w:top w:val="none" w:sz="0" w:space="0" w:color="auto"/>
                <w:left w:val="none" w:sz="0" w:space="0" w:color="auto"/>
                <w:bottom w:val="none" w:sz="0" w:space="0" w:color="auto"/>
                <w:right w:val="none" w:sz="0" w:space="0" w:color="auto"/>
              </w:divBdr>
            </w:div>
            <w:div w:id="1574125340">
              <w:marLeft w:val="0"/>
              <w:marRight w:val="0"/>
              <w:marTop w:val="0"/>
              <w:marBottom w:val="0"/>
              <w:divBdr>
                <w:top w:val="none" w:sz="0" w:space="0" w:color="auto"/>
                <w:left w:val="none" w:sz="0" w:space="0" w:color="auto"/>
                <w:bottom w:val="none" w:sz="0" w:space="0" w:color="auto"/>
                <w:right w:val="none" w:sz="0" w:space="0" w:color="auto"/>
              </w:divBdr>
            </w:div>
            <w:div w:id="773525095">
              <w:marLeft w:val="0"/>
              <w:marRight w:val="0"/>
              <w:marTop w:val="0"/>
              <w:marBottom w:val="0"/>
              <w:divBdr>
                <w:top w:val="none" w:sz="0" w:space="0" w:color="auto"/>
                <w:left w:val="none" w:sz="0" w:space="0" w:color="auto"/>
                <w:bottom w:val="none" w:sz="0" w:space="0" w:color="auto"/>
                <w:right w:val="none" w:sz="0" w:space="0" w:color="auto"/>
              </w:divBdr>
            </w:div>
            <w:div w:id="141436459">
              <w:marLeft w:val="0"/>
              <w:marRight w:val="0"/>
              <w:marTop w:val="0"/>
              <w:marBottom w:val="0"/>
              <w:divBdr>
                <w:top w:val="none" w:sz="0" w:space="0" w:color="auto"/>
                <w:left w:val="none" w:sz="0" w:space="0" w:color="auto"/>
                <w:bottom w:val="none" w:sz="0" w:space="0" w:color="auto"/>
                <w:right w:val="none" w:sz="0" w:space="0" w:color="auto"/>
              </w:divBdr>
            </w:div>
            <w:div w:id="1441608435">
              <w:marLeft w:val="0"/>
              <w:marRight w:val="0"/>
              <w:marTop w:val="0"/>
              <w:marBottom w:val="0"/>
              <w:divBdr>
                <w:top w:val="none" w:sz="0" w:space="0" w:color="auto"/>
                <w:left w:val="none" w:sz="0" w:space="0" w:color="auto"/>
                <w:bottom w:val="none" w:sz="0" w:space="0" w:color="auto"/>
                <w:right w:val="none" w:sz="0" w:space="0" w:color="auto"/>
              </w:divBdr>
            </w:div>
            <w:div w:id="415399877">
              <w:marLeft w:val="0"/>
              <w:marRight w:val="0"/>
              <w:marTop w:val="0"/>
              <w:marBottom w:val="0"/>
              <w:divBdr>
                <w:top w:val="none" w:sz="0" w:space="0" w:color="auto"/>
                <w:left w:val="none" w:sz="0" w:space="0" w:color="auto"/>
                <w:bottom w:val="none" w:sz="0" w:space="0" w:color="auto"/>
                <w:right w:val="none" w:sz="0" w:space="0" w:color="auto"/>
              </w:divBdr>
            </w:div>
            <w:div w:id="1767069866">
              <w:marLeft w:val="0"/>
              <w:marRight w:val="0"/>
              <w:marTop w:val="0"/>
              <w:marBottom w:val="0"/>
              <w:divBdr>
                <w:top w:val="none" w:sz="0" w:space="0" w:color="auto"/>
                <w:left w:val="none" w:sz="0" w:space="0" w:color="auto"/>
                <w:bottom w:val="none" w:sz="0" w:space="0" w:color="auto"/>
                <w:right w:val="none" w:sz="0" w:space="0" w:color="auto"/>
              </w:divBdr>
            </w:div>
            <w:div w:id="382213478">
              <w:marLeft w:val="0"/>
              <w:marRight w:val="0"/>
              <w:marTop w:val="0"/>
              <w:marBottom w:val="0"/>
              <w:divBdr>
                <w:top w:val="none" w:sz="0" w:space="0" w:color="auto"/>
                <w:left w:val="none" w:sz="0" w:space="0" w:color="auto"/>
                <w:bottom w:val="none" w:sz="0" w:space="0" w:color="auto"/>
                <w:right w:val="none" w:sz="0" w:space="0" w:color="auto"/>
              </w:divBdr>
            </w:div>
            <w:div w:id="1345128082">
              <w:marLeft w:val="0"/>
              <w:marRight w:val="0"/>
              <w:marTop w:val="0"/>
              <w:marBottom w:val="0"/>
              <w:divBdr>
                <w:top w:val="none" w:sz="0" w:space="0" w:color="auto"/>
                <w:left w:val="none" w:sz="0" w:space="0" w:color="auto"/>
                <w:bottom w:val="none" w:sz="0" w:space="0" w:color="auto"/>
                <w:right w:val="none" w:sz="0" w:space="0" w:color="auto"/>
              </w:divBdr>
            </w:div>
            <w:div w:id="317923194">
              <w:marLeft w:val="0"/>
              <w:marRight w:val="0"/>
              <w:marTop w:val="0"/>
              <w:marBottom w:val="0"/>
              <w:divBdr>
                <w:top w:val="none" w:sz="0" w:space="0" w:color="auto"/>
                <w:left w:val="none" w:sz="0" w:space="0" w:color="auto"/>
                <w:bottom w:val="none" w:sz="0" w:space="0" w:color="auto"/>
                <w:right w:val="none" w:sz="0" w:space="0" w:color="auto"/>
              </w:divBdr>
            </w:div>
            <w:div w:id="519900838">
              <w:marLeft w:val="0"/>
              <w:marRight w:val="0"/>
              <w:marTop w:val="0"/>
              <w:marBottom w:val="0"/>
              <w:divBdr>
                <w:top w:val="none" w:sz="0" w:space="0" w:color="auto"/>
                <w:left w:val="none" w:sz="0" w:space="0" w:color="auto"/>
                <w:bottom w:val="none" w:sz="0" w:space="0" w:color="auto"/>
                <w:right w:val="none" w:sz="0" w:space="0" w:color="auto"/>
              </w:divBdr>
            </w:div>
            <w:div w:id="299773720">
              <w:marLeft w:val="0"/>
              <w:marRight w:val="0"/>
              <w:marTop w:val="0"/>
              <w:marBottom w:val="0"/>
              <w:divBdr>
                <w:top w:val="none" w:sz="0" w:space="0" w:color="auto"/>
                <w:left w:val="none" w:sz="0" w:space="0" w:color="auto"/>
                <w:bottom w:val="none" w:sz="0" w:space="0" w:color="auto"/>
                <w:right w:val="none" w:sz="0" w:space="0" w:color="auto"/>
              </w:divBdr>
            </w:div>
            <w:div w:id="920288953">
              <w:marLeft w:val="0"/>
              <w:marRight w:val="0"/>
              <w:marTop w:val="0"/>
              <w:marBottom w:val="0"/>
              <w:divBdr>
                <w:top w:val="none" w:sz="0" w:space="0" w:color="auto"/>
                <w:left w:val="none" w:sz="0" w:space="0" w:color="auto"/>
                <w:bottom w:val="none" w:sz="0" w:space="0" w:color="auto"/>
                <w:right w:val="none" w:sz="0" w:space="0" w:color="auto"/>
              </w:divBdr>
            </w:div>
            <w:div w:id="586963978">
              <w:marLeft w:val="0"/>
              <w:marRight w:val="0"/>
              <w:marTop w:val="0"/>
              <w:marBottom w:val="0"/>
              <w:divBdr>
                <w:top w:val="none" w:sz="0" w:space="0" w:color="auto"/>
                <w:left w:val="none" w:sz="0" w:space="0" w:color="auto"/>
                <w:bottom w:val="none" w:sz="0" w:space="0" w:color="auto"/>
                <w:right w:val="none" w:sz="0" w:space="0" w:color="auto"/>
              </w:divBdr>
            </w:div>
            <w:div w:id="286156916">
              <w:marLeft w:val="0"/>
              <w:marRight w:val="0"/>
              <w:marTop w:val="0"/>
              <w:marBottom w:val="0"/>
              <w:divBdr>
                <w:top w:val="none" w:sz="0" w:space="0" w:color="auto"/>
                <w:left w:val="none" w:sz="0" w:space="0" w:color="auto"/>
                <w:bottom w:val="none" w:sz="0" w:space="0" w:color="auto"/>
                <w:right w:val="none" w:sz="0" w:space="0" w:color="auto"/>
              </w:divBdr>
            </w:div>
            <w:div w:id="1412503892">
              <w:marLeft w:val="0"/>
              <w:marRight w:val="0"/>
              <w:marTop w:val="0"/>
              <w:marBottom w:val="0"/>
              <w:divBdr>
                <w:top w:val="none" w:sz="0" w:space="0" w:color="auto"/>
                <w:left w:val="none" w:sz="0" w:space="0" w:color="auto"/>
                <w:bottom w:val="none" w:sz="0" w:space="0" w:color="auto"/>
                <w:right w:val="none" w:sz="0" w:space="0" w:color="auto"/>
              </w:divBdr>
            </w:div>
            <w:div w:id="935944428">
              <w:marLeft w:val="0"/>
              <w:marRight w:val="0"/>
              <w:marTop w:val="0"/>
              <w:marBottom w:val="0"/>
              <w:divBdr>
                <w:top w:val="none" w:sz="0" w:space="0" w:color="auto"/>
                <w:left w:val="none" w:sz="0" w:space="0" w:color="auto"/>
                <w:bottom w:val="none" w:sz="0" w:space="0" w:color="auto"/>
                <w:right w:val="none" w:sz="0" w:space="0" w:color="auto"/>
              </w:divBdr>
            </w:div>
            <w:div w:id="1445267776">
              <w:marLeft w:val="0"/>
              <w:marRight w:val="0"/>
              <w:marTop w:val="0"/>
              <w:marBottom w:val="0"/>
              <w:divBdr>
                <w:top w:val="none" w:sz="0" w:space="0" w:color="auto"/>
                <w:left w:val="none" w:sz="0" w:space="0" w:color="auto"/>
                <w:bottom w:val="none" w:sz="0" w:space="0" w:color="auto"/>
                <w:right w:val="none" w:sz="0" w:space="0" w:color="auto"/>
              </w:divBdr>
            </w:div>
            <w:div w:id="1748502442">
              <w:marLeft w:val="0"/>
              <w:marRight w:val="0"/>
              <w:marTop w:val="0"/>
              <w:marBottom w:val="0"/>
              <w:divBdr>
                <w:top w:val="none" w:sz="0" w:space="0" w:color="auto"/>
                <w:left w:val="none" w:sz="0" w:space="0" w:color="auto"/>
                <w:bottom w:val="none" w:sz="0" w:space="0" w:color="auto"/>
                <w:right w:val="none" w:sz="0" w:space="0" w:color="auto"/>
              </w:divBdr>
            </w:div>
            <w:div w:id="156729248">
              <w:marLeft w:val="0"/>
              <w:marRight w:val="0"/>
              <w:marTop w:val="0"/>
              <w:marBottom w:val="0"/>
              <w:divBdr>
                <w:top w:val="none" w:sz="0" w:space="0" w:color="auto"/>
                <w:left w:val="none" w:sz="0" w:space="0" w:color="auto"/>
                <w:bottom w:val="none" w:sz="0" w:space="0" w:color="auto"/>
                <w:right w:val="none" w:sz="0" w:space="0" w:color="auto"/>
              </w:divBdr>
            </w:div>
            <w:div w:id="1537354548">
              <w:marLeft w:val="0"/>
              <w:marRight w:val="0"/>
              <w:marTop w:val="0"/>
              <w:marBottom w:val="0"/>
              <w:divBdr>
                <w:top w:val="none" w:sz="0" w:space="0" w:color="auto"/>
                <w:left w:val="none" w:sz="0" w:space="0" w:color="auto"/>
                <w:bottom w:val="none" w:sz="0" w:space="0" w:color="auto"/>
                <w:right w:val="none" w:sz="0" w:space="0" w:color="auto"/>
              </w:divBdr>
            </w:div>
            <w:div w:id="247619081">
              <w:marLeft w:val="0"/>
              <w:marRight w:val="0"/>
              <w:marTop w:val="0"/>
              <w:marBottom w:val="0"/>
              <w:divBdr>
                <w:top w:val="none" w:sz="0" w:space="0" w:color="auto"/>
                <w:left w:val="none" w:sz="0" w:space="0" w:color="auto"/>
                <w:bottom w:val="none" w:sz="0" w:space="0" w:color="auto"/>
                <w:right w:val="none" w:sz="0" w:space="0" w:color="auto"/>
              </w:divBdr>
            </w:div>
            <w:div w:id="839927129">
              <w:marLeft w:val="0"/>
              <w:marRight w:val="0"/>
              <w:marTop w:val="0"/>
              <w:marBottom w:val="0"/>
              <w:divBdr>
                <w:top w:val="none" w:sz="0" w:space="0" w:color="auto"/>
                <w:left w:val="none" w:sz="0" w:space="0" w:color="auto"/>
                <w:bottom w:val="none" w:sz="0" w:space="0" w:color="auto"/>
                <w:right w:val="none" w:sz="0" w:space="0" w:color="auto"/>
              </w:divBdr>
            </w:div>
            <w:div w:id="166600359">
              <w:marLeft w:val="0"/>
              <w:marRight w:val="0"/>
              <w:marTop w:val="0"/>
              <w:marBottom w:val="0"/>
              <w:divBdr>
                <w:top w:val="none" w:sz="0" w:space="0" w:color="auto"/>
                <w:left w:val="none" w:sz="0" w:space="0" w:color="auto"/>
                <w:bottom w:val="none" w:sz="0" w:space="0" w:color="auto"/>
                <w:right w:val="none" w:sz="0" w:space="0" w:color="auto"/>
              </w:divBdr>
            </w:div>
            <w:div w:id="263878657">
              <w:marLeft w:val="0"/>
              <w:marRight w:val="0"/>
              <w:marTop w:val="0"/>
              <w:marBottom w:val="0"/>
              <w:divBdr>
                <w:top w:val="none" w:sz="0" w:space="0" w:color="auto"/>
                <w:left w:val="none" w:sz="0" w:space="0" w:color="auto"/>
                <w:bottom w:val="none" w:sz="0" w:space="0" w:color="auto"/>
                <w:right w:val="none" w:sz="0" w:space="0" w:color="auto"/>
              </w:divBdr>
            </w:div>
            <w:div w:id="1970014938">
              <w:marLeft w:val="0"/>
              <w:marRight w:val="0"/>
              <w:marTop w:val="0"/>
              <w:marBottom w:val="0"/>
              <w:divBdr>
                <w:top w:val="none" w:sz="0" w:space="0" w:color="auto"/>
                <w:left w:val="none" w:sz="0" w:space="0" w:color="auto"/>
                <w:bottom w:val="none" w:sz="0" w:space="0" w:color="auto"/>
                <w:right w:val="none" w:sz="0" w:space="0" w:color="auto"/>
              </w:divBdr>
            </w:div>
            <w:div w:id="1743866407">
              <w:marLeft w:val="0"/>
              <w:marRight w:val="0"/>
              <w:marTop w:val="0"/>
              <w:marBottom w:val="0"/>
              <w:divBdr>
                <w:top w:val="none" w:sz="0" w:space="0" w:color="auto"/>
                <w:left w:val="none" w:sz="0" w:space="0" w:color="auto"/>
                <w:bottom w:val="none" w:sz="0" w:space="0" w:color="auto"/>
                <w:right w:val="none" w:sz="0" w:space="0" w:color="auto"/>
              </w:divBdr>
            </w:div>
            <w:div w:id="1755322205">
              <w:marLeft w:val="0"/>
              <w:marRight w:val="0"/>
              <w:marTop w:val="0"/>
              <w:marBottom w:val="0"/>
              <w:divBdr>
                <w:top w:val="none" w:sz="0" w:space="0" w:color="auto"/>
                <w:left w:val="none" w:sz="0" w:space="0" w:color="auto"/>
                <w:bottom w:val="none" w:sz="0" w:space="0" w:color="auto"/>
                <w:right w:val="none" w:sz="0" w:space="0" w:color="auto"/>
              </w:divBdr>
            </w:div>
            <w:div w:id="1708605453">
              <w:marLeft w:val="0"/>
              <w:marRight w:val="0"/>
              <w:marTop w:val="0"/>
              <w:marBottom w:val="0"/>
              <w:divBdr>
                <w:top w:val="none" w:sz="0" w:space="0" w:color="auto"/>
                <w:left w:val="none" w:sz="0" w:space="0" w:color="auto"/>
                <w:bottom w:val="none" w:sz="0" w:space="0" w:color="auto"/>
                <w:right w:val="none" w:sz="0" w:space="0" w:color="auto"/>
              </w:divBdr>
            </w:div>
            <w:div w:id="1106727460">
              <w:marLeft w:val="0"/>
              <w:marRight w:val="0"/>
              <w:marTop w:val="0"/>
              <w:marBottom w:val="0"/>
              <w:divBdr>
                <w:top w:val="none" w:sz="0" w:space="0" w:color="auto"/>
                <w:left w:val="none" w:sz="0" w:space="0" w:color="auto"/>
                <w:bottom w:val="none" w:sz="0" w:space="0" w:color="auto"/>
                <w:right w:val="none" w:sz="0" w:space="0" w:color="auto"/>
              </w:divBdr>
            </w:div>
            <w:div w:id="1591618159">
              <w:marLeft w:val="0"/>
              <w:marRight w:val="0"/>
              <w:marTop w:val="0"/>
              <w:marBottom w:val="0"/>
              <w:divBdr>
                <w:top w:val="none" w:sz="0" w:space="0" w:color="auto"/>
                <w:left w:val="none" w:sz="0" w:space="0" w:color="auto"/>
                <w:bottom w:val="none" w:sz="0" w:space="0" w:color="auto"/>
                <w:right w:val="none" w:sz="0" w:space="0" w:color="auto"/>
              </w:divBdr>
            </w:div>
            <w:div w:id="1912350776">
              <w:marLeft w:val="0"/>
              <w:marRight w:val="0"/>
              <w:marTop w:val="0"/>
              <w:marBottom w:val="0"/>
              <w:divBdr>
                <w:top w:val="none" w:sz="0" w:space="0" w:color="auto"/>
                <w:left w:val="none" w:sz="0" w:space="0" w:color="auto"/>
                <w:bottom w:val="none" w:sz="0" w:space="0" w:color="auto"/>
                <w:right w:val="none" w:sz="0" w:space="0" w:color="auto"/>
              </w:divBdr>
            </w:div>
            <w:div w:id="1851527143">
              <w:marLeft w:val="0"/>
              <w:marRight w:val="0"/>
              <w:marTop w:val="0"/>
              <w:marBottom w:val="0"/>
              <w:divBdr>
                <w:top w:val="none" w:sz="0" w:space="0" w:color="auto"/>
                <w:left w:val="none" w:sz="0" w:space="0" w:color="auto"/>
                <w:bottom w:val="none" w:sz="0" w:space="0" w:color="auto"/>
                <w:right w:val="none" w:sz="0" w:space="0" w:color="auto"/>
              </w:divBdr>
            </w:div>
            <w:div w:id="488667385">
              <w:marLeft w:val="0"/>
              <w:marRight w:val="0"/>
              <w:marTop w:val="0"/>
              <w:marBottom w:val="0"/>
              <w:divBdr>
                <w:top w:val="none" w:sz="0" w:space="0" w:color="auto"/>
                <w:left w:val="none" w:sz="0" w:space="0" w:color="auto"/>
                <w:bottom w:val="none" w:sz="0" w:space="0" w:color="auto"/>
                <w:right w:val="none" w:sz="0" w:space="0" w:color="auto"/>
              </w:divBdr>
            </w:div>
            <w:div w:id="43913765">
              <w:marLeft w:val="0"/>
              <w:marRight w:val="0"/>
              <w:marTop w:val="0"/>
              <w:marBottom w:val="0"/>
              <w:divBdr>
                <w:top w:val="none" w:sz="0" w:space="0" w:color="auto"/>
                <w:left w:val="none" w:sz="0" w:space="0" w:color="auto"/>
                <w:bottom w:val="none" w:sz="0" w:space="0" w:color="auto"/>
                <w:right w:val="none" w:sz="0" w:space="0" w:color="auto"/>
              </w:divBdr>
            </w:div>
            <w:div w:id="288434270">
              <w:marLeft w:val="0"/>
              <w:marRight w:val="0"/>
              <w:marTop w:val="0"/>
              <w:marBottom w:val="0"/>
              <w:divBdr>
                <w:top w:val="none" w:sz="0" w:space="0" w:color="auto"/>
                <w:left w:val="none" w:sz="0" w:space="0" w:color="auto"/>
                <w:bottom w:val="none" w:sz="0" w:space="0" w:color="auto"/>
                <w:right w:val="none" w:sz="0" w:space="0" w:color="auto"/>
              </w:divBdr>
            </w:div>
            <w:div w:id="699017833">
              <w:marLeft w:val="0"/>
              <w:marRight w:val="0"/>
              <w:marTop w:val="0"/>
              <w:marBottom w:val="0"/>
              <w:divBdr>
                <w:top w:val="none" w:sz="0" w:space="0" w:color="auto"/>
                <w:left w:val="none" w:sz="0" w:space="0" w:color="auto"/>
                <w:bottom w:val="none" w:sz="0" w:space="0" w:color="auto"/>
                <w:right w:val="none" w:sz="0" w:space="0" w:color="auto"/>
              </w:divBdr>
            </w:div>
            <w:div w:id="74976760">
              <w:marLeft w:val="0"/>
              <w:marRight w:val="0"/>
              <w:marTop w:val="0"/>
              <w:marBottom w:val="0"/>
              <w:divBdr>
                <w:top w:val="none" w:sz="0" w:space="0" w:color="auto"/>
                <w:left w:val="none" w:sz="0" w:space="0" w:color="auto"/>
                <w:bottom w:val="none" w:sz="0" w:space="0" w:color="auto"/>
                <w:right w:val="none" w:sz="0" w:space="0" w:color="auto"/>
              </w:divBdr>
            </w:div>
            <w:div w:id="29652002">
              <w:marLeft w:val="0"/>
              <w:marRight w:val="0"/>
              <w:marTop w:val="0"/>
              <w:marBottom w:val="0"/>
              <w:divBdr>
                <w:top w:val="none" w:sz="0" w:space="0" w:color="auto"/>
                <w:left w:val="none" w:sz="0" w:space="0" w:color="auto"/>
                <w:bottom w:val="none" w:sz="0" w:space="0" w:color="auto"/>
                <w:right w:val="none" w:sz="0" w:space="0" w:color="auto"/>
              </w:divBdr>
            </w:div>
            <w:div w:id="1830514423">
              <w:marLeft w:val="0"/>
              <w:marRight w:val="0"/>
              <w:marTop w:val="0"/>
              <w:marBottom w:val="0"/>
              <w:divBdr>
                <w:top w:val="none" w:sz="0" w:space="0" w:color="auto"/>
                <w:left w:val="none" w:sz="0" w:space="0" w:color="auto"/>
                <w:bottom w:val="none" w:sz="0" w:space="0" w:color="auto"/>
                <w:right w:val="none" w:sz="0" w:space="0" w:color="auto"/>
              </w:divBdr>
            </w:div>
            <w:div w:id="318726670">
              <w:marLeft w:val="0"/>
              <w:marRight w:val="0"/>
              <w:marTop w:val="0"/>
              <w:marBottom w:val="0"/>
              <w:divBdr>
                <w:top w:val="none" w:sz="0" w:space="0" w:color="auto"/>
                <w:left w:val="none" w:sz="0" w:space="0" w:color="auto"/>
                <w:bottom w:val="none" w:sz="0" w:space="0" w:color="auto"/>
                <w:right w:val="none" w:sz="0" w:space="0" w:color="auto"/>
              </w:divBdr>
            </w:div>
            <w:div w:id="1218586167">
              <w:marLeft w:val="0"/>
              <w:marRight w:val="0"/>
              <w:marTop w:val="0"/>
              <w:marBottom w:val="0"/>
              <w:divBdr>
                <w:top w:val="none" w:sz="0" w:space="0" w:color="auto"/>
                <w:left w:val="none" w:sz="0" w:space="0" w:color="auto"/>
                <w:bottom w:val="none" w:sz="0" w:space="0" w:color="auto"/>
                <w:right w:val="none" w:sz="0" w:space="0" w:color="auto"/>
              </w:divBdr>
            </w:div>
            <w:div w:id="745876777">
              <w:marLeft w:val="0"/>
              <w:marRight w:val="0"/>
              <w:marTop w:val="0"/>
              <w:marBottom w:val="0"/>
              <w:divBdr>
                <w:top w:val="none" w:sz="0" w:space="0" w:color="auto"/>
                <w:left w:val="none" w:sz="0" w:space="0" w:color="auto"/>
                <w:bottom w:val="none" w:sz="0" w:space="0" w:color="auto"/>
                <w:right w:val="none" w:sz="0" w:space="0" w:color="auto"/>
              </w:divBdr>
            </w:div>
            <w:div w:id="558975154">
              <w:marLeft w:val="0"/>
              <w:marRight w:val="0"/>
              <w:marTop w:val="0"/>
              <w:marBottom w:val="0"/>
              <w:divBdr>
                <w:top w:val="none" w:sz="0" w:space="0" w:color="auto"/>
                <w:left w:val="none" w:sz="0" w:space="0" w:color="auto"/>
                <w:bottom w:val="none" w:sz="0" w:space="0" w:color="auto"/>
                <w:right w:val="none" w:sz="0" w:space="0" w:color="auto"/>
              </w:divBdr>
            </w:div>
            <w:div w:id="1607302965">
              <w:marLeft w:val="0"/>
              <w:marRight w:val="0"/>
              <w:marTop w:val="0"/>
              <w:marBottom w:val="0"/>
              <w:divBdr>
                <w:top w:val="none" w:sz="0" w:space="0" w:color="auto"/>
                <w:left w:val="none" w:sz="0" w:space="0" w:color="auto"/>
                <w:bottom w:val="none" w:sz="0" w:space="0" w:color="auto"/>
                <w:right w:val="none" w:sz="0" w:space="0" w:color="auto"/>
              </w:divBdr>
            </w:div>
            <w:div w:id="1187711608">
              <w:marLeft w:val="0"/>
              <w:marRight w:val="0"/>
              <w:marTop w:val="0"/>
              <w:marBottom w:val="0"/>
              <w:divBdr>
                <w:top w:val="none" w:sz="0" w:space="0" w:color="auto"/>
                <w:left w:val="none" w:sz="0" w:space="0" w:color="auto"/>
                <w:bottom w:val="none" w:sz="0" w:space="0" w:color="auto"/>
                <w:right w:val="none" w:sz="0" w:space="0" w:color="auto"/>
              </w:divBdr>
            </w:div>
            <w:div w:id="373115445">
              <w:marLeft w:val="0"/>
              <w:marRight w:val="0"/>
              <w:marTop w:val="0"/>
              <w:marBottom w:val="0"/>
              <w:divBdr>
                <w:top w:val="none" w:sz="0" w:space="0" w:color="auto"/>
                <w:left w:val="none" w:sz="0" w:space="0" w:color="auto"/>
                <w:bottom w:val="none" w:sz="0" w:space="0" w:color="auto"/>
                <w:right w:val="none" w:sz="0" w:space="0" w:color="auto"/>
              </w:divBdr>
            </w:div>
            <w:div w:id="1992057500">
              <w:marLeft w:val="0"/>
              <w:marRight w:val="0"/>
              <w:marTop w:val="0"/>
              <w:marBottom w:val="0"/>
              <w:divBdr>
                <w:top w:val="none" w:sz="0" w:space="0" w:color="auto"/>
                <w:left w:val="none" w:sz="0" w:space="0" w:color="auto"/>
                <w:bottom w:val="none" w:sz="0" w:space="0" w:color="auto"/>
                <w:right w:val="none" w:sz="0" w:space="0" w:color="auto"/>
              </w:divBdr>
            </w:div>
            <w:div w:id="707947225">
              <w:marLeft w:val="0"/>
              <w:marRight w:val="0"/>
              <w:marTop w:val="0"/>
              <w:marBottom w:val="0"/>
              <w:divBdr>
                <w:top w:val="none" w:sz="0" w:space="0" w:color="auto"/>
                <w:left w:val="none" w:sz="0" w:space="0" w:color="auto"/>
                <w:bottom w:val="none" w:sz="0" w:space="0" w:color="auto"/>
                <w:right w:val="none" w:sz="0" w:space="0" w:color="auto"/>
              </w:divBdr>
            </w:div>
            <w:div w:id="547883280">
              <w:marLeft w:val="0"/>
              <w:marRight w:val="0"/>
              <w:marTop w:val="0"/>
              <w:marBottom w:val="0"/>
              <w:divBdr>
                <w:top w:val="none" w:sz="0" w:space="0" w:color="auto"/>
                <w:left w:val="none" w:sz="0" w:space="0" w:color="auto"/>
                <w:bottom w:val="none" w:sz="0" w:space="0" w:color="auto"/>
                <w:right w:val="none" w:sz="0" w:space="0" w:color="auto"/>
              </w:divBdr>
            </w:div>
            <w:div w:id="1070343562">
              <w:marLeft w:val="0"/>
              <w:marRight w:val="0"/>
              <w:marTop w:val="0"/>
              <w:marBottom w:val="0"/>
              <w:divBdr>
                <w:top w:val="none" w:sz="0" w:space="0" w:color="auto"/>
                <w:left w:val="none" w:sz="0" w:space="0" w:color="auto"/>
                <w:bottom w:val="none" w:sz="0" w:space="0" w:color="auto"/>
                <w:right w:val="none" w:sz="0" w:space="0" w:color="auto"/>
              </w:divBdr>
            </w:div>
            <w:div w:id="974026225">
              <w:marLeft w:val="0"/>
              <w:marRight w:val="0"/>
              <w:marTop w:val="0"/>
              <w:marBottom w:val="0"/>
              <w:divBdr>
                <w:top w:val="none" w:sz="0" w:space="0" w:color="auto"/>
                <w:left w:val="none" w:sz="0" w:space="0" w:color="auto"/>
                <w:bottom w:val="none" w:sz="0" w:space="0" w:color="auto"/>
                <w:right w:val="none" w:sz="0" w:space="0" w:color="auto"/>
              </w:divBdr>
            </w:div>
            <w:div w:id="995299195">
              <w:marLeft w:val="0"/>
              <w:marRight w:val="0"/>
              <w:marTop w:val="0"/>
              <w:marBottom w:val="0"/>
              <w:divBdr>
                <w:top w:val="none" w:sz="0" w:space="0" w:color="auto"/>
                <w:left w:val="none" w:sz="0" w:space="0" w:color="auto"/>
                <w:bottom w:val="none" w:sz="0" w:space="0" w:color="auto"/>
                <w:right w:val="none" w:sz="0" w:space="0" w:color="auto"/>
              </w:divBdr>
            </w:div>
            <w:div w:id="2006787053">
              <w:marLeft w:val="0"/>
              <w:marRight w:val="0"/>
              <w:marTop w:val="0"/>
              <w:marBottom w:val="0"/>
              <w:divBdr>
                <w:top w:val="none" w:sz="0" w:space="0" w:color="auto"/>
                <w:left w:val="none" w:sz="0" w:space="0" w:color="auto"/>
                <w:bottom w:val="none" w:sz="0" w:space="0" w:color="auto"/>
                <w:right w:val="none" w:sz="0" w:space="0" w:color="auto"/>
              </w:divBdr>
            </w:div>
            <w:div w:id="1014500503">
              <w:marLeft w:val="0"/>
              <w:marRight w:val="0"/>
              <w:marTop w:val="0"/>
              <w:marBottom w:val="0"/>
              <w:divBdr>
                <w:top w:val="none" w:sz="0" w:space="0" w:color="auto"/>
                <w:left w:val="none" w:sz="0" w:space="0" w:color="auto"/>
                <w:bottom w:val="none" w:sz="0" w:space="0" w:color="auto"/>
                <w:right w:val="none" w:sz="0" w:space="0" w:color="auto"/>
              </w:divBdr>
            </w:div>
            <w:div w:id="2013682137">
              <w:marLeft w:val="0"/>
              <w:marRight w:val="0"/>
              <w:marTop w:val="0"/>
              <w:marBottom w:val="0"/>
              <w:divBdr>
                <w:top w:val="none" w:sz="0" w:space="0" w:color="auto"/>
                <w:left w:val="none" w:sz="0" w:space="0" w:color="auto"/>
                <w:bottom w:val="none" w:sz="0" w:space="0" w:color="auto"/>
                <w:right w:val="none" w:sz="0" w:space="0" w:color="auto"/>
              </w:divBdr>
            </w:div>
            <w:div w:id="1818960208">
              <w:marLeft w:val="0"/>
              <w:marRight w:val="0"/>
              <w:marTop w:val="0"/>
              <w:marBottom w:val="0"/>
              <w:divBdr>
                <w:top w:val="none" w:sz="0" w:space="0" w:color="auto"/>
                <w:left w:val="none" w:sz="0" w:space="0" w:color="auto"/>
                <w:bottom w:val="none" w:sz="0" w:space="0" w:color="auto"/>
                <w:right w:val="none" w:sz="0" w:space="0" w:color="auto"/>
              </w:divBdr>
            </w:div>
            <w:div w:id="291635467">
              <w:marLeft w:val="0"/>
              <w:marRight w:val="0"/>
              <w:marTop w:val="0"/>
              <w:marBottom w:val="0"/>
              <w:divBdr>
                <w:top w:val="none" w:sz="0" w:space="0" w:color="auto"/>
                <w:left w:val="none" w:sz="0" w:space="0" w:color="auto"/>
                <w:bottom w:val="none" w:sz="0" w:space="0" w:color="auto"/>
                <w:right w:val="none" w:sz="0" w:space="0" w:color="auto"/>
              </w:divBdr>
            </w:div>
            <w:div w:id="2018263686">
              <w:marLeft w:val="0"/>
              <w:marRight w:val="0"/>
              <w:marTop w:val="0"/>
              <w:marBottom w:val="0"/>
              <w:divBdr>
                <w:top w:val="none" w:sz="0" w:space="0" w:color="auto"/>
                <w:left w:val="none" w:sz="0" w:space="0" w:color="auto"/>
                <w:bottom w:val="none" w:sz="0" w:space="0" w:color="auto"/>
                <w:right w:val="none" w:sz="0" w:space="0" w:color="auto"/>
              </w:divBdr>
            </w:div>
            <w:div w:id="641035546">
              <w:marLeft w:val="0"/>
              <w:marRight w:val="0"/>
              <w:marTop w:val="0"/>
              <w:marBottom w:val="0"/>
              <w:divBdr>
                <w:top w:val="none" w:sz="0" w:space="0" w:color="auto"/>
                <w:left w:val="none" w:sz="0" w:space="0" w:color="auto"/>
                <w:bottom w:val="none" w:sz="0" w:space="0" w:color="auto"/>
                <w:right w:val="none" w:sz="0" w:space="0" w:color="auto"/>
              </w:divBdr>
            </w:div>
            <w:div w:id="662587685">
              <w:marLeft w:val="0"/>
              <w:marRight w:val="0"/>
              <w:marTop w:val="0"/>
              <w:marBottom w:val="0"/>
              <w:divBdr>
                <w:top w:val="none" w:sz="0" w:space="0" w:color="auto"/>
                <w:left w:val="none" w:sz="0" w:space="0" w:color="auto"/>
                <w:bottom w:val="none" w:sz="0" w:space="0" w:color="auto"/>
                <w:right w:val="none" w:sz="0" w:space="0" w:color="auto"/>
              </w:divBdr>
            </w:div>
            <w:div w:id="969557145">
              <w:marLeft w:val="0"/>
              <w:marRight w:val="0"/>
              <w:marTop w:val="0"/>
              <w:marBottom w:val="0"/>
              <w:divBdr>
                <w:top w:val="none" w:sz="0" w:space="0" w:color="auto"/>
                <w:left w:val="none" w:sz="0" w:space="0" w:color="auto"/>
                <w:bottom w:val="none" w:sz="0" w:space="0" w:color="auto"/>
                <w:right w:val="none" w:sz="0" w:space="0" w:color="auto"/>
              </w:divBdr>
            </w:div>
            <w:div w:id="999887896">
              <w:marLeft w:val="0"/>
              <w:marRight w:val="0"/>
              <w:marTop w:val="0"/>
              <w:marBottom w:val="0"/>
              <w:divBdr>
                <w:top w:val="none" w:sz="0" w:space="0" w:color="auto"/>
                <w:left w:val="none" w:sz="0" w:space="0" w:color="auto"/>
                <w:bottom w:val="none" w:sz="0" w:space="0" w:color="auto"/>
                <w:right w:val="none" w:sz="0" w:space="0" w:color="auto"/>
              </w:divBdr>
            </w:div>
            <w:div w:id="2071224267">
              <w:marLeft w:val="0"/>
              <w:marRight w:val="0"/>
              <w:marTop w:val="0"/>
              <w:marBottom w:val="0"/>
              <w:divBdr>
                <w:top w:val="none" w:sz="0" w:space="0" w:color="auto"/>
                <w:left w:val="none" w:sz="0" w:space="0" w:color="auto"/>
                <w:bottom w:val="none" w:sz="0" w:space="0" w:color="auto"/>
                <w:right w:val="none" w:sz="0" w:space="0" w:color="auto"/>
              </w:divBdr>
            </w:div>
            <w:div w:id="37364998">
              <w:marLeft w:val="0"/>
              <w:marRight w:val="0"/>
              <w:marTop w:val="0"/>
              <w:marBottom w:val="0"/>
              <w:divBdr>
                <w:top w:val="none" w:sz="0" w:space="0" w:color="auto"/>
                <w:left w:val="none" w:sz="0" w:space="0" w:color="auto"/>
                <w:bottom w:val="none" w:sz="0" w:space="0" w:color="auto"/>
                <w:right w:val="none" w:sz="0" w:space="0" w:color="auto"/>
              </w:divBdr>
            </w:div>
            <w:div w:id="1885175020">
              <w:marLeft w:val="0"/>
              <w:marRight w:val="0"/>
              <w:marTop w:val="0"/>
              <w:marBottom w:val="0"/>
              <w:divBdr>
                <w:top w:val="none" w:sz="0" w:space="0" w:color="auto"/>
                <w:left w:val="none" w:sz="0" w:space="0" w:color="auto"/>
                <w:bottom w:val="none" w:sz="0" w:space="0" w:color="auto"/>
                <w:right w:val="none" w:sz="0" w:space="0" w:color="auto"/>
              </w:divBdr>
            </w:div>
            <w:div w:id="244534511">
              <w:marLeft w:val="0"/>
              <w:marRight w:val="0"/>
              <w:marTop w:val="0"/>
              <w:marBottom w:val="0"/>
              <w:divBdr>
                <w:top w:val="none" w:sz="0" w:space="0" w:color="auto"/>
                <w:left w:val="none" w:sz="0" w:space="0" w:color="auto"/>
                <w:bottom w:val="none" w:sz="0" w:space="0" w:color="auto"/>
                <w:right w:val="none" w:sz="0" w:space="0" w:color="auto"/>
              </w:divBdr>
            </w:div>
            <w:div w:id="516581998">
              <w:marLeft w:val="0"/>
              <w:marRight w:val="0"/>
              <w:marTop w:val="0"/>
              <w:marBottom w:val="0"/>
              <w:divBdr>
                <w:top w:val="none" w:sz="0" w:space="0" w:color="auto"/>
                <w:left w:val="none" w:sz="0" w:space="0" w:color="auto"/>
                <w:bottom w:val="none" w:sz="0" w:space="0" w:color="auto"/>
                <w:right w:val="none" w:sz="0" w:space="0" w:color="auto"/>
              </w:divBdr>
            </w:div>
            <w:div w:id="857083980">
              <w:marLeft w:val="0"/>
              <w:marRight w:val="0"/>
              <w:marTop w:val="0"/>
              <w:marBottom w:val="0"/>
              <w:divBdr>
                <w:top w:val="none" w:sz="0" w:space="0" w:color="auto"/>
                <w:left w:val="none" w:sz="0" w:space="0" w:color="auto"/>
                <w:bottom w:val="none" w:sz="0" w:space="0" w:color="auto"/>
                <w:right w:val="none" w:sz="0" w:space="0" w:color="auto"/>
              </w:divBdr>
            </w:div>
            <w:div w:id="7907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4476">
      <w:bodyDiv w:val="1"/>
      <w:marLeft w:val="0"/>
      <w:marRight w:val="0"/>
      <w:marTop w:val="0"/>
      <w:marBottom w:val="0"/>
      <w:divBdr>
        <w:top w:val="none" w:sz="0" w:space="0" w:color="auto"/>
        <w:left w:val="none" w:sz="0" w:space="0" w:color="auto"/>
        <w:bottom w:val="none" w:sz="0" w:space="0" w:color="auto"/>
        <w:right w:val="none" w:sz="0" w:space="0" w:color="auto"/>
      </w:divBdr>
    </w:div>
    <w:div w:id="772558587">
      <w:bodyDiv w:val="1"/>
      <w:marLeft w:val="0"/>
      <w:marRight w:val="0"/>
      <w:marTop w:val="0"/>
      <w:marBottom w:val="0"/>
      <w:divBdr>
        <w:top w:val="none" w:sz="0" w:space="0" w:color="auto"/>
        <w:left w:val="none" w:sz="0" w:space="0" w:color="auto"/>
        <w:bottom w:val="none" w:sz="0" w:space="0" w:color="auto"/>
        <w:right w:val="none" w:sz="0" w:space="0" w:color="auto"/>
      </w:divBdr>
      <w:divsChild>
        <w:div w:id="902562621">
          <w:marLeft w:val="0"/>
          <w:marRight w:val="0"/>
          <w:marTop w:val="0"/>
          <w:marBottom w:val="0"/>
          <w:divBdr>
            <w:top w:val="none" w:sz="0" w:space="0" w:color="auto"/>
            <w:left w:val="none" w:sz="0" w:space="0" w:color="auto"/>
            <w:bottom w:val="none" w:sz="0" w:space="0" w:color="auto"/>
            <w:right w:val="none" w:sz="0" w:space="0" w:color="auto"/>
          </w:divBdr>
          <w:divsChild>
            <w:div w:id="1800143940">
              <w:marLeft w:val="0"/>
              <w:marRight w:val="0"/>
              <w:marTop w:val="0"/>
              <w:marBottom w:val="0"/>
              <w:divBdr>
                <w:top w:val="none" w:sz="0" w:space="0" w:color="auto"/>
                <w:left w:val="none" w:sz="0" w:space="0" w:color="auto"/>
                <w:bottom w:val="none" w:sz="0" w:space="0" w:color="auto"/>
                <w:right w:val="none" w:sz="0" w:space="0" w:color="auto"/>
              </w:divBdr>
            </w:div>
          </w:divsChild>
        </w:div>
        <w:div w:id="96029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017359">
      <w:bodyDiv w:val="1"/>
      <w:marLeft w:val="0"/>
      <w:marRight w:val="0"/>
      <w:marTop w:val="0"/>
      <w:marBottom w:val="0"/>
      <w:divBdr>
        <w:top w:val="none" w:sz="0" w:space="0" w:color="auto"/>
        <w:left w:val="none" w:sz="0" w:space="0" w:color="auto"/>
        <w:bottom w:val="none" w:sz="0" w:space="0" w:color="auto"/>
        <w:right w:val="none" w:sz="0" w:space="0" w:color="auto"/>
      </w:divBdr>
      <w:divsChild>
        <w:div w:id="1012608660">
          <w:marLeft w:val="0"/>
          <w:marRight w:val="0"/>
          <w:marTop w:val="0"/>
          <w:marBottom w:val="0"/>
          <w:divBdr>
            <w:top w:val="none" w:sz="0" w:space="0" w:color="auto"/>
            <w:left w:val="none" w:sz="0" w:space="0" w:color="auto"/>
            <w:bottom w:val="none" w:sz="0" w:space="0" w:color="auto"/>
            <w:right w:val="none" w:sz="0" w:space="0" w:color="auto"/>
          </w:divBdr>
          <w:divsChild>
            <w:div w:id="1007057773">
              <w:marLeft w:val="0"/>
              <w:marRight w:val="0"/>
              <w:marTop w:val="0"/>
              <w:marBottom w:val="0"/>
              <w:divBdr>
                <w:top w:val="none" w:sz="0" w:space="0" w:color="auto"/>
                <w:left w:val="none" w:sz="0" w:space="0" w:color="auto"/>
                <w:bottom w:val="none" w:sz="0" w:space="0" w:color="auto"/>
                <w:right w:val="none" w:sz="0" w:space="0" w:color="auto"/>
              </w:divBdr>
            </w:div>
          </w:divsChild>
        </w:div>
        <w:div w:id="1217620622">
          <w:marLeft w:val="0"/>
          <w:marRight w:val="0"/>
          <w:marTop w:val="0"/>
          <w:marBottom w:val="0"/>
          <w:divBdr>
            <w:top w:val="none" w:sz="0" w:space="0" w:color="auto"/>
            <w:left w:val="none" w:sz="0" w:space="0" w:color="auto"/>
            <w:bottom w:val="none" w:sz="0" w:space="0" w:color="auto"/>
            <w:right w:val="none" w:sz="0" w:space="0" w:color="auto"/>
          </w:divBdr>
          <w:divsChild>
            <w:div w:id="724527540">
              <w:marLeft w:val="0"/>
              <w:marRight w:val="0"/>
              <w:marTop w:val="0"/>
              <w:marBottom w:val="0"/>
              <w:divBdr>
                <w:top w:val="none" w:sz="0" w:space="0" w:color="auto"/>
                <w:left w:val="none" w:sz="0" w:space="0" w:color="auto"/>
                <w:bottom w:val="none" w:sz="0" w:space="0" w:color="auto"/>
                <w:right w:val="none" w:sz="0" w:space="0" w:color="auto"/>
              </w:divBdr>
            </w:div>
          </w:divsChild>
        </w:div>
        <w:div w:id="583488690">
          <w:marLeft w:val="0"/>
          <w:marRight w:val="0"/>
          <w:marTop w:val="0"/>
          <w:marBottom w:val="0"/>
          <w:divBdr>
            <w:top w:val="none" w:sz="0" w:space="0" w:color="auto"/>
            <w:left w:val="none" w:sz="0" w:space="0" w:color="auto"/>
            <w:bottom w:val="none" w:sz="0" w:space="0" w:color="auto"/>
            <w:right w:val="none" w:sz="0" w:space="0" w:color="auto"/>
          </w:divBdr>
          <w:divsChild>
            <w:div w:id="504635508">
              <w:marLeft w:val="0"/>
              <w:marRight w:val="0"/>
              <w:marTop w:val="0"/>
              <w:marBottom w:val="0"/>
              <w:divBdr>
                <w:top w:val="none" w:sz="0" w:space="0" w:color="auto"/>
                <w:left w:val="none" w:sz="0" w:space="0" w:color="auto"/>
                <w:bottom w:val="none" w:sz="0" w:space="0" w:color="auto"/>
                <w:right w:val="none" w:sz="0" w:space="0" w:color="auto"/>
              </w:divBdr>
            </w:div>
          </w:divsChild>
        </w:div>
        <w:div w:id="1385250644">
          <w:marLeft w:val="0"/>
          <w:marRight w:val="0"/>
          <w:marTop w:val="0"/>
          <w:marBottom w:val="0"/>
          <w:divBdr>
            <w:top w:val="none" w:sz="0" w:space="0" w:color="auto"/>
            <w:left w:val="none" w:sz="0" w:space="0" w:color="auto"/>
            <w:bottom w:val="none" w:sz="0" w:space="0" w:color="auto"/>
            <w:right w:val="none" w:sz="0" w:space="0" w:color="auto"/>
          </w:divBdr>
          <w:divsChild>
            <w:div w:id="511146298">
              <w:marLeft w:val="0"/>
              <w:marRight w:val="0"/>
              <w:marTop w:val="0"/>
              <w:marBottom w:val="0"/>
              <w:divBdr>
                <w:top w:val="none" w:sz="0" w:space="0" w:color="auto"/>
                <w:left w:val="none" w:sz="0" w:space="0" w:color="auto"/>
                <w:bottom w:val="none" w:sz="0" w:space="0" w:color="auto"/>
                <w:right w:val="none" w:sz="0" w:space="0" w:color="auto"/>
              </w:divBdr>
            </w:div>
          </w:divsChild>
        </w:div>
        <w:div w:id="1829250532">
          <w:marLeft w:val="0"/>
          <w:marRight w:val="0"/>
          <w:marTop w:val="0"/>
          <w:marBottom w:val="0"/>
          <w:divBdr>
            <w:top w:val="none" w:sz="0" w:space="0" w:color="auto"/>
            <w:left w:val="none" w:sz="0" w:space="0" w:color="auto"/>
            <w:bottom w:val="none" w:sz="0" w:space="0" w:color="auto"/>
            <w:right w:val="none" w:sz="0" w:space="0" w:color="auto"/>
          </w:divBdr>
          <w:divsChild>
            <w:div w:id="9709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0593">
      <w:bodyDiv w:val="1"/>
      <w:marLeft w:val="0"/>
      <w:marRight w:val="0"/>
      <w:marTop w:val="0"/>
      <w:marBottom w:val="0"/>
      <w:divBdr>
        <w:top w:val="none" w:sz="0" w:space="0" w:color="auto"/>
        <w:left w:val="none" w:sz="0" w:space="0" w:color="auto"/>
        <w:bottom w:val="none" w:sz="0" w:space="0" w:color="auto"/>
        <w:right w:val="none" w:sz="0" w:space="0" w:color="auto"/>
      </w:divBdr>
    </w:div>
    <w:div w:id="1357732058">
      <w:bodyDiv w:val="1"/>
      <w:marLeft w:val="0"/>
      <w:marRight w:val="0"/>
      <w:marTop w:val="0"/>
      <w:marBottom w:val="0"/>
      <w:divBdr>
        <w:top w:val="none" w:sz="0" w:space="0" w:color="auto"/>
        <w:left w:val="none" w:sz="0" w:space="0" w:color="auto"/>
        <w:bottom w:val="none" w:sz="0" w:space="0" w:color="auto"/>
        <w:right w:val="none" w:sz="0" w:space="0" w:color="auto"/>
      </w:divBdr>
    </w:div>
    <w:div w:id="1361399176">
      <w:bodyDiv w:val="1"/>
      <w:marLeft w:val="0"/>
      <w:marRight w:val="0"/>
      <w:marTop w:val="0"/>
      <w:marBottom w:val="0"/>
      <w:divBdr>
        <w:top w:val="none" w:sz="0" w:space="0" w:color="auto"/>
        <w:left w:val="none" w:sz="0" w:space="0" w:color="auto"/>
        <w:bottom w:val="none" w:sz="0" w:space="0" w:color="auto"/>
        <w:right w:val="none" w:sz="0" w:space="0" w:color="auto"/>
      </w:divBdr>
    </w:div>
    <w:div w:id="1375042918">
      <w:bodyDiv w:val="1"/>
      <w:marLeft w:val="0"/>
      <w:marRight w:val="0"/>
      <w:marTop w:val="0"/>
      <w:marBottom w:val="0"/>
      <w:divBdr>
        <w:top w:val="none" w:sz="0" w:space="0" w:color="auto"/>
        <w:left w:val="none" w:sz="0" w:space="0" w:color="auto"/>
        <w:bottom w:val="none" w:sz="0" w:space="0" w:color="auto"/>
        <w:right w:val="none" w:sz="0" w:space="0" w:color="auto"/>
      </w:divBdr>
      <w:divsChild>
        <w:div w:id="1814105770">
          <w:marLeft w:val="0"/>
          <w:marRight w:val="0"/>
          <w:marTop w:val="0"/>
          <w:marBottom w:val="0"/>
          <w:divBdr>
            <w:top w:val="none" w:sz="0" w:space="0" w:color="auto"/>
            <w:left w:val="none" w:sz="0" w:space="0" w:color="auto"/>
            <w:bottom w:val="none" w:sz="0" w:space="0" w:color="auto"/>
            <w:right w:val="none" w:sz="0" w:space="0" w:color="auto"/>
          </w:divBdr>
          <w:divsChild>
            <w:div w:id="628903784">
              <w:marLeft w:val="0"/>
              <w:marRight w:val="0"/>
              <w:marTop w:val="0"/>
              <w:marBottom w:val="0"/>
              <w:divBdr>
                <w:top w:val="none" w:sz="0" w:space="0" w:color="auto"/>
                <w:left w:val="none" w:sz="0" w:space="0" w:color="auto"/>
                <w:bottom w:val="none" w:sz="0" w:space="0" w:color="auto"/>
                <w:right w:val="none" w:sz="0" w:space="0" w:color="auto"/>
              </w:divBdr>
            </w:div>
          </w:divsChild>
        </w:div>
        <w:div w:id="1132478963">
          <w:marLeft w:val="0"/>
          <w:marRight w:val="0"/>
          <w:marTop w:val="0"/>
          <w:marBottom w:val="0"/>
          <w:divBdr>
            <w:top w:val="none" w:sz="0" w:space="0" w:color="auto"/>
            <w:left w:val="none" w:sz="0" w:space="0" w:color="auto"/>
            <w:bottom w:val="none" w:sz="0" w:space="0" w:color="auto"/>
            <w:right w:val="none" w:sz="0" w:space="0" w:color="auto"/>
          </w:divBdr>
          <w:divsChild>
            <w:div w:id="855526">
              <w:marLeft w:val="0"/>
              <w:marRight w:val="0"/>
              <w:marTop w:val="0"/>
              <w:marBottom w:val="0"/>
              <w:divBdr>
                <w:top w:val="none" w:sz="0" w:space="0" w:color="auto"/>
                <w:left w:val="none" w:sz="0" w:space="0" w:color="auto"/>
                <w:bottom w:val="none" w:sz="0" w:space="0" w:color="auto"/>
                <w:right w:val="none" w:sz="0" w:space="0" w:color="auto"/>
              </w:divBdr>
            </w:div>
          </w:divsChild>
        </w:div>
        <w:div w:id="232812350">
          <w:marLeft w:val="0"/>
          <w:marRight w:val="0"/>
          <w:marTop w:val="0"/>
          <w:marBottom w:val="0"/>
          <w:divBdr>
            <w:top w:val="none" w:sz="0" w:space="0" w:color="auto"/>
            <w:left w:val="none" w:sz="0" w:space="0" w:color="auto"/>
            <w:bottom w:val="none" w:sz="0" w:space="0" w:color="auto"/>
            <w:right w:val="none" w:sz="0" w:space="0" w:color="auto"/>
          </w:divBdr>
          <w:divsChild>
            <w:div w:id="1141577306">
              <w:marLeft w:val="0"/>
              <w:marRight w:val="0"/>
              <w:marTop w:val="0"/>
              <w:marBottom w:val="0"/>
              <w:divBdr>
                <w:top w:val="none" w:sz="0" w:space="0" w:color="auto"/>
                <w:left w:val="none" w:sz="0" w:space="0" w:color="auto"/>
                <w:bottom w:val="none" w:sz="0" w:space="0" w:color="auto"/>
                <w:right w:val="none" w:sz="0" w:space="0" w:color="auto"/>
              </w:divBdr>
            </w:div>
          </w:divsChild>
        </w:div>
        <w:div w:id="509832841">
          <w:marLeft w:val="0"/>
          <w:marRight w:val="0"/>
          <w:marTop w:val="0"/>
          <w:marBottom w:val="0"/>
          <w:divBdr>
            <w:top w:val="none" w:sz="0" w:space="0" w:color="auto"/>
            <w:left w:val="none" w:sz="0" w:space="0" w:color="auto"/>
            <w:bottom w:val="none" w:sz="0" w:space="0" w:color="auto"/>
            <w:right w:val="none" w:sz="0" w:space="0" w:color="auto"/>
          </w:divBdr>
          <w:divsChild>
            <w:div w:id="735856265">
              <w:marLeft w:val="0"/>
              <w:marRight w:val="0"/>
              <w:marTop w:val="0"/>
              <w:marBottom w:val="0"/>
              <w:divBdr>
                <w:top w:val="none" w:sz="0" w:space="0" w:color="auto"/>
                <w:left w:val="none" w:sz="0" w:space="0" w:color="auto"/>
                <w:bottom w:val="none" w:sz="0" w:space="0" w:color="auto"/>
                <w:right w:val="none" w:sz="0" w:space="0" w:color="auto"/>
              </w:divBdr>
            </w:div>
          </w:divsChild>
        </w:div>
        <w:div w:id="1622491549">
          <w:marLeft w:val="0"/>
          <w:marRight w:val="0"/>
          <w:marTop w:val="0"/>
          <w:marBottom w:val="0"/>
          <w:divBdr>
            <w:top w:val="none" w:sz="0" w:space="0" w:color="auto"/>
            <w:left w:val="none" w:sz="0" w:space="0" w:color="auto"/>
            <w:bottom w:val="none" w:sz="0" w:space="0" w:color="auto"/>
            <w:right w:val="none" w:sz="0" w:space="0" w:color="auto"/>
          </w:divBdr>
          <w:divsChild>
            <w:div w:id="19071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0522">
      <w:bodyDiv w:val="1"/>
      <w:marLeft w:val="0"/>
      <w:marRight w:val="0"/>
      <w:marTop w:val="0"/>
      <w:marBottom w:val="0"/>
      <w:divBdr>
        <w:top w:val="none" w:sz="0" w:space="0" w:color="auto"/>
        <w:left w:val="none" w:sz="0" w:space="0" w:color="auto"/>
        <w:bottom w:val="none" w:sz="0" w:space="0" w:color="auto"/>
        <w:right w:val="none" w:sz="0" w:space="0" w:color="auto"/>
      </w:divBdr>
    </w:div>
    <w:div w:id="1616668633">
      <w:bodyDiv w:val="1"/>
      <w:marLeft w:val="0"/>
      <w:marRight w:val="0"/>
      <w:marTop w:val="0"/>
      <w:marBottom w:val="0"/>
      <w:divBdr>
        <w:top w:val="none" w:sz="0" w:space="0" w:color="auto"/>
        <w:left w:val="none" w:sz="0" w:space="0" w:color="auto"/>
        <w:bottom w:val="none" w:sz="0" w:space="0" w:color="auto"/>
        <w:right w:val="none" w:sz="0" w:space="0" w:color="auto"/>
      </w:divBdr>
      <w:divsChild>
        <w:div w:id="756174057">
          <w:marLeft w:val="0"/>
          <w:marRight w:val="0"/>
          <w:marTop w:val="0"/>
          <w:marBottom w:val="0"/>
          <w:divBdr>
            <w:top w:val="none" w:sz="0" w:space="0" w:color="auto"/>
            <w:left w:val="none" w:sz="0" w:space="0" w:color="auto"/>
            <w:bottom w:val="none" w:sz="0" w:space="0" w:color="auto"/>
            <w:right w:val="none" w:sz="0" w:space="0" w:color="auto"/>
          </w:divBdr>
          <w:divsChild>
            <w:div w:id="1905136903">
              <w:marLeft w:val="0"/>
              <w:marRight w:val="0"/>
              <w:marTop w:val="0"/>
              <w:marBottom w:val="0"/>
              <w:divBdr>
                <w:top w:val="none" w:sz="0" w:space="0" w:color="auto"/>
                <w:left w:val="none" w:sz="0" w:space="0" w:color="auto"/>
                <w:bottom w:val="none" w:sz="0" w:space="0" w:color="auto"/>
                <w:right w:val="none" w:sz="0" w:space="0" w:color="auto"/>
              </w:divBdr>
            </w:div>
          </w:divsChild>
        </w:div>
        <w:div w:id="92904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795321">
      <w:bodyDiv w:val="1"/>
      <w:marLeft w:val="0"/>
      <w:marRight w:val="0"/>
      <w:marTop w:val="0"/>
      <w:marBottom w:val="0"/>
      <w:divBdr>
        <w:top w:val="none" w:sz="0" w:space="0" w:color="auto"/>
        <w:left w:val="none" w:sz="0" w:space="0" w:color="auto"/>
        <w:bottom w:val="none" w:sz="0" w:space="0" w:color="auto"/>
        <w:right w:val="none" w:sz="0" w:space="0" w:color="auto"/>
      </w:divBdr>
    </w:div>
    <w:div w:id="1935816484">
      <w:bodyDiv w:val="1"/>
      <w:marLeft w:val="0"/>
      <w:marRight w:val="0"/>
      <w:marTop w:val="0"/>
      <w:marBottom w:val="0"/>
      <w:divBdr>
        <w:top w:val="none" w:sz="0" w:space="0" w:color="auto"/>
        <w:left w:val="none" w:sz="0" w:space="0" w:color="auto"/>
        <w:bottom w:val="none" w:sz="0" w:space="0" w:color="auto"/>
        <w:right w:val="none" w:sz="0" w:space="0" w:color="auto"/>
      </w:divBdr>
    </w:div>
    <w:div w:id="2096438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ATC</dc:creator>
  <cp:lastModifiedBy>Thinkpad</cp:lastModifiedBy>
  <cp:revision>2</cp:revision>
  <dcterms:created xsi:type="dcterms:W3CDTF">2026-04-11T01:02:00Z</dcterms:created>
  <dcterms:modified xsi:type="dcterms:W3CDTF">2026-04-11T01:02:00Z</dcterms:modified>
</cp:coreProperties>
</file>