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52ECF" w:rsidRDefault="00752ECF" w:rsidP="00752ECF">
      <w:pPr>
        <w:pStyle w:val="Title"/>
        <w:jc w:val="center"/>
        <w:rPr>
          <w:rtl/>
          <w:lang w:bidi="ar-YE"/>
        </w:rPr>
      </w:pPr>
      <w:r>
        <w:rPr>
          <w:rFonts w:hint="cs"/>
          <w:rtl/>
          <w:lang w:bidi="ar-YE"/>
        </w:rPr>
        <w:t xml:space="preserve">مرحلة </w:t>
      </w:r>
      <w:r>
        <w:rPr>
          <w:rtl/>
        </w:rPr>
        <w:t>التصميم الميكانيكي، التحليل، المحاكاة</w:t>
      </w:r>
      <w:r>
        <w:rPr>
          <w:rFonts w:hint="cs"/>
          <w:rtl/>
        </w:rPr>
        <w:t xml:space="preserve"> لجزء التعبئة</w:t>
      </w:r>
    </w:p>
    <w:p w:rsidR="00317D6D" w:rsidRDefault="00317D6D" w:rsidP="00317D6D">
      <w:pPr>
        <w:rPr>
          <w:rtl/>
          <w:lang w:bidi="ar-YE"/>
        </w:rPr>
      </w:pPr>
    </w:p>
    <w:p w:rsidR="00317D6D" w:rsidRPr="00317D6D" w:rsidRDefault="00D91209" w:rsidP="00317D6D">
      <w:pPr>
        <w:jc w:val="center"/>
        <w:rPr>
          <w:rtl/>
          <w:lang w:bidi="ar-YE"/>
        </w:rPr>
      </w:pPr>
      <w:r>
        <w:rPr>
          <w:noProof/>
          <w:rtl/>
          <w:lang w:val="ar-YE" w:bidi="ar-YE"/>
        </w:rPr>
        <w:drawing>
          <wp:inline distT="0" distB="0" distL="0" distR="0">
            <wp:extent cx="5274310" cy="3312795"/>
            <wp:effectExtent l="0" t="0" r="2540" b="1905"/>
            <wp:docPr id="11122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86529" name="Picture 1112286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ECF" w:rsidRDefault="00752ECF" w:rsidP="00752ECF">
      <w:pPr>
        <w:rPr>
          <w:rtl/>
          <w:lang w:bidi="ar-YE"/>
        </w:rPr>
      </w:pPr>
    </w:p>
    <w:p w:rsidR="00B1658B" w:rsidRPr="00B1658B" w:rsidRDefault="00B1658B" w:rsidP="00D91209">
      <w:pPr>
        <w:pStyle w:val="Heading1"/>
      </w:pPr>
      <w:r w:rsidRPr="00B1658B">
        <w:rPr>
          <w:rtl/>
        </w:rPr>
        <w:t>مقدمة</w:t>
      </w:r>
      <w:r w:rsidRPr="00B1658B">
        <w:t xml:space="preserve"> (Introduction)</w:t>
      </w:r>
    </w:p>
    <w:p w:rsidR="00752ECF" w:rsidRDefault="00752ECF" w:rsidP="00752ECF">
      <w:pPr>
        <w:pStyle w:val="Heading1"/>
        <w:rPr>
          <w:rtl/>
          <w:lang w:bidi="ar-YE"/>
        </w:rPr>
      </w:pPr>
    </w:p>
    <w:p w:rsidR="00752ECF" w:rsidRDefault="00752ECF" w:rsidP="00752ECF">
      <w:pPr>
        <w:rPr>
          <w:rtl/>
          <w:lang w:bidi="ar-YE"/>
        </w:rPr>
      </w:pPr>
      <w:r w:rsidRPr="00752ECF">
        <w:rPr>
          <w:rFonts w:cs="Arial"/>
          <w:rtl/>
          <w:lang w:bidi="ar-YE"/>
        </w:rPr>
        <w:t>يهدف هذا الفصل إلى استعراض المنهجية الهندسية المتبعة في تحويل الحسابات النظرية لنظام التعبئة الحلزوني (</w:t>
      </w:r>
      <w:r w:rsidRPr="00752ECF">
        <w:rPr>
          <w:lang w:bidi="ar-YE"/>
        </w:rPr>
        <w:t>Auger Filler</w:t>
      </w:r>
      <w:r w:rsidRPr="00752ECF">
        <w:rPr>
          <w:rFonts w:cs="Arial"/>
          <w:rtl/>
          <w:lang w:bidi="ar-YE"/>
        </w:rPr>
        <w:t>) إلى نموذج فيزيائي قابل للتصنيع. اعتمدت المنهجية على ثلاثة محاور رئيسية: النمذجة الهندسية ثلاثية الأبعاد (3</w:t>
      </w:r>
      <w:r>
        <w:rPr>
          <w:lang w:bidi="ar-YE"/>
        </w:rPr>
        <w:t>3</w:t>
      </w:r>
      <w:r w:rsidRPr="00752ECF">
        <w:rPr>
          <w:lang w:bidi="ar-YE"/>
        </w:rPr>
        <w:t>D CAD Modeling</w:t>
      </w:r>
      <w:r w:rsidRPr="00752ECF">
        <w:rPr>
          <w:rFonts w:cs="Arial"/>
          <w:rtl/>
          <w:lang w:bidi="ar-YE"/>
        </w:rPr>
        <w:t>)، التحليل الإنشائي باستخدام العناصر المحدودة (</w:t>
      </w:r>
      <w:r w:rsidRPr="00752ECF">
        <w:rPr>
          <w:lang w:bidi="ar-YE"/>
        </w:rPr>
        <w:t>FEA</w:t>
      </w:r>
      <w:r w:rsidRPr="00752ECF">
        <w:rPr>
          <w:rFonts w:cs="Arial"/>
          <w:rtl/>
          <w:lang w:bidi="ar-YE"/>
        </w:rPr>
        <w:t>)، والمحاكاة الحركية (</w:t>
      </w:r>
      <w:r w:rsidRPr="00752ECF">
        <w:rPr>
          <w:lang w:bidi="ar-YE"/>
        </w:rPr>
        <w:t>Kinematic Simulation</w:t>
      </w:r>
      <w:r w:rsidRPr="00752ECF">
        <w:rPr>
          <w:rFonts w:cs="Arial"/>
          <w:rtl/>
          <w:lang w:bidi="ar-YE"/>
        </w:rPr>
        <w:t>) للتحقق من التوافق التشغيلي.</w:t>
      </w:r>
    </w:p>
    <w:p w:rsidR="00752ECF" w:rsidRDefault="00752ECF" w:rsidP="00752ECF">
      <w:pPr>
        <w:rPr>
          <w:rtl/>
          <w:lang w:bidi="ar-YE"/>
        </w:rPr>
      </w:pPr>
    </w:p>
    <w:p w:rsidR="00B1658B" w:rsidRPr="00B1658B" w:rsidRDefault="00B1658B" w:rsidP="00D91209">
      <w:pPr>
        <w:pStyle w:val="Heading1"/>
      </w:pPr>
      <w:r w:rsidRPr="00B1658B">
        <w:t xml:space="preserve"> </w:t>
      </w:r>
      <w:r w:rsidRPr="00B1658B">
        <w:t xml:space="preserve"> </w:t>
      </w:r>
      <w:r w:rsidRPr="00B1658B">
        <w:rPr>
          <w:rtl/>
        </w:rPr>
        <w:t>التصميم الميكانيكي والنمذجة</w:t>
      </w:r>
      <w:r w:rsidRPr="00B1658B">
        <w:t xml:space="preserve"> (Mechanical Design &amp; Modeling)</w:t>
      </w:r>
      <w:r w:rsidR="007804F4">
        <w:t xml:space="preserve"> </w:t>
      </w:r>
    </w:p>
    <w:p w:rsidR="00752ECF" w:rsidRDefault="00752ECF" w:rsidP="00752ECF">
      <w:pPr>
        <w:pStyle w:val="Heading1"/>
        <w:rPr>
          <w:rtl/>
          <w:lang w:bidi="ar-YE"/>
        </w:rPr>
      </w:pPr>
    </w:p>
    <w:p w:rsidR="00752ECF" w:rsidRDefault="00752ECF" w:rsidP="00752ECF">
      <w:pPr>
        <w:rPr>
          <w:rtl/>
          <w:lang w:bidi="ar-YE"/>
        </w:rPr>
      </w:pPr>
      <w:r w:rsidRPr="00752ECF">
        <w:rPr>
          <w:rFonts w:cs="Arial"/>
          <w:rtl/>
          <w:lang w:bidi="ar-YE"/>
        </w:rPr>
        <w:t xml:space="preserve">تم استخدام بيئة برنامج </w:t>
      </w:r>
      <w:r w:rsidRPr="00752ECF">
        <w:rPr>
          <w:lang w:bidi="ar-YE"/>
        </w:rPr>
        <w:t>SolidWorks</w:t>
      </w:r>
      <w:r w:rsidRPr="00752ECF">
        <w:rPr>
          <w:rFonts w:cs="Arial"/>
          <w:rtl/>
          <w:lang w:bidi="ar-YE"/>
        </w:rPr>
        <w:t xml:space="preserve"> لبناء النموذج، حيث تم اعتماد فلسفة "التصميم المعياري" (</w:t>
      </w:r>
      <w:r w:rsidRPr="00752ECF">
        <w:rPr>
          <w:lang w:bidi="ar-YE"/>
        </w:rPr>
        <w:t>Modular Design</w:t>
      </w:r>
      <w:r w:rsidRPr="00752ECF">
        <w:rPr>
          <w:rFonts w:cs="Arial"/>
          <w:rtl/>
          <w:lang w:bidi="ar-YE"/>
        </w:rPr>
        <w:t>) لتسهيل عمليات الصيانة والتجميع.</w:t>
      </w:r>
    </w:p>
    <w:p w:rsidR="00752ECF" w:rsidRDefault="003F62E3" w:rsidP="003F62E3">
      <w:pPr>
        <w:pStyle w:val="Heading2"/>
        <w:rPr>
          <w:rtl/>
          <w:lang w:bidi="ar-YE"/>
        </w:rPr>
      </w:pPr>
      <w:r w:rsidRPr="003F62E3">
        <w:rPr>
          <w:rtl/>
          <w:lang w:bidi="ar-YE"/>
        </w:rPr>
        <w:t>نظام القياس والجرعات</w:t>
      </w:r>
      <w:r>
        <w:rPr>
          <w:rFonts w:hint="cs"/>
          <w:rtl/>
          <w:lang w:bidi="ar-YE"/>
        </w:rPr>
        <w:t>(</w:t>
      </w:r>
      <w:r>
        <w:rPr>
          <w:lang w:bidi="ar-YE"/>
        </w:rPr>
        <w:t>auger filler</w:t>
      </w:r>
      <w:r>
        <w:rPr>
          <w:rFonts w:hint="cs"/>
          <w:rtl/>
          <w:lang w:bidi="ar-YE"/>
        </w:rPr>
        <w:t>) :</w:t>
      </w:r>
    </w:p>
    <w:p w:rsidR="003F62E3" w:rsidRPr="003F62E3" w:rsidRDefault="003F62E3" w:rsidP="003F62E3">
      <w:pPr>
        <w:rPr>
          <w:lang w:bidi="ar-YE"/>
        </w:rPr>
      </w:pPr>
      <w:r w:rsidRPr="003F62E3">
        <w:rPr>
          <w:rtl/>
        </w:rPr>
        <w:t>العنصر الأساسي في الماكينة هو اللولب</w:t>
      </w:r>
      <w:r w:rsidRPr="003F62E3">
        <w:rPr>
          <w:lang w:bidi="ar-YE"/>
        </w:rPr>
        <w:t xml:space="preserve"> (Auger Screw)</w:t>
      </w:r>
      <w:r w:rsidRPr="003F62E3">
        <w:rPr>
          <w:rtl/>
        </w:rPr>
        <w:t>، وقد تم تصميمه بناءً على المواصفات المحسوبة لتحقيق معدل تدفق دقيق للملح</w:t>
      </w:r>
      <w:r w:rsidRPr="003F62E3">
        <w:rPr>
          <w:lang w:bidi="ar-YE"/>
        </w:rPr>
        <w:t>.</w:t>
      </w:r>
    </w:p>
    <w:p w:rsidR="003F62E3" w:rsidRPr="003F62E3" w:rsidRDefault="003F62E3" w:rsidP="003F62E3">
      <w:pPr>
        <w:numPr>
          <w:ilvl w:val="0"/>
          <w:numId w:val="1"/>
        </w:numPr>
        <w:rPr>
          <w:lang w:bidi="ar-YE"/>
        </w:rPr>
      </w:pPr>
      <w:r w:rsidRPr="003F62E3">
        <w:rPr>
          <w:b/>
          <w:bCs/>
          <w:rtl/>
        </w:rPr>
        <w:t>المواصفات الفنية</w:t>
      </w:r>
      <w:r w:rsidRPr="003F62E3">
        <w:rPr>
          <w:b/>
          <w:bCs/>
          <w:lang w:bidi="ar-YE"/>
        </w:rPr>
        <w:t>:</w:t>
      </w:r>
      <w:r w:rsidRPr="003F62E3">
        <w:rPr>
          <w:lang w:bidi="ar-YE"/>
        </w:rPr>
        <w:t xml:space="preserve"> </w:t>
      </w:r>
      <w:r w:rsidRPr="003F62E3">
        <w:rPr>
          <w:rtl/>
        </w:rPr>
        <w:t>تم اعتماد قطر خارجي</w:t>
      </w:r>
      <w:r w:rsidRPr="003F62E3">
        <w:rPr>
          <w:lang w:bidi="ar-YE"/>
        </w:rPr>
        <w:t xml:space="preserve"> (60mm) </w:t>
      </w:r>
      <w:r w:rsidRPr="003F62E3">
        <w:rPr>
          <w:rtl/>
        </w:rPr>
        <w:t>وخطوة</w:t>
      </w:r>
      <w:r w:rsidRPr="003F62E3">
        <w:rPr>
          <w:lang w:bidi="ar-YE"/>
        </w:rPr>
        <w:t xml:space="preserve"> (60</w:t>
      </w:r>
      <w:r>
        <w:rPr>
          <w:lang w:bidi="ar-YE"/>
        </w:rPr>
        <w:t>mm)</w:t>
      </w:r>
      <w:r w:rsidRPr="003F62E3">
        <w:rPr>
          <w:rtl/>
        </w:rPr>
        <w:t>بطول فعال</w:t>
      </w:r>
      <w:r w:rsidRPr="003F62E3">
        <w:rPr>
          <w:lang w:bidi="ar-YE"/>
        </w:rPr>
        <w:t xml:space="preserve"> (286</w:t>
      </w:r>
      <w:r>
        <w:rPr>
          <w:lang w:bidi="ar-YE"/>
        </w:rPr>
        <w:t>mm)</w:t>
      </w:r>
    </w:p>
    <w:p w:rsidR="003F62E3" w:rsidRPr="003F62E3" w:rsidRDefault="003F62E3" w:rsidP="003F62E3">
      <w:pPr>
        <w:numPr>
          <w:ilvl w:val="0"/>
          <w:numId w:val="1"/>
        </w:numPr>
        <w:rPr>
          <w:lang w:bidi="ar-YE"/>
        </w:rPr>
      </w:pPr>
      <w:r w:rsidRPr="003F62E3">
        <w:rPr>
          <w:b/>
          <w:bCs/>
          <w:rtl/>
        </w:rPr>
        <w:lastRenderedPageBreak/>
        <w:t>هندسة اللولب</w:t>
      </w:r>
      <w:r w:rsidRPr="003F62E3">
        <w:rPr>
          <w:b/>
          <w:bCs/>
          <w:lang w:bidi="ar-YE"/>
        </w:rPr>
        <w:t>:</w:t>
      </w:r>
      <w:r w:rsidRPr="003F62E3">
        <w:rPr>
          <w:lang w:bidi="ar-YE"/>
        </w:rPr>
        <w:t xml:space="preserve"> </w:t>
      </w:r>
      <w:r w:rsidRPr="003F62E3">
        <w:rPr>
          <w:rtl/>
        </w:rPr>
        <w:t>تم تصميم الحواف</w:t>
      </w:r>
      <w:r w:rsidRPr="003F62E3">
        <w:rPr>
          <w:lang w:bidi="ar-YE"/>
        </w:rPr>
        <w:t xml:space="preserve"> (Flights) </w:t>
      </w:r>
      <w:r w:rsidRPr="003F62E3">
        <w:rPr>
          <w:rtl/>
        </w:rPr>
        <w:t xml:space="preserve">بسمك </w:t>
      </w:r>
      <w:r w:rsidRPr="003F62E3">
        <w:rPr>
          <w:lang w:bidi="ar-YE"/>
        </w:rPr>
        <w:t>4</w:t>
      </w:r>
      <w:r>
        <w:rPr>
          <w:lang w:bidi="ar-YE"/>
        </w:rPr>
        <w:t>mm)</w:t>
      </w:r>
      <w:r>
        <w:rPr>
          <w:rFonts w:hint="cs"/>
          <w:rtl/>
          <w:lang w:bidi="ar-YE"/>
        </w:rPr>
        <w:t>)</w:t>
      </w:r>
      <w:r w:rsidRPr="003F62E3">
        <w:rPr>
          <w:rtl/>
        </w:rPr>
        <w:t>مع إضافة "شطب</w:t>
      </w:r>
      <w:r w:rsidRPr="003F62E3">
        <w:rPr>
          <w:lang w:bidi="ar-YE"/>
        </w:rPr>
        <w:t xml:space="preserve">" (Chamfer) </w:t>
      </w:r>
      <w:r w:rsidRPr="003F62E3">
        <w:rPr>
          <w:rtl/>
        </w:rPr>
        <w:t xml:space="preserve">بزاوية </w:t>
      </w:r>
      <w:r>
        <w:rPr>
          <w:lang w:bidi="ar-YE"/>
        </w:rPr>
        <w:t xml:space="preserve"> (</w:t>
      </w:r>
      <w:r w:rsidRPr="003F62E3">
        <w:rPr>
          <w:lang w:bidi="ar-YE"/>
        </w:rPr>
        <w:t>45</w:t>
      </w:r>
      <w:r>
        <w:rPr>
          <w:lang w:bidi="ar-YE"/>
        </w:rPr>
        <w:t>)</w:t>
      </w:r>
      <w:r w:rsidRPr="003F62E3">
        <w:rPr>
          <w:rtl/>
        </w:rPr>
        <w:t>لتقليل مقاومة القص للمادة</w:t>
      </w:r>
      <w:r w:rsidRPr="003F62E3">
        <w:rPr>
          <w:lang w:bidi="ar-YE"/>
        </w:rPr>
        <w:t>.</w:t>
      </w:r>
    </w:p>
    <w:p w:rsidR="003F62E3" w:rsidRDefault="003F62E3" w:rsidP="003F62E3">
      <w:pPr>
        <w:numPr>
          <w:ilvl w:val="0"/>
          <w:numId w:val="1"/>
        </w:numPr>
        <w:rPr>
          <w:lang w:bidi="ar-YE"/>
        </w:rPr>
      </w:pPr>
      <w:r w:rsidRPr="003F62E3">
        <w:rPr>
          <w:b/>
          <w:bCs/>
          <w:rtl/>
        </w:rPr>
        <w:t>نظام منع التنقيط</w:t>
      </w:r>
      <w:r w:rsidRPr="003F62E3">
        <w:rPr>
          <w:b/>
          <w:bCs/>
          <w:lang w:bidi="ar-YE"/>
        </w:rPr>
        <w:t xml:space="preserve"> (Spinner Plate):</w:t>
      </w:r>
      <w:r w:rsidRPr="003F62E3">
        <w:rPr>
          <w:lang w:bidi="ar-YE"/>
        </w:rPr>
        <w:t xml:space="preserve"> </w:t>
      </w:r>
      <w:r w:rsidRPr="003F62E3">
        <w:rPr>
          <w:rtl/>
        </w:rPr>
        <w:t>تم تزويد نهاية اللولب بصفيحة دوارة</w:t>
      </w:r>
      <w:r w:rsidRPr="003F62E3">
        <w:rPr>
          <w:lang w:bidi="ar-YE"/>
        </w:rPr>
        <w:t xml:space="preserve"> (Spinner Plate) </w:t>
      </w:r>
      <w:r w:rsidRPr="003F62E3">
        <w:rPr>
          <w:rtl/>
        </w:rPr>
        <w:t>بقطر</w:t>
      </w:r>
      <w:r w:rsidRPr="003F62E3">
        <w:rPr>
          <w:lang w:bidi="ar-YE"/>
        </w:rPr>
        <w:t xml:space="preserve"> (80</w:t>
      </w:r>
      <w:r>
        <w:rPr>
          <w:lang w:bidi="ar-YE"/>
        </w:rPr>
        <w:t>mm-</w:t>
      </w:r>
      <w:r w:rsidRPr="003F62E3">
        <w:rPr>
          <w:lang w:bidi="ar-YE"/>
        </w:rPr>
        <w:t>100</w:t>
      </w:r>
      <w:r>
        <w:rPr>
          <w:lang w:bidi="ar-YE"/>
        </w:rPr>
        <w:t>mm)</w:t>
      </w:r>
      <w:r>
        <w:rPr>
          <w:rFonts w:hint="cs"/>
          <w:rtl/>
        </w:rPr>
        <w:t xml:space="preserve"> </w:t>
      </w:r>
      <w:r w:rsidRPr="003F62E3">
        <w:rPr>
          <w:rtl/>
        </w:rPr>
        <w:t>تعمل كصمام ميكانيكي يعتمد على قوة الطرد المركزي لمنع تساقط البودرة</w:t>
      </w:r>
      <w:r>
        <w:rPr>
          <w:lang w:bidi="ar-YE"/>
        </w:rPr>
        <w:t xml:space="preserve"> </w:t>
      </w:r>
      <w:r w:rsidRPr="003F62E3">
        <w:rPr>
          <w:lang w:bidi="ar-YE"/>
        </w:rPr>
        <w:t xml:space="preserve">(Dribbling) </w:t>
      </w:r>
      <w:r>
        <w:rPr>
          <w:rFonts w:hint="cs"/>
          <w:rtl/>
          <w:lang w:bidi="ar-YE"/>
        </w:rPr>
        <w:t xml:space="preserve"> </w:t>
      </w:r>
      <w:r w:rsidRPr="003F62E3">
        <w:rPr>
          <w:rtl/>
        </w:rPr>
        <w:t>بعد توقف المحرك</w:t>
      </w:r>
      <w:r w:rsidRPr="003F62E3">
        <w:rPr>
          <w:lang w:bidi="ar-YE"/>
        </w:rPr>
        <w:t>.</w:t>
      </w:r>
    </w:p>
    <w:p w:rsidR="00D91209" w:rsidRDefault="00D91209" w:rsidP="00D91209">
      <w:pPr>
        <w:jc w:val="center"/>
        <w:rPr>
          <w:lang w:bidi="ar-YE"/>
        </w:rPr>
      </w:pPr>
      <w:r>
        <w:rPr>
          <w:noProof/>
          <w:lang w:bidi="ar-YE"/>
        </w:rPr>
        <w:drawing>
          <wp:inline distT="0" distB="0" distL="0" distR="0">
            <wp:extent cx="5274310" cy="3291840"/>
            <wp:effectExtent l="0" t="0" r="2540" b="3810"/>
            <wp:docPr id="160405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9998" name="Picture 1604059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2E3" w:rsidRDefault="003F62E3" w:rsidP="003F62E3">
      <w:pPr>
        <w:pStyle w:val="Heading2"/>
        <w:rPr>
          <w:rtl/>
          <w:lang w:bidi="ar-YE"/>
        </w:rPr>
      </w:pPr>
      <w:r>
        <w:rPr>
          <w:rtl/>
        </w:rPr>
        <w:t>خزان التغذية</w:t>
      </w:r>
      <w:r>
        <w:t xml:space="preserve"> (Hopper Design)</w:t>
      </w:r>
      <w:r>
        <w:rPr>
          <w:rFonts w:hint="cs"/>
          <w:rtl/>
          <w:lang w:bidi="ar-YE"/>
        </w:rPr>
        <w:t>:</w:t>
      </w:r>
    </w:p>
    <w:p w:rsidR="003F62E3" w:rsidRPr="003F62E3" w:rsidRDefault="003F62E3" w:rsidP="003F62E3">
      <w:pPr>
        <w:rPr>
          <w:lang w:bidi="ar-YE"/>
        </w:rPr>
      </w:pPr>
      <w:r w:rsidRPr="003F62E3">
        <w:rPr>
          <w:rtl/>
        </w:rPr>
        <w:t>تم تصميم القمع</w:t>
      </w:r>
      <w:r w:rsidRPr="003F62E3">
        <w:rPr>
          <w:lang w:bidi="ar-YE"/>
        </w:rPr>
        <w:t xml:space="preserve"> (Hopper) </w:t>
      </w:r>
      <w:r w:rsidRPr="003F62E3">
        <w:rPr>
          <w:rtl/>
        </w:rPr>
        <w:t>لضمان تدفق الكتلة</w:t>
      </w:r>
      <w:r w:rsidRPr="003F62E3">
        <w:rPr>
          <w:lang w:bidi="ar-YE"/>
        </w:rPr>
        <w:t xml:space="preserve"> (Mass Flow) </w:t>
      </w:r>
      <w:r w:rsidRPr="003F62E3">
        <w:rPr>
          <w:rtl/>
        </w:rPr>
        <w:t>وتجنب ظواهر التكهف</w:t>
      </w:r>
      <w:r w:rsidRPr="003F62E3">
        <w:rPr>
          <w:lang w:bidi="ar-YE"/>
        </w:rPr>
        <w:t xml:space="preserve"> (Ratholing).</w:t>
      </w:r>
    </w:p>
    <w:p w:rsidR="003F62E3" w:rsidRPr="003F62E3" w:rsidRDefault="003F62E3" w:rsidP="003F62E3">
      <w:pPr>
        <w:numPr>
          <w:ilvl w:val="0"/>
          <w:numId w:val="2"/>
        </w:numPr>
        <w:rPr>
          <w:lang w:bidi="ar-YE"/>
        </w:rPr>
      </w:pPr>
      <w:r w:rsidRPr="003F62E3">
        <w:rPr>
          <w:b/>
          <w:bCs/>
          <w:rtl/>
        </w:rPr>
        <w:t>زاوية الميل</w:t>
      </w:r>
      <w:r w:rsidRPr="003F62E3">
        <w:rPr>
          <w:b/>
          <w:bCs/>
          <w:lang w:bidi="ar-YE"/>
        </w:rPr>
        <w:t>:</w:t>
      </w:r>
      <w:r w:rsidRPr="003F62E3">
        <w:rPr>
          <w:lang w:bidi="ar-YE"/>
        </w:rPr>
        <w:t xml:space="preserve"> </w:t>
      </w:r>
      <w:r w:rsidRPr="003F62E3">
        <w:rPr>
          <w:rtl/>
        </w:rPr>
        <w:t xml:space="preserve">تم اعتماد زاوية </w:t>
      </w:r>
      <w:r w:rsidRPr="003F62E3">
        <w:rPr>
          <w:lang w:bidi="ar-YE"/>
        </w:rPr>
        <w:t>60</w:t>
      </w:r>
      <w:r w:rsidRPr="003F62E3">
        <w:rPr>
          <w:rtl/>
        </w:rPr>
        <w:t>للجدران، وهي الزاوية الحرجة لضمان انزلاق الملح بفعل الجاذبية</w:t>
      </w:r>
      <w:r w:rsidRPr="003F62E3">
        <w:rPr>
          <w:lang w:bidi="ar-YE"/>
        </w:rPr>
        <w:t>.</w:t>
      </w:r>
    </w:p>
    <w:p w:rsidR="003F62E3" w:rsidRDefault="003F62E3" w:rsidP="00763381">
      <w:pPr>
        <w:numPr>
          <w:ilvl w:val="0"/>
          <w:numId w:val="2"/>
        </w:numPr>
        <w:rPr>
          <w:lang w:bidi="ar-YE"/>
        </w:rPr>
      </w:pPr>
      <w:r w:rsidRPr="003F62E3">
        <w:rPr>
          <w:b/>
          <w:bCs/>
          <w:rtl/>
        </w:rPr>
        <w:t>السعة</w:t>
      </w:r>
      <w:r w:rsidRPr="003F62E3">
        <w:rPr>
          <w:b/>
          <w:bCs/>
          <w:lang w:bidi="ar-YE"/>
        </w:rPr>
        <w:t>:</w:t>
      </w:r>
      <w:r w:rsidRPr="003F62E3">
        <w:rPr>
          <w:lang w:bidi="ar-YE"/>
        </w:rPr>
        <w:t xml:space="preserve"> </w:t>
      </w:r>
      <w:r w:rsidRPr="003F62E3">
        <w:rPr>
          <w:rtl/>
        </w:rPr>
        <w:t xml:space="preserve">تم تصميم القمع بارتفاع </w:t>
      </w:r>
      <w:r>
        <w:rPr>
          <w:rFonts w:hint="cs"/>
          <w:rtl/>
        </w:rPr>
        <w:t>(</w:t>
      </w:r>
      <w:r>
        <w:t>mm</w:t>
      </w:r>
      <w:r>
        <w:rPr>
          <w:rFonts w:hint="cs"/>
          <w:rtl/>
        </w:rPr>
        <w:t>330)</w:t>
      </w:r>
      <w:r w:rsidRPr="003F62E3">
        <w:rPr>
          <w:rtl/>
        </w:rPr>
        <w:t xml:space="preserve"> وقطر علوي </w:t>
      </w:r>
      <w:r w:rsidR="00763381">
        <w:rPr>
          <w:rFonts w:hint="cs"/>
          <w:rtl/>
          <w:lang w:bidi="ar-YE"/>
        </w:rPr>
        <w:t>(</w:t>
      </w:r>
      <w:r w:rsidR="00763381">
        <w:rPr>
          <w:lang w:bidi="ar-YE"/>
        </w:rPr>
        <w:t>mm</w:t>
      </w:r>
      <w:r w:rsidR="00763381">
        <w:rPr>
          <w:rFonts w:hint="cs"/>
          <w:rtl/>
          <w:lang w:bidi="ar-YE"/>
        </w:rPr>
        <w:t xml:space="preserve">446) </w:t>
      </w:r>
      <w:r w:rsidRPr="003F62E3">
        <w:rPr>
          <w:rtl/>
        </w:rPr>
        <w:t xml:space="preserve">لاستيعاب كميات تشغيلية تصل إلى </w:t>
      </w:r>
      <w:r w:rsidR="00763381">
        <w:rPr>
          <w:lang w:bidi="ar-YE"/>
        </w:rPr>
        <w:t>L</w:t>
      </w:r>
      <w:r w:rsidR="00763381">
        <w:rPr>
          <w:rFonts w:hint="cs"/>
          <w:rtl/>
          <w:lang w:bidi="ar-YE"/>
        </w:rPr>
        <w:t>20</w:t>
      </w:r>
      <w:r w:rsidRPr="003F62E3">
        <w:rPr>
          <w:rtl/>
        </w:rPr>
        <w:t>، مع مراعاة ضغط العمود الاستاتيكي للمادة</w:t>
      </w:r>
      <w:r w:rsidRPr="003F62E3">
        <w:rPr>
          <w:lang w:bidi="ar-YE"/>
        </w:rPr>
        <w:t>.</w:t>
      </w:r>
    </w:p>
    <w:p w:rsidR="00D91209" w:rsidRDefault="00D91209" w:rsidP="00D91209">
      <w:pPr>
        <w:jc w:val="center"/>
        <w:rPr>
          <w:lang w:bidi="ar-YE"/>
        </w:rPr>
      </w:pPr>
      <w:r>
        <w:rPr>
          <w:noProof/>
          <w:lang w:bidi="ar-YE"/>
        </w:rPr>
        <w:drawing>
          <wp:inline distT="0" distB="0" distL="0" distR="0">
            <wp:extent cx="4389120" cy="2739369"/>
            <wp:effectExtent l="0" t="0" r="0" b="4445"/>
            <wp:docPr id="1031130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0500" name="Picture 10311305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84" cy="274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381" w:rsidRDefault="00763381" w:rsidP="00763381">
      <w:pPr>
        <w:pStyle w:val="Heading2"/>
      </w:pPr>
      <w:r>
        <w:rPr>
          <w:rtl/>
        </w:rPr>
        <w:lastRenderedPageBreak/>
        <w:t>نظام الخلط ونقل الحركة</w:t>
      </w:r>
      <w:r>
        <w:t xml:space="preserve"> (Agitation &amp; Transmission)</w:t>
      </w:r>
      <w:r>
        <w:rPr>
          <w:rFonts w:hint="cs"/>
          <w:rtl/>
        </w:rPr>
        <w:t>:</w:t>
      </w:r>
    </w:p>
    <w:p w:rsidR="00763381" w:rsidRDefault="00763381" w:rsidP="00763381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لضمان تجانس المادة</w:t>
      </w:r>
      <w:r>
        <w:rPr>
          <w:rFonts w:ascii="Arial" w:hAnsi="Arial" w:cs="Arial" w:hint="cs"/>
          <w:rtl/>
        </w:rPr>
        <w:t xml:space="preserve"> ومنع تجسر المواد او التكتل </w:t>
      </w:r>
      <w:r>
        <w:rPr>
          <w:rFonts w:ascii="Arial" w:hAnsi="Arial" w:cs="Arial"/>
          <w:rtl/>
        </w:rPr>
        <w:t>، تم تصميم نظام خلط ميكانيكي مزدوج</w:t>
      </w:r>
      <w:r>
        <w:rPr>
          <w:rFonts w:ascii="Arial" w:hAnsi="Arial" w:cs="Arial"/>
        </w:rPr>
        <w:t>:</w:t>
      </w:r>
    </w:p>
    <w:p w:rsidR="00D91209" w:rsidRDefault="00763381" w:rsidP="00D91209">
      <w:pPr>
        <w:pStyle w:val="NormalWeb"/>
        <w:numPr>
          <w:ilvl w:val="0"/>
          <w:numId w:val="3"/>
        </w:numPr>
        <w:bidi/>
        <w:spacing w:before="0" w:before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شفرات الخلط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(Agitator Blades</w:t>
      </w:r>
      <w:r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cs"/>
          <w:rtl/>
          <w:lang w:bidi="ar-YE"/>
        </w:rPr>
        <w:t xml:space="preserve"> </w:t>
      </w:r>
      <w:r>
        <w:rPr>
          <w:rFonts w:ascii="Arial" w:hAnsi="Arial" w:cs="Arial"/>
          <w:rtl/>
        </w:rPr>
        <w:t>تتكون من شفرة طويلة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202.4</w:t>
      </w:r>
      <w:r w:rsidR="00D91209">
        <w:rPr>
          <w:rStyle w:val="math-inline"/>
          <w:rFonts w:ascii="Arial" w:eastAsiaTheme="majorEastAsia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mm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لمسح الجدران، وشفرة قصيرة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106.2mm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لمنطقة العنق</w:t>
      </w:r>
      <w:r>
        <w:rPr>
          <w:rFonts w:ascii="Arial" w:hAnsi="Arial" w:cs="Arial"/>
        </w:rPr>
        <w:t>.</w:t>
      </w:r>
    </w:p>
    <w:p w:rsidR="00D91209" w:rsidRDefault="00D91209" w:rsidP="00D91209">
      <w:pPr>
        <w:pStyle w:val="NormalWeb"/>
        <w:bidi/>
        <w:spacing w:before="0" w:beforeAutospacing="0" w:line="360" w:lineRule="auto"/>
        <w:rPr>
          <w:rFonts w:ascii="Arial" w:hAnsi="Arial" w:cs="Arial"/>
          <w:rtl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2735580</wp:posOffset>
            </wp:positionH>
            <wp:positionV relativeFrom="paragraph">
              <wp:posOffset>7620</wp:posOffset>
            </wp:positionV>
            <wp:extent cx="2956071" cy="1844964"/>
            <wp:effectExtent l="0" t="0" r="0" b="3175"/>
            <wp:wrapNone/>
            <wp:docPr id="282009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09324" name="Picture 282009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071" cy="1844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-350520</wp:posOffset>
            </wp:positionH>
            <wp:positionV relativeFrom="paragraph">
              <wp:posOffset>7620</wp:posOffset>
            </wp:positionV>
            <wp:extent cx="2987040" cy="1864360"/>
            <wp:effectExtent l="0" t="0" r="3810" b="2540"/>
            <wp:wrapThrough wrapText="bothSides">
              <wp:wrapPolygon edited="0">
                <wp:start x="0" y="0"/>
                <wp:lineTo x="0" y="21409"/>
                <wp:lineTo x="21490" y="21409"/>
                <wp:lineTo x="21490" y="0"/>
                <wp:lineTo x="0" y="0"/>
              </wp:wrapPolygon>
            </wp:wrapThrough>
            <wp:docPr id="534799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99847" name="Picture 534799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1209" w:rsidRDefault="00D91209" w:rsidP="00D91209">
      <w:pPr>
        <w:pStyle w:val="NormalWeb"/>
        <w:bidi/>
        <w:spacing w:before="0" w:beforeAutospacing="0" w:line="360" w:lineRule="auto"/>
        <w:rPr>
          <w:rFonts w:ascii="Arial" w:hAnsi="Arial" w:cs="Arial"/>
          <w:rtl/>
        </w:rPr>
      </w:pPr>
    </w:p>
    <w:p w:rsidR="00D91209" w:rsidRDefault="00D91209" w:rsidP="00D91209">
      <w:pPr>
        <w:pStyle w:val="NormalWeb"/>
        <w:bidi/>
        <w:spacing w:before="0" w:beforeAutospacing="0" w:line="360" w:lineRule="auto"/>
        <w:rPr>
          <w:rFonts w:ascii="Arial" w:hAnsi="Arial" w:cs="Arial"/>
          <w:rtl/>
        </w:rPr>
      </w:pPr>
    </w:p>
    <w:p w:rsidR="00D91209" w:rsidRDefault="00D91209" w:rsidP="00D91209">
      <w:pPr>
        <w:pStyle w:val="NormalWeb"/>
        <w:bidi/>
        <w:spacing w:before="0" w:beforeAutospacing="0" w:line="360" w:lineRule="auto"/>
        <w:rPr>
          <w:rFonts w:ascii="Arial" w:hAnsi="Arial" w:cs="Arial"/>
          <w:rtl/>
        </w:rPr>
      </w:pPr>
    </w:p>
    <w:p w:rsidR="00D91209" w:rsidRDefault="00D91209" w:rsidP="00D91209">
      <w:pPr>
        <w:pStyle w:val="NormalWeb"/>
        <w:bidi/>
        <w:spacing w:before="0" w:beforeAutospacing="0" w:line="360" w:lineRule="auto"/>
        <w:rPr>
          <w:rFonts w:ascii="Arial" w:hAnsi="Arial" w:cs="Arial"/>
        </w:rPr>
      </w:pPr>
    </w:p>
    <w:p w:rsidR="00D91209" w:rsidRPr="00D91209" w:rsidRDefault="00D91209" w:rsidP="00D91209">
      <w:pPr>
        <w:pStyle w:val="NormalWeb"/>
        <w:bidi/>
        <w:spacing w:before="0" w:beforeAutospacing="0" w:line="360" w:lineRule="auto"/>
        <w:ind w:left="720"/>
        <w:jc w:val="center"/>
        <w:rPr>
          <w:rFonts w:ascii="Arial" w:hAnsi="Arial" w:cs="Arial"/>
        </w:rPr>
      </w:pPr>
    </w:p>
    <w:p w:rsidR="00763381" w:rsidRDefault="00763381" w:rsidP="00763381">
      <w:pPr>
        <w:pStyle w:val="NormalWeb"/>
        <w:numPr>
          <w:ilvl w:val="0"/>
          <w:numId w:val="3"/>
        </w:numPr>
        <w:bidi/>
        <w:spacing w:before="0" w:before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نقل الحركة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تم استخدام نظام بكرات وتوقيت</w:t>
      </w:r>
      <w:r>
        <w:rPr>
          <w:rFonts w:ascii="Arial" w:hAnsi="Arial" w:cs="Arial"/>
        </w:rPr>
        <w:t xml:space="preserve"> (Timing Pulleys S5M) </w:t>
      </w:r>
      <w:r>
        <w:rPr>
          <w:rFonts w:ascii="Arial" w:hAnsi="Arial" w:cs="Arial"/>
          <w:rtl/>
        </w:rPr>
        <w:t>لفصل حركة اللولب عن حركة ال</w:t>
      </w:r>
      <w:r>
        <w:rPr>
          <w:rFonts w:ascii="Arial" w:hAnsi="Arial" w:cs="Arial" w:hint="cs"/>
          <w:rtl/>
        </w:rPr>
        <w:t>شفرات</w:t>
      </w:r>
      <w:r>
        <w:rPr>
          <w:rFonts w:ascii="Arial" w:hAnsi="Arial" w:cs="Arial"/>
          <w:rtl/>
        </w:rPr>
        <w:t>، مما يسمح بالتحكم المستقل في السرعات</w:t>
      </w:r>
      <w:r>
        <w:rPr>
          <w:rFonts w:ascii="Arial" w:hAnsi="Arial" w:cs="Arial"/>
        </w:rPr>
        <w:t>.</w:t>
      </w:r>
    </w:p>
    <w:p w:rsidR="00D91209" w:rsidRDefault="00D91209" w:rsidP="00D91209">
      <w:pPr>
        <w:pStyle w:val="NormalWeb"/>
        <w:bidi/>
        <w:spacing w:before="0" w:beforeAutospacing="0" w:line="360" w:lineRule="auto"/>
        <w:jc w:val="center"/>
        <w:rPr>
          <w:rFonts w:ascii="Arial" w:hAnsi="Arial" w:cs="Arial"/>
          <w:rtl/>
        </w:rPr>
      </w:pPr>
      <w:r>
        <w:rPr>
          <w:rFonts w:ascii="Arial" w:hAnsi="Arial" w:cs="Arial"/>
          <w:noProof/>
          <w:rtl/>
          <w:lang w:val="ar-SA"/>
          <w14:ligatures w14:val="standardContextual"/>
        </w:rPr>
        <w:drawing>
          <wp:inline distT="0" distB="0" distL="0" distR="0">
            <wp:extent cx="4831080" cy="2987290"/>
            <wp:effectExtent l="0" t="0" r="7620" b="3810"/>
            <wp:docPr id="712064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64996" name="Picture 7120649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804" cy="299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209" w:rsidRDefault="00D91209" w:rsidP="00D91209">
      <w:pPr>
        <w:pStyle w:val="NormalWeb"/>
        <w:bidi/>
        <w:spacing w:before="0" w:beforeAutospacing="0" w:line="360" w:lineRule="auto"/>
        <w:rPr>
          <w:rFonts w:ascii="Arial" w:hAnsi="Arial" w:cs="Arial"/>
          <w:rtl/>
        </w:rPr>
      </w:pPr>
    </w:p>
    <w:p w:rsidR="00763381" w:rsidRDefault="00763381" w:rsidP="00763381">
      <w:pPr>
        <w:pStyle w:val="NormalWeb"/>
        <w:bidi/>
        <w:spacing w:before="0" w:beforeAutospacing="0" w:line="360" w:lineRule="auto"/>
        <w:rPr>
          <w:rFonts w:ascii="Arial" w:hAnsi="Arial" w:cs="Arial"/>
          <w:b/>
          <w:bCs/>
          <w:rtl/>
        </w:rPr>
      </w:pPr>
    </w:p>
    <w:p w:rsidR="002E25C2" w:rsidRPr="00D91209" w:rsidRDefault="00D92AE8" w:rsidP="00D91209">
      <w:pPr>
        <w:pStyle w:val="Heading1"/>
        <w:rPr>
          <w:rtl/>
          <w:lang w:bidi="ar-YE"/>
        </w:rPr>
      </w:pPr>
      <w:r w:rsidRPr="00D91209">
        <w:rPr>
          <w:rtl/>
        </w:rPr>
        <w:lastRenderedPageBreak/>
        <w:t>التحليل الإنشائي والمحاكاة باستخدام العناصر المحدودة</w:t>
      </w:r>
      <w:r w:rsidRPr="00D91209">
        <w:t xml:space="preserve"> (Structural Analysis using FEA)</w:t>
      </w:r>
    </w:p>
    <w:p w:rsidR="00D92AE8" w:rsidRDefault="00D92AE8" w:rsidP="00D92AE8">
      <w:pPr>
        <w:pStyle w:val="NormalWeb"/>
        <w:bidi/>
        <w:jc w:val="both"/>
        <w:rPr>
          <w:lang w:bidi="ar-YE"/>
        </w:rPr>
      </w:pPr>
      <w:r>
        <w:rPr>
          <w:rtl/>
        </w:rPr>
        <w:t>لضمان الموثوقية الهيكلية</w:t>
      </w:r>
      <w:r>
        <w:t xml:space="preserve"> (Structural Integrity) </w:t>
      </w:r>
      <w:r>
        <w:rPr>
          <w:rtl/>
        </w:rPr>
        <w:t>للنظام الميكانيكي تحت ظروف التشغيل القاسية، تم اعتماد منهجية التحليل بالعناصر المحدودة</w:t>
      </w:r>
      <w:r>
        <w:t xml:space="preserve"> (Finite Element Analysis - FEA). </w:t>
      </w:r>
      <w:r>
        <w:rPr>
          <w:rtl/>
        </w:rPr>
        <w:t>تم استخدام بيئتي محاكاة متقدمتين</w:t>
      </w:r>
      <w:r>
        <w:t xml:space="preserve">: </w:t>
      </w:r>
      <w:r w:rsidR="00D91209">
        <w:rPr>
          <w:b/>
          <w:bCs/>
        </w:rPr>
        <w:t xml:space="preserve"> </w:t>
      </w:r>
      <w:r>
        <w:rPr>
          <w:b/>
          <w:bCs/>
        </w:rPr>
        <w:t>SolidWorks Simulation</w:t>
      </w:r>
      <w:r>
        <w:t xml:space="preserve"> </w:t>
      </w:r>
      <w:r>
        <w:rPr>
          <w:rtl/>
        </w:rPr>
        <w:t xml:space="preserve">للتحليلات الأولية وتحليلات التجميع، وبرنامج </w:t>
      </w:r>
      <w:r>
        <w:rPr>
          <w:b/>
          <w:bCs/>
        </w:rPr>
        <w:t>ANSYS 2023 R1</w:t>
      </w:r>
      <w:r>
        <w:t xml:space="preserve"> </w:t>
      </w:r>
      <w:r>
        <w:rPr>
          <w:rtl/>
        </w:rPr>
        <w:t>للتحقق المتقدم ودقة النتائج للأجزاء الحرجة (اللولب)</w:t>
      </w:r>
    </w:p>
    <w:p w:rsidR="002E25C2" w:rsidRDefault="00D92AE8" w:rsidP="00D92AE8">
      <w:pPr>
        <w:pStyle w:val="NormalWeb"/>
        <w:bidi/>
        <w:jc w:val="both"/>
        <w:rPr>
          <w:rtl/>
          <w:lang w:bidi="ar-YE"/>
        </w:rPr>
      </w:pPr>
      <w:r>
        <w:rPr>
          <w:rtl/>
        </w:rPr>
        <w:t>يهدف هذا التحليل إلى التحقق من معامل الأمان</w:t>
      </w:r>
      <w:r>
        <w:t xml:space="preserve"> (Factor of Safety - FOS)</w:t>
      </w:r>
      <w:r>
        <w:rPr>
          <w:rtl/>
        </w:rPr>
        <w:t>، توزيع الإجهادات</w:t>
      </w:r>
      <w:r>
        <w:t xml:space="preserve"> (Stress Distribution)</w:t>
      </w:r>
      <w:r>
        <w:rPr>
          <w:rtl/>
        </w:rPr>
        <w:t>، ومقدار التشوه</w:t>
      </w:r>
      <w:r>
        <w:t xml:space="preserve"> (Deformation) </w:t>
      </w:r>
      <w:r>
        <w:rPr>
          <w:rtl/>
        </w:rPr>
        <w:t>الناتج عن الأحمال المركبة</w:t>
      </w:r>
      <w:r>
        <w:t>.</w:t>
      </w:r>
    </w:p>
    <w:p w:rsidR="00D92AE8" w:rsidRDefault="00D92AE8" w:rsidP="00D92AE8">
      <w:pPr>
        <w:pStyle w:val="NormalWeb"/>
        <w:bidi/>
        <w:jc w:val="both"/>
        <w:rPr>
          <w:rFonts w:hint="cs"/>
          <w:rtl/>
          <w:lang w:bidi="ar-YE"/>
        </w:rPr>
      </w:pPr>
    </w:p>
    <w:p w:rsidR="00D92AE8" w:rsidRPr="00D92AE8" w:rsidRDefault="00D92AE8" w:rsidP="00D92AE8">
      <w:pPr>
        <w:pStyle w:val="Heading3"/>
        <w:spacing w:before="0"/>
        <w:rPr>
          <w:rFonts w:ascii="Arial" w:hAnsi="Arial" w:cs="Arial" w:hint="cs"/>
          <w:b/>
          <w:bCs/>
          <w:rtl/>
          <w:lang w:bidi="ar-YE"/>
        </w:rPr>
      </w:pPr>
      <w:r w:rsidRPr="00D91209">
        <w:rPr>
          <w:rStyle w:val="Heading1Char"/>
          <w:rtl/>
        </w:rPr>
        <w:t>تعريف المواد والخواص الميكانيكية</w:t>
      </w:r>
      <w:r w:rsidR="00D91209" w:rsidRPr="00D91209">
        <w:rPr>
          <w:rStyle w:val="Heading1Char"/>
          <w:rFonts w:hint="cs"/>
          <w:rtl/>
        </w:rPr>
        <w:t xml:space="preserve"> </w:t>
      </w:r>
      <w:r w:rsidRPr="00D91209">
        <w:rPr>
          <w:rStyle w:val="Heading1Char"/>
        </w:rPr>
        <w:t xml:space="preserve"> (Material Definition)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تم اعتماد مادة </w:t>
      </w:r>
      <w:r>
        <w:rPr>
          <w:rFonts w:ascii="Arial" w:hAnsi="Arial" w:cs="Arial"/>
          <w:b/>
          <w:bCs/>
          <w:rtl/>
        </w:rPr>
        <w:t>الفولاذ المقاوم للصدأ</w:t>
      </w:r>
      <w:r>
        <w:rPr>
          <w:rFonts w:ascii="Arial" w:hAnsi="Arial" w:cs="Arial"/>
          <w:b/>
          <w:bCs/>
        </w:rPr>
        <w:t xml:space="preserve"> (Stainless Steel AISI 304)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لجميع الأجزاء الملامسة للمنتج (اللولب، الهوبر، الشفرات)، نظراً لملاءمتها للصناعات الغذائية ومقاومتها للتآكل. الخواص الميكانيكية المعتمدة في المحاكاة هي</w:t>
      </w:r>
      <w:r>
        <w:rPr>
          <w:rFonts w:ascii="Arial" w:hAnsi="Arial" w:cs="Arial"/>
        </w:rPr>
        <w:t>:</w:t>
      </w:r>
    </w:p>
    <w:p w:rsidR="00D92AE8" w:rsidRDefault="00D92AE8" w:rsidP="00D92AE8">
      <w:pPr>
        <w:pStyle w:val="NormalWeb"/>
        <w:numPr>
          <w:ilvl w:val="0"/>
          <w:numId w:val="7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معامل المرونة</w:t>
      </w:r>
      <w:r w:rsidR="009E5697">
        <w:rPr>
          <w:rFonts w:ascii="Arial" w:hAnsi="Arial" w:cs="Arial" w:hint="cs"/>
          <w:b/>
          <w:bCs/>
          <w:rtl/>
        </w:rPr>
        <w:t xml:space="preserve">: </w:t>
      </w:r>
      <w:r w:rsidR="00D91209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/>
          <w:b/>
          <w:bCs/>
        </w:rPr>
        <w:t xml:space="preserve"> (Elastic Modulus):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190 GPa</w:t>
      </w:r>
    </w:p>
    <w:p w:rsidR="00D92AE8" w:rsidRDefault="00D92AE8" w:rsidP="00D92AE8">
      <w:pPr>
        <w:pStyle w:val="NormalWeb"/>
        <w:numPr>
          <w:ilvl w:val="0"/>
          <w:numId w:val="7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نسبة بواسون</w:t>
      </w:r>
      <w:r w:rsidR="009E5697">
        <w:rPr>
          <w:rFonts w:ascii="Arial" w:hAnsi="Arial" w:cs="Arial" w:hint="cs"/>
          <w:b/>
          <w:bCs/>
          <w:rtl/>
          <w:lang w:bidi="ar-YE"/>
        </w:rPr>
        <w:t>:</w:t>
      </w:r>
      <w:r w:rsidR="00D91209">
        <w:rPr>
          <w:rFonts w:ascii="Arial" w:hAnsi="Arial" w:cs="Arial" w:hint="cs"/>
          <w:b/>
          <w:bCs/>
          <w:rtl/>
          <w:lang w:bidi="ar-YE"/>
        </w:rPr>
        <w:t xml:space="preserve"> </w:t>
      </w:r>
      <w:r>
        <w:rPr>
          <w:rFonts w:ascii="Arial" w:hAnsi="Arial" w:cs="Arial"/>
          <w:b/>
          <w:bCs/>
        </w:rPr>
        <w:t xml:space="preserve"> (Poisson's Ratio):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0.29</w:t>
      </w:r>
    </w:p>
    <w:p w:rsidR="00D92AE8" w:rsidRDefault="00D92AE8" w:rsidP="00D92AE8">
      <w:pPr>
        <w:pStyle w:val="NormalWeb"/>
        <w:numPr>
          <w:ilvl w:val="0"/>
          <w:numId w:val="7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إجهاد الخضوع</w:t>
      </w:r>
      <w:r>
        <w:rPr>
          <w:rFonts w:ascii="Arial" w:hAnsi="Arial" w:cs="Arial"/>
          <w:b/>
          <w:bCs/>
        </w:rPr>
        <w:t xml:space="preserve"> (Yield Strength):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206.8 MPa</w:t>
      </w:r>
      <w:r w:rsidR="009E5697">
        <w:rPr>
          <w:rStyle w:val="math-inline"/>
          <w:rFonts w:ascii="Arial" w:eastAsiaTheme="majorEastAsia" w:hAnsi="Arial" w:cs="Arial"/>
        </w:rPr>
        <w:t>:</w:t>
      </w:r>
      <w:r w:rsidR="00D91209">
        <w:rPr>
          <w:rStyle w:val="math-inline"/>
          <w:rFonts w:ascii="Arial" w:eastAsiaTheme="majorEastAsia" w:hAnsi="Arial" w:cs="Arial"/>
        </w:rPr>
        <w:t xml:space="preserve"> </w:t>
      </w:r>
    </w:p>
    <w:p w:rsidR="00D92AE8" w:rsidRDefault="00D92AE8" w:rsidP="00D92AE8">
      <w:pPr>
        <w:pStyle w:val="NormalWeb"/>
        <w:numPr>
          <w:ilvl w:val="0"/>
          <w:numId w:val="7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الكثافة</w:t>
      </w:r>
      <w:r w:rsidR="00D91209">
        <w:rPr>
          <w:rFonts w:ascii="Arial" w:hAnsi="Arial" w:cs="Arial" w:hint="cs"/>
          <w:b/>
          <w:bCs/>
          <w:rtl/>
        </w:rPr>
        <w:t xml:space="preserve">: </w:t>
      </w:r>
      <w:r>
        <w:rPr>
          <w:rFonts w:ascii="Arial" w:hAnsi="Arial" w:cs="Arial"/>
          <w:b/>
          <w:bCs/>
        </w:rPr>
        <w:t xml:space="preserve"> (Density):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8000 kg/m^3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 w:hint="cs"/>
          <w:rtl/>
          <w:lang w:bidi="ar-YE"/>
        </w:rPr>
      </w:pPr>
      <w:r>
        <w:rPr>
          <w:rFonts w:ascii="Arial" w:hAnsi="Arial" w:cs="Arial"/>
          <w:b/>
          <w:bCs/>
          <w:rtl/>
        </w:rPr>
        <w:t>معيار الفشل</w:t>
      </w:r>
      <w:r>
        <w:rPr>
          <w:rFonts w:ascii="Arial" w:hAnsi="Arial" w:cs="Arial"/>
          <w:b/>
          <w:bCs/>
        </w:rPr>
        <w:t xml:space="preserve"> (Failure Criterion):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 xml:space="preserve">تم استخدام </w:t>
      </w:r>
      <w:r w:rsidR="00B1658B">
        <w:rPr>
          <w:rFonts w:ascii="Arial" w:hAnsi="Arial" w:cs="Arial" w:hint="cs"/>
          <w:rtl/>
          <w:lang w:bidi="ar-YE"/>
        </w:rPr>
        <w:t>معيار</w:t>
      </w:r>
      <w:r>
        <w:rPr>
          <w:rFonts w:ascii="Arial" w:hAnsi="Arial" w:cs="Arial"/>
          <w:b/>
          <w:bCs/>
        </w:rPr>
        <w:t>Von Mises Stress</w:t>
      </w:r>
      <w:r>
        <w:rPr>
          <w:rFonts w:ascii="Arial" w:hAnsi="Arial" w:cs="Arial"/>
        </w:rPr>
        <w:t xml:space="preserve"> </w:t>
      </w:r>
      <w:r w:rsidR="00B1658B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لتحديد احتمالية الفشل، حيث يعتبر التصميم آمناً إذا كان الإجهاد المكافئ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أقل من إجهاد الخضوع للمادة</w:t>
      </w:r>
      <w:r>
        <w:rPr>
          <w:rFonts w:ascii="Arial" w:hAnsi="Arial" w:cs="Arial"/>
        </w:rPr>
        <w:t xml:space="preserve"> </w:t>
      </w:r>
    </w:p>
    <w:p w:rsidR="00D92AE8" w:rsidRPr="00D92AE8" w:rsidRDefault="00D92AE8" w:rsidP="00D92AE8">
      <w:pPr>
        <w:pStyle w:val="Heading3"/>
        <w:spacing w:before="0"/>
        <w:rPr>
          <w:rFonts w:ascii="Arial" w:hAnsi="Arial" w:cs="Arial"/>
          <w:b/>
          <w:bCs/>
        </w:rPr>
      </w:pPr>
      <w:r w:rsidRPr="00D91209">
        <w:rPr>
          <w:rStyle w:val="Heading2Char"/>
        </w:rPr>
        <w:t xml:space="preserve"> </w:t>
      </w:r>
      <w:r w:rsidRPr="00D91209">
        <w:rPr>
          <w:rStyle w:val="Heading2Char"/>
          <w:rFonts w:hint="cs"/>
          <w:rtl/>
        </w:rPr>
        <w:t xml:space="preserve"> </w:t>
      </w:r>
      <w:r w:rsidRPr="00D91209">
        <w:rPr>
          <w:rStyle w:val="Heading2Char"/>
          <w:rtl/>
        </w:rPr>
        <w:t>نمذجة الأحمال وشروط الحدود</w:t>
      </w:r>
      <w:r w:rsidRPr="00D91209">
        <w:rPr>
          <w:rStyle w:val="Heading2Char"/>
        </w:rPr>
        <w:t xml:space="preserve"> (Loads &amp; Boundary Conditions)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لتحقيق محاكاة تحاكي الواقع بدقة، تم تطبيق مبدأ "سيناريو الحالة الأسوأ</w:t>
      </w:r>
      <w:r>
        <w:rPr>
          <w:rFonts w:ascii="Arial" w:hAnsi="Arial" w:cs="Arial"/>
        </w:rPr>
        <w:t>" (Worst-Case Scenario)</w:t>
      </w:r>
      <w:r>
        <w:rPr>
          <w:rFonts w:ascii="Arial" w:hAnsi="Arial" w:cs="Arial"/>
          <w:rtl/>
        </w:rPr>
        <w:t>، حيث افترضنا امتلاء الهوبر بالكامل بالملح مع حدوث مقاومة قصوى للدوران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أولاً: حساب الضغط الهيدروستاتيكي</w:t>
      </w:r>
      <w:r>
        <w:rPr>
          <w:rFonts w:ascii="Arial" w:hAnsi="Arial" w:cs="Arial"/>
        </w:rPr>
        <w:t xml:space="preserve"> (Hydrostatic Pressure Calculation):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تم حساب الضغط الذي يسببه عمود الملح على جدران الهوبر وأسطح اللولب يدوياً وتمثيله برمجياً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باستخدام المعطيات التالية</w:t>
      </w:r>
      <w:r>
        <w:rPr>
          <w:rFonts w:ascii="Arial" w:hAnsi="Arial" w:cs="Arial"/>
        </w:rPr>
        <w:t>:</w:t>
      </w:r>
    </w:p>
    <w:p w:rsidR="00D92AE8" w:rsidRDefault="00D92AE8" w:rsidP="00D92AE8">
      <w:pPr>
        <w:pStyle w:val="NormalWeb"/>
        <w:numPr>
          <w:ilvl w:val="0"/>
          <w:numId w:val="8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كثافة الملح</w:t>
      </w:r>
      <w:r>
        <w:rPr>
          <w:rFonts w:ascii="Arial" w:hAnsi="Arial" w:cs="Arial"/>
        </w:rPr>
        <w:t xml:space="preserve"> </w:t>
      </w:r>
      <m:oMath>
        <m:r>
          <w:rPr>
            <w:rStyle w:val="math-inline"/>
            <w:rFonts w:ascii="Cambria Math" w:eastAsiaTheme="majorEastAsia" w:hAnsi="Cambria Math" w:cs="Arial"/>
          </w:rPr>
          <m:t>ρ</m:t>
        </m:r>
      </m:oMath>
      <w:r>
        <w:rPr>
          <w:rFonts w:ascii="Arial" w:hAnsi="Arial" w:cs="Arial"/>
        </w:rPr>
        <w:t xml:space="preserve"> = </w:t>
      </w:r>
      <w:r>
        <w:rPr>
          <w:rStyle w:val="math-inline"/>
          <w:rFonts w:ascii="Arial" w:eastAsiaTheme="majorEastAsia" w:hAnsi="Arial" w:cs="Arial"/>
        </w:rPr>
        <w:t>1300kg/m^3</w:t>
      </w:r>
    </w:p>
    <w:p w:rsidR="00D92AE8" w:rsidRPr="007804F4" w:rsidRDefault="00D92AE8" w:rsidP="007804F4">
      <w:pPr>
        <w:pStyle w:val="NormalWeb"/>
        <w:numPr>
          <w:ilvl w:val="0"/>
          <w:numId w:val="8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تسارع الجاذبية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g</w:t>
      </w:r>
      <w:r>
        <w:rPr>
          <w:rFonts w:ascii="Arial" w:hAnsi="Arial" w:cs="Arial"/>
        </w:rPr>
        <w:t xml:space="preserve"> = </w:t>
      </w:r>
      <w:r>
        <w:rPr>
          <w:rStyle w:val="math-inline"/>
          <w:rFonts w:ascii="Arial" w:eastAsiaTheme="majorEastAsia" w:hAnsi="Arial" w:cs="Arial"/>
        </w:rPr>
        <w:t>9.81 m/s^2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تكون معادلة الضغط عند القاع</w:t>
      </w:r>
      <w:r>
        <w:rPr>
          <w:rFonts w:ascii="Arial" w:hAnsi="Arial" w:cs="Arial"/>
        </w:rPr>
        <w:t>:</w:t>
      </w:r>
    </w:p>
    <w:p w:rsidR="00D9614B" w:rsidRDefault="00D9614B" w:rsidP="00D9614B">
      <w:pPr>
        <w:pStyle w:val="NormalWeb"/>
        <w:bidi/>
        <w:spacing w:before="0" w:beforeAutospacing="0" w:line="360" w:lineRule="auto"/>
        <w:rPr>
          <w:rFonts w:ascii="Arial" w:hAnsi="Arial" w:cs="Arial" w:hint="cs"/>
          <w:rtl/>
          <w:lang w:bidi="ar-YE"/>
        </w:rPr>
      </w:pPr>
      <m:oMathPara>
        <m:oMath>
          <m:r>
            <w:rPr>
              <w:rFonts w:ascii="Cambria Math" w:hAnsi="Cambria Math" w:cs="Arial"/>
              <w:lang w:bidi="ar-YE"/>
            </w:rPr>
            <m:t>P=ρ*g*h</m:t>
          </m:r>
        </m:oMath>
      </m:oMathPara>
    </w:p>
    <w:p w:rsidR="00D92AE8" w:rsidRDefault="00D92AE8" w:rsidP="00D9614B">
      <w:pPr>
        <w:jc w:val="center"/>
        <w:rPr>
          <w:rFonts w:ascii="Arial" w:hAnsi="Arial" w:cs="Arial" w:hint="cs"/>
          <w:rtl/>
          <w:lang w:bidi="ar-YE"/>
        </w:rPr>
      </w:pPr>
      <w:r>
        <w:rPr>
          <w:rFonts w:ascii="Arial" w:hAnsi="Arial" w:cs="Arial"/>
        </w:rPr>
        <w:t xml:space="preserve">P = 1300 </w:t>
      </w:r>
      <w:r w:rsidR="00D9614B">
        <w:rPr>
          <w:rFonts w:ascii="Arial" w:hAnsi="Arial" w:cs="Arial"/>
        </w:rPr>
        <w:t>*</w:t>
      </w:r>
      <w:r>
        <w:rPr>
          <w:rFonts w:ascii="Arial" w:hAnsi="Arial" w:cs="Arial"/>
        </w:rPr>
        <w:t xml:space="preserve"> 9.81 </w:t>
      </w:r>
      <w:r w:rsidR="00D9614B">
        <w:rPr>
          <w:rFonts w:ascii="Arial" w:hAnsi="Arial" w:cs="Arial"/>
        </w:rPr>
        <w:t>*</w:t>
      </w:r>
      <w:r>
        <w:rPr>
          <w:rFonts w:ascii="Arial" w:hAnsi="Arial" w:cs="Arial"/>
        </w:rPr>
        <w:t>0.33</w:t>
      </w:r>
      <w:r w:rsidR="00D9614B">
        <w:rPr>
          <w:rFonts w:ascii="Arial" w:hAnsi="Arial" w:cs="Arial"/>
        </w:rPr>
        <w:t>*</w:t>
      </w:r>
      <w:r>
        <w:rPr>
          <w:rFonts w:ascii="Arial" w:hAnsi="Arial" w:cs="Arial"/>
        </w:rPr>
        <w:t xml:space="preserve"> </w:t>
      </w:r>
      <w:r w:rsidR="00317D6D">
        <w:rPr>
          <w:rFonts w:ascii="Arial" w:hAnsi="Arial" w:cs="Arial"/>
        </w:rPr>
        <w:t xml:space="preserve">= </w:t>
      </w:r>
      <w:r>
        <w:rPr>
          <w:rFonts w:ascii="Arial" w:hAnsi="Arial" w:cs="Arial"/>
        </w:rPr>
        <w:t>4208.5 Pa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 w:hint="cs"/>
          <w:rtl/>
          <w:lang w:bidi="ar-YE"/>
        </w:rPr>
      </w:pPr>
      <w:r>
        <w:rPr>
          <w:rFonts w:ascii="Arial" w:hAnsi="Arial" w:cs="Arial"/>
          <w:rtl/>
        </w:rPr>
        <w:t>تم تطبيق حمل ضغط موزع</w:t>
      </w:r>
      <w:r>
        <w:rPr>
          <w:rFonts w:ascii="Arial" w:hAnsi="Arial" w:cs="Arial"/>
        </w:rPr>
        <w:t xml:space="preserve"> (Distributed Pressure) </w:t>
      </w:r>
      <w:r>
        <w:rPr>
          <w:rFonts w:ascii="Arial" w:hAnsi="Arial" w:cs="Arial"/>
          <w:rtl/>
        </w:rPr>
        <w:t xml:space="preserve">بقيمة تقريبية </w:t>
      </w:r>
      <w:r>
        <w:rPr>
          <w:rStyle w:val="math-inline"/>
          <w:rFonts w:ascii="Arial" w:eastAsiaTheme="majorEastAsia" w:hAnsi="Arial" w:cs="Arial"/>
          <w:b/>
          <w:bCs/>
        </w:rPr>
        <w:t>4300 Pa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على الأسطح الداخلية للهوبر والأسطح العلوية لريش اللولب</w:t>
      </w:r>
      <w:r>
        <w:rPr>
          <w:rFonts w:ascii="Arial" w:hAnsi="Arial" w:cs="Arial"/>
        </w:rPr>
        <w:t xml:space="preserve"> (Auger Flights).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lastRenderedPageBreak/>
        <w:t>ثانياً: الأحمال الميكانيكية</w:t>
      </w:r>
      <w:r>
        <w:rPr>
          <w:rFonts w:ascii="Arial" w:hAnsi="Arial" w:cs="Arial"/>
          <w:b/>
          <w:bCs/>
        </w:rPr>
        <w:t>:</w:t>
      </w:r>
    </w:p>
    <w:p w:rsidR="00D92AE8" w:rsidRDefault="00D92AE8" w:rsidP="00D92AE8">
      <w:pPr>
        <w:pStyle w:val="NormalWeb"/>
        <w:numPr>
          <w:ilvl w:val="0"/>
          <w:numId w:val="9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عزم الدوران</w:t>
      </w:r>
      <w:r>
        <w:rPr>
          <w:rFonts w:ascii="Arial" w:hAnsi="Arial" w:cs="Arial"/>
          <w:b/>
          <w:bCs/>
        </w:rPr>
        <w:t xml:space="preserve"> (Torque):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 xml:space="preserve">تم تطبيق عزم دوران على عمود اللولب والشفرات يحاكي مقاومة الملح عند سرعة دوران </w:t>
      </w:r>
      <w:r w:rsidR="007804F4">
        <w:rPr>
          <w:rStyle w:val="math-inline"/>
          <w:rFonts w:ascii="Arial" w:eastAsiaTheme="majorEastAsia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135 RPM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 xml:space="preserve">للولب و </w:t>
      </w:r>
      <w:r>
        <w:rPr>
          <w:rStyle w:val="math-inline"/>
          <w:rFonts w:ascii="Arial" w:eastAsiaTheme="majorEastAsia" w:hAnsi="Arial" w:cs="Arial"/>
        </w:rPr>
        <w:t>30RPM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للشفرات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numPr>
          <w:ilvl w:val="0"/>
          <w:numId w:val="9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الجاذبية الأرضية</w:t>
      </w:r>
      <w:r>
        <w:rPr>
          <w:rFonts w:ascii="Arial" w:hAnsi="Arial" w:cs="Arial"/>
          <w:b/>
          <w:bCs/>
        </w:rPr>
        <w:t xml:space="preserve"> (Gravity):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تم تفعيل الجاذبية لتمثيل الوزن الذاتي للأجزاء</w:t>
      </w:r>
      <w:r>
        <w:rPr>
          <w:rFonts w:ascii="Arial" w:hAnsi="Arial" w:cs="Arial"/>
        </w:rPr>
        <w:t xml:space="preserve"> (Self-weight).</w:t>
      </w:r>
    </w:p>
    <w:p w:rsidR="00D92AE8" w:rsidRDefault="00D92AE8" w:rsidP="00D92AE8">
      <w:pPr>
        <w:pStyle w:val="NormalWeb"/>
        <w:numPr>
          <w:ilvl w:val="0"/>
          <w:numId w:val="9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التثبيت</w:t>
      </w:r>
      <w:r>
        <w:rPr>
          <w:rFonts w:ascii="Arial" w:hAnsi="Arial" w:cs="Arial"/>
          <w:b/>
          <w:bCs/>
        </w:rPr>
        <w:t xml:space="preserve"> (Fixtures):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تم تثبيت الأجزاء من مناطق الارتكاز</w:t>
      </w:r>
      <w:r>
        <w:rPr>
          <w:rFonts w:ascii="Arial" w:hAnsi="Arial" w:cs="Arial"/>
        </w:rPr>
        <w:t xml:space="preserve"> (Bearing Seats) </w:t>
      </w:r>
      <w:r>
        <w:rPr>
          <w:rFonts w:ascii="Arial" w:hAnsi="Arial" w:cs="Arial"/>
          <w:rtl/>
        </w:rPr>
        <w:t>وأماكن الربط العلوية</w:t>
      </w:r>
      <w:r>
        <w:rPr>
          <w:rFonts w:ascii="Arial" w:hAnsi="Arial" w:cs="Arial"/>
        </w:rPr>
        <w:t xml:space="preserve"> (Fixed Geometry) </w:t>
      </w:r>
      <w:r>
        <w:rPr>
          <w:rFonts w:ascii="Arial" w:hAnsi="Arial" w:cs="Arial"/>
          <w:rtl/>
        </w:rPr>
        <w:t>لتمثيل الواقع الميكانيكي</w:t>
      </w:r>
      <w:r>
        <w:rPr>
          <w:rFonts w:ascii="Arial" w:hAnsi="Arial" w:cs="Arial"/>
        </w:rPr>
        <w:t>.</w:t>
      </w:r>
    </w:p>
    <w:p w:rsidR="009E5697" w:rsidRDefault="00D92AE8" w:rsidP="009E5697">
      <w:pPr>
        <w:pStyle w:val="Heading3"/>
        <w:spacing w:before="0"/>
        <w:rPr>
          <w:rStyle w:val="Heading2Char"/>
          <w:rtl/>
        </w:rPr>
      </w:pPr>
      <w:r w:rsidRPr="009E5697">
        <w:rPr>
          <w:rStyle w:val="Heading2Char"/>
          <w:rtl/>
        </w:rPr>
        <w:t>نتائج التحليل التفصيلية</w:t>
      </w:r>
      <w:r w:rsidRPr="009E5697">
        <w:rPr>
          <w:rStyle w:val="Heading2Char"/>
        </w:rPr>
        <w:t xml:space="preserve"> (Detailed FEA Results)</w:t>
      </w:r>
    </w:p>
    <w:p w:rsidR="00D92AE8" w:rsidRPr="00B1658B" w:rsidRDefault="00D92AE8" w:rsidP="009E5697">
      <w:pPr>
        <w:pStyle w:val="Heading3"/>
        <w:spacing w:before="0"/>
        <w:rPr>
          <w:rFonts w:ascii="Arial" w:hAnsi="Arial" w:cs="Arial"/>
          <w:b/>
          <w:bCs/>
        </w:rPr>
      </w:pPr>
      <w:r w:rsidRPr="009E5697">
        <w:rPr>
          <w:rStyle w:val="Heading3Char"/>
          <w:rtl/>
        </w:rPr>
        <w:t>تحليل اللولب والعمود</w:t>
      </w:r>
      <w:r w:rsidRPr="009E5697">
        <w:rPr>
          <w:rStyle w:val="Heading3Char"/>
        </w:rPr>
        <w:t xml:space="preserve"> (Auger &amp; Shaft Analysis - ANSYS)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يعتبر اللولب الجزء الأكثر حرجاً لأنه يتعرض لاجهادات مركبة (ضغط محوري + عزم التواء + انحناء). أظهرت نتائج محاكاة </w:t>
      </w:r>
      <w:r>
        <w:rPr>
          <w:rFonts w:ascii="Arial" w:hAnsi="Arial" w:cs="Arial"/>
          <w:b/>
          <w:bCs/>
        </w:rPr>
        <w:t>ANSYS</w:t>
      </w:r>
      <w:r>
        <w:rPr>
          <w:rFonts w:ascii="Arial" w:hAnsi="Arial" w:cs="Arial"/>
        </w:rPr>
        <w:t xml:space="preserve"> </w:t>
      </w:r>
      <w:r w:rsidR="009E5697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ما يلي</w:t>
      </w:r>
      <w:r>
        <w:rPr>
          <w:rFonts w:ascii="Arial" w:hAnsi="Arial" w:cs="Arial"/>
        </w:rPr>
        <w:t>:</w:t>
      </w:r>
    </w:p>
    <w:p w:rsidR="00D92AE8" w:rsidRDefault="00D92AE8" w:rsidP="00317D6D">
      <w:pPr>
        <w:pStyle w:val="NormalWeb"/>
        <w:numPr>
          <w:ilvl w:val="0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إجهاد فون ميزس</w:t>
      </w:r>
      <w:r>
        <w:rPr>
          <w:rFonts w:ascii="Arial" w:hAnsi="Arial" w:cs="Arial"/>
          <w:b/>
          <w:bCs/>
        </w:rPr>
        <w:t xml:space="preserve"> (Von Mises Stress):</w:t>
      </w:r>
    </w:p>
    <w:p w:rsidR="00D92AE8" w:rsidRDefault="00D92AE8" w:rsidP="00317D6D">
      <w:pPr>
        <w:pStyle w:val="NormalWeb"/>
        <w:numPr>
          <w:ilvl w:val="1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سجل اللولب أقصى إجهاد بقيمة </w:t>
      </w:r>
      <w:r>
        <w:rPr>
          <w:rStyle w:val="math-inline"/>
          <w:rFonts w:ascii="Arial" w:eastAsiaTheme="majorEastAsia" w:hAnsi="Arial" w:cs="Arial"/>
          <w:b/>
          <w:bCs/>
        </w:rPr>
        <w:t>99.7 MPa</w:t>
      </w:r>
      <w:r>
        <w:rPr>
          <w:rFonts w:ascii="Arial" w:hAnsi="Arial" w:cs="Arial"/>
        </w:rPr>
        <w:t>.</w:t>
      </w:r>
    </w:p>
    <w:p w:rsidR="00D92AE8" w:rsidRDefault="00D92AE8" w:rsidP="00317D6D">
      <w:pPr>
        <w:pStyle w:val="NormalWeb"/>
        <w:numPr>
          <w:ilvl w:val="1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>تركزت مناطق الإجهاد العالي</w:t>
      </w:r>
      <w:r>
        <w:rPr>
          <w:rFonts w:ascii="Arial" w:hAnsi="Arial" w:cs="Arial"/>
        </w:rPr>
        <w:t xml:space="preserve"> (Stress Concentration) </w:t>
      </w:r>
      <w:r>
        <w:rPr>
          <w:rFonts w:ascii="Arial" w:hAnsi="Arial" w:cs="Arial"/>
          <w:rtl/>
        </w:rPr>
        <w:t>عند منطقة اتصال العنق بالعمود الرئيسي</w:t>
      </w:r>
      <w:r>
        <w:rPr>
          <w:rFonts w:ascii="Arial" w:hAnsi="Arial" w:cs="Arial"/>
        </w:rPr>
        <w:t xml:space="preserve"> (Shaft Neck Transitions)</w:t>
      </w:r>
      <w:r>
        <w:rPr>
          <w:rFonts w:ascii="Arial" w:hAnsi="Arial" w:cs="Arial"/>
          <w:rtl/>
        </w:rPr>
        <w:t>، وهو سلوك متوقع هندسياً بسبب التغير في مقطع المساحة</w:t>
      </w:r>
      <w:r>
        <w:rPr>
          <w:rFonts w:ascii="Arial" w:hAnsi="Arial" w:cs="Arial"/>
        </w:rPr>
        <w:t>.</w:t>
      </w:r>
    </w:p>
    <w:p w:rsidR="00D92AE8" w:rsidRDefault="00D92AE8" w:rsidP="00317D6D">
      <w:pPr>
        <w:pStyle w:val="NormalWeb"/>
        <w:numPr>
          <w:ilvl w:val="1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>بالرغم من هذا التركز، لا تزال القيمة بعيدة جداً عن حد الخضوع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206.8 MPa</w:t>
      </w:r>
      <w:r>
        <w:rPr>
          <w:rFonts w:ascii="Arial" w:hAnsi="Arial" w:cs="Arial"/>
        </w:rPr>
        <w:t>.</w:t>
      </w:r>
    </w:p>
    <w:p w:rsidR="00D92AE8" w:rsidRDefault="00D92AE8" w:rsidP="00317D6D">
      <w:pPr>
        <w:pStyle w:val="NormalWeb"/>
        <w:numPr>
          <w:ilvl w:val="0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معامل الأمان</w:t>
      </w:r>
      <w:r>
        <w:rPr>
          <w:rFonts w:ascii="Arial" w:hAnsi="Arial" w:cs="Arial"/>
          <w:b/>
          <w:bCs/>
        </w:rPr>
        <w:t xml:space="preserve"> (Factor of Safety - FOS):</w:t>
      </w:r>
    </w:p>
    <w:p w:rsidR="00D92AE8" w:rsidRDefault="00D92AE8" w:rsidP="00317D6D">
      <w:pPr>
        <w:pStyle w:val="NormalWeb"/>
        <w:numPr>
          <w:ilvl w:val="1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>تم حساب معامل الأمان الأدنى وفق المعادلة</w:t>
      </w:r>
      <w:r w:rsidR="00317D6D" w:rsidRPr="00317D6D">
        <w:rPr>
          <w:rFonts w:ascii="Cambria Math" w:hAnsi="Cambria Math"/>
          <w:b/>
          <w:bCs/>
          <w:i/>
          <w:sz w:val="32"/>
          <w:szCs w:val="32"/>
          <w:lang w:bidi="ar-Y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YE"/>
          </w:rPr>
          <m:t>FOS</m:t>
        </m:r>
        <m:r>
          <w:rPr>
            <w:rFonts w:ascii="Cambria Math" w:hAnsi="Cambria Math"/>
            <w:sz w:val="32"/>
            <w:szCs w:val="32"/>
            <w:lang w:bidi="ar-YE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ar-Y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YE"/>
              </w:rPr>
              <m:t>σ</m:t>
            </m:r>
            <m:r>
              <w:rPr>
                <w:rFonts w:ascii="Cambria Math" w:hAnsi="Cambria Math"/>
                <w:sz w:val="28"/>
                <w:szCs w:val="28"/>
                <w:lang w:bidi="ar-YE"/>
              </w:rPr>
              <m:t>yield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YE"/>
              </w:rPr>
              <m:t>σ</m:t>
            </m:r>
            <m:r>
              <w:rPr>
                <w:rFonts w:ascii="Cambria Math" w:hAnsi="Cambria Math"/>
                <w:sz w:val="28"/>
                <w:szCs w:val="28"/>
                <w:lang w:bidi="ar-YE"/>
              </w:rPr>
              <m:t>max</m:t>
            </m:r>
          </m:den>
        </m:f>
      </m:oMath>
      <w:r>
        <w:rPr>
          <w:rFonts w:ascii="Arial" w:hAnsi="Arial" w:cs="Arial"/>
        </w:rPr>
        <w:t>.</w:t>
      </w:r>
    </w:p>
    <w:p w:rsidR="00D92AE8" w:rsidRDefault="00D92AE8" w:rsidP="00317D6D">
      <w:pPr>
        <w:pStyle w:val="NormalWeb"/>
        <w:numPr>
          <w:ilvl w:val="1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أظهر التحليل أن أقل معامل أمان للولب هو </w:t>
      </w:r>
      <w:r w:rsidR="00317D6D">
        <w:rPr>
          <w:rStyle w:val="math-inline"/>
          <w:rFonts w:ascii="Arial" w:eastAsiaTheme="majorEastAsia" w:hAnsi="Arial" w:cs="Arial"/>
          <w:b/>
          <w:bCs/>
        </w:rPr>
        <w:t xml:space="preserve"> </w:t>
      </w:r>
      <w:r>
        <w:rPr>
          <w:rStyle w:val="math-inline"/>
          <w:rFonts w:ascii="Arial" w:eastAsiaTheme="majorEastAsia" w:hAnsi="Arial" w:cs="Arial"/>
          <w:b/>
          <w:bCs/>
        </w:rPr>
        <w:t>2.1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وفي بعض المناطق وصل إلى 15</w:t>
      </w:r>
      <w:r w:rsidR="009E5697">
        <w:rPr>
          <w:rFonts w:ascii="Arial" w:hAnsi="Arial" w:cs="Arial" w:hint="cs"/>
          <w:rtl/>
        </w:rPr>
        <w:t>.</w:t>
      </w:r>
    </w:p>
    <w:p w:rsidR="00D92AE8" w:rsidRDefault="00D92AE8" w:rsidP="00317D6D">
      <w:pPr>
        <w:pStyle w:val="NormalWeb"/>
        <w:numPr>
          <w:ilvl w:val="1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التفسير الهندسي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هذا يعني أن اللولب قادر على تحمل أكثر من ضِعف الحمل التشغيلي الأقصى دون التعرض لأي تشوه لدن</w:t>
      </w:r>
      <w:r>
        <w:rPr>
          <w:rFonts w:ascii="Arial" w:hAnsi="Arial" w:cs="Arial"/>
        </w:rPr>
        <w:t xml:space="preserve"> (Plastic Deformation).</w:t>
      </w:r>
    </w:p>
    <w:p w:rsidR="00D92AE8" w:rsidRDefault="00D92AE8" w:rsidP="00317D6D">
      <w:pPr>
        <w:pStyle w:val="NormalWeb"/>
        <w:numPr>
          <w:ilvl w:val="0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الإزاحة الكلية</w:t>
      </w:r>
      <w:r>
        <w:rPr>
          <w:rFonts w:ascii="Arial" w:hAnsi="Arial" w:cs="Arial"/>
          <w:b/>
          <w:bCs/>
        </w:rPr>
        <w:t xml:space="preserve"> (Total Deformation):</w:t>
      </w:r>
    </w:p>
    <w:p w:rsidR="009E5697" w:rsidRPr="009E5697" w:rsidRDefault="009E5697" w:rsidP="009E5697">
      <w:pPr>
        <w:pStyle w:val="NormalWeb"/>
        <w:numPr>
          <w:ilvl w:val="1"/>
          <w:numId w:val="10"/>
        </w:numPr>
        <w:bidi/>
        <w:spacing w:before="0" w:beforeAutospacing="0" w:line="276" w:lineRule="auto"/>
        <w:rPr>
          <w:rFonts w:ascii="Arial" w:hAnsi="Arial" w:cs="Arial"/>
        </w:rPr>
      </w:pPr>
      <w:r w:rsidRPr="009E5697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5ADCF2E8">
            <wp:simplePos x="0" y="0"/>
            <wp:positionH relativeFrom="column">
              <wp:posOffset>99060</wp:posOffset>
            </wp:positionH>
            <wp:positionV relativeFrom="paragraph">
              <wp:posOffset>699135</wp:posOffset>
            </wp:positionV>
            <wp:extent cx="2674620" cy="1790700"/>
            <wp:effectExtent l="0" t="0" r="0" b="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4936F1A-568F-5F69-EFB8-6A7516152DA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4936F1A-568F-5F69-EFB8-6A7516152DA2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5697">
        <w:rPr>
          <w:rFonts w:ascii="Arial" w:hAnsi="Arial" w:cs="Arial"/>
          <w:lang w:bidi="ar-YE"/>
        </w:rPr>
        <w:drawing>
          <wp:anchor distT="0" distB="0" distL="114300" distR="114300" simplePos="0" relativeHeight="251661312" behindDoc="0" locked="0" layoutInCell="1" allowOverlap="1" wp14:anchorId="22410323">
            <wp:simplePos x="0" y="0"/>
            <wp:positionH relativeFrom="margin">
              <wp:posOffset>2887980</wp:posOffset>
            </wp:positionH>
            <wp:positionV relativeFrom="paragraph">
              <wp:posOffset>714375</wp:posOffset>
            </wp:positionV>
            <wp:extent cx="2453640" cy="1714500"/>
            <wp:effectExtent l="0" t="0" r="3810" b="0"/>
            <wp:wrapNone/>
            <wp:docPr id="161809095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B996F5C-8AA4-85A2-D096-A67A969851C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B996F5C-8AA4-85A2-D096-A67A969851CA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AE8">
        <w:rPr>
          <w:rFonts w:ascii="Arial" w:hAnsi="Arial" w:cs="Arial"/>
          <w:rtl/>
        </w:rPr>
        <w:t xml:space="preserve">بلغت أقصى إزاحة عند طرف اللولب السفلي قيمة مهملة لا تتجاوز </w:t>
      </w:r>
      <w:r w:rsidR="00D92AE8">
        <w:rPr>
          <w:rStyle w:val="math-inline"/>
          <w:rFonts w:ascii="Arial" w:eastAsiaTheme="majorEastAsia" w:hAnsi="Arial" w:cs="Arial"/>
          <w:b/>
          <w:bCs/>
        </w:rPr>
        <w:t>0.05 mm</w:t>
      </w:r>
      <w:r w:rsidR="00D92AE8">
        <w:rPr>
          <w:rFonts w:ascii="Arial" w:hAnsi="Arial" w:cs="Arial"/>
        </w:rPr>
        <w:t xml:space="preserve">. </w:t>
      </w:r>
      <w:r w:rsidR="00317D6D">
        <w:rPr>
          <w:rFonts w:ascii="Arial" w:hAnsi="Arial" w:cs="Arial" w:hint="cs"/>
          <w:rtl/>
        </w:rPr>
        <w:t xml:space="preserve"> </w:t>
      </w:r>
      <w:r w:rsidR="00D92AE8">
        <w:rPr>
          <w:rFonts w:ascii="Arial" w:hAnsi="Arial" w:cs="Arial"/>
          <w:rtl/>
        </w:rPr>
        <w:t>هذه النتيجة تؤكد صلابة العمود</w:t>
      </w:r>
      <w:r w:rsidR="00D92AE8">
        <w:rPr>
          <w:rFonts w:ascii="Arial" w:hAnsi="Arial" w:cs="Arial"/>
        </w:rPr>
        <w:t xml:space="preserve"> (Stiffness) </w:t>
      </w:r>
      <w:r w:rsidR="00D92AE8">
        <w:rPr>
          <w:rFonts w:ascii="Arial" w:hAnsi="Arial" w:cs="Arial"/>
          <w:rtl/>
        </w:rPr>
        <w:t>وتضمن عدم احتكاك اللولب بجدار أنبوب التعبئة</w:t>
      </w:r>
      <w:r w:rsidR="00D92AE8">
        <w:rPr>
          <w:rFonts w:ascii="Arial" w:hAnsi="Arial" w:cs="Arial"/>
        </w:rPr>
        <w:t xml:space="preserve"> (Funnel Tube).</w:t>
      </w:r>
    </w:p>
    <w:p w:rsidR="009E5697" w:rsidRDefault="009E5697" w:rsidP="009E5697">
      <w:pPr>
        <w:pStyle w:val="NormalWeb"/>
        <w:bidi/>
        <w:spacing w:before="0" w:beforeAutospacing="0" w:line="276" w:lineRule="auto"/>
        <w:rPr>
          <w:rFonts w:ascii="Arial" w:hAnsi="Arial" w:cs="Arial"/>
        </w:rPr>
      </w:pPr>
    </w:p>
    <w:p w:rsidR="009E5697" w:rsidRDefault="009E5697" w:rsidP="009E5697">
      <w:pPr>
        <w:pStyle w:val="NormalWeb"/>
        <w:bidi/>
        <w:spacing w:before="0" w:beforeAutospacing="0" w:line="276" w:lineRule="auto"/>
        <w:rPr>
          <w:rFonts w:ascii="Arial" w:hAnsi="Arial" w:cs="Arial"/>
        </w:rPr>
      </w:pPr>
    </w:p>
    <w:p w:rsidR="009E5697" w:rsidRDefault="009E5697" w:rsidP="009E5697">
      <w:pPr>
        <w:pStyle w:val="NormalWeb"/>
        <w:bidi/>
        <w:spacing w:before="0" w:beforeAutospacing="0" w:line="276" w:lineRule="auto"/>
        <w:rPr>
          <w:rFonts w:ascii="Arial" w:hAnsi="Arial" w:cs="Arial"/>
          <w:rtl/>
          <w:lang w:bidi="ar-YE"/>
        </w:rPr>
      </w:pPr>
    </w:p>
    <w:p w:rsidR="009E5697" w:rsidRDefault="009E5697" w:rsidP="009E5697">
      <w:pPr>
        <w:pStyle w:val="NormalWeb"/>
        <w:bidi/>
        <w:spacing w:before="0" w:beforeAutospacing="0" w:line="276" w:lineRule="auto"/>
        <w:rPr>
          <w:rFonts w:ascii="Arial" w:hAnsi="Arial" w:cs="Arial"/>
        </w:rPr>
      </w:pPr>
    </w:p>
    <w:p w:rsidR="00D92AE8" w:rsidRDefault="00D92AE8" w:rsidP="009E5697">
      <w:pPr>
        <w:pStyle w:val="NormalWeb"/>
        <w:bidi/>
        <w:spacing w:before="0" w:beforeAutospacing="0"/>
        <w:jc w:val="center"/>
        <w:rPr>
          <w:rFonts w:ascii="Arial" w:hAnsi="Arial" w:cs="Arial"/>
        </w:rPr>
      </w:pPr>
    </w:p>
    <w:p w:rsidR="00D92AE8" w:rsidRDefault="00D92AE8" w:rsidP="009E5697">
      <w:pPr>
        <w:pStyle w:val="Heading3"/>
      </w:pPr>
      <w:r>
        <w:rPr>
          <w:rtl/>
        </w:rPr>
        <w:t xml:space="preserve"> تحليل شفرات الخلط</w:t>
      </w:r>
      <w:r>
        <w:t xml:space="preserve"> (Agitator Blades Analysis - SolidWorks)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تم تحليل الشفرتين (الطويلة والقصيرة) بشكل منفصل للتأكد من قدرتها على كسر التكتلات الملحية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numPr>
          <w:ilvl w:val="0"/>
          <w:numId w:val="11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الشفرة الطويلة</w:t>
      </w:r>
      <w:r>
        <w:rPr>
          <w:rFonts w:ascii="Arial" w:hAnsi="Arial" w:cs="Arial"/>
          <w:b/>
          <w:bCs/>
        </w:rPr>
        <w:t xml:space="preserve"> Long Blade - </w:t>
      </w:r>
      <w:r>
        <w:rPr>
          <w:rStyle w:val="math-inline"/>
          <w:rFonts w:ascii="Arial" w:eastAsiaTheme="majorEastAsia" w:hAnsi="Arial" w:cs="Arial"/>
          <w:b/>
          <w:bCs/>
        </w:rPr>
        <w:t>202.4</w:t>
      </w:r>
      <w:r w:rsidR="00317D6D">
        <w:rPr>
          <w:rStyle w:val="math-inline"/>
          <w:rFonts w:ascii="Arial" w:eastAsiaTheme="majorEastAsia" w:hAnsi="Arial" w:cs="Arial"/>
          <w:b/>
          <w:bCs/>
        </w:rPr>
        <w:t>mm</w:t>
      </w:r>
      <w:r>
        <w:rPr>
          <w:rStyle w:val="math-inline"/>
          <w:rFonts w:ascii="Arial" w:eastAsiaTheme="majorEastAsia" w:hAnsi="Arial" w:cs="Arial"/>
          <w:b/>
          <w:bCs/>
        </w:rPr>
        <w:t xml:space="preserve"> </w:t>
      </w:r>
    </w:p>
    <w:p w:rsidR="00D92AE8" w:rsidRDefault="00D92AE8" w:rsidP="00D92AE8">
      <w:pPr>
        <w:pStyle w:val="NormalWeb"/>
        <w:numPr>
          <w:ilvl w:val="1"/>
          <w:numId w:val="11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أقصى إجهاد مسجل</w:t>
      </w:r>
      <w:r>
        <w:rPr>
          <w:rFonts w:ascii="Arial" w:hAnsi="Arial" w:cs="Arial"/>
        </w:rPr>
        <w:t>:</w:t>
      </w:r>
      <w:r w:rsidR="00317D6D">
        <w:rPr>
          <w:rStyle w:val="math-inline"/>
          <w:rFonts w:ascii="Arial" w:eastAsiaTheme="majorEastAsia" w:hAnsi="Arial" w:cs="Arial"/>
          <w:b/>
          <w:bCs/>
        </w:rPr>
        <w:t xml:space="preserve"> </w:t>
      </w:r>
      <w:r>
        <w:rPr>
          <w:rStyle w:val="math-inline"/>
          <w:rFonts w:ascii="Arial" w:eastAsiaTheme="majorEastAsia" w:hAnsi="Arial" w:cs="Arial"/>
          <w:b/>
          <w:bCs/>
        </w:rPr>
        <w:t>11.6 MPa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numPr>
          <w:ilvl w:val="1"/>
          <w:numId w:val="11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معامل الأمان</w:t>
      </w:r>
      <w:r>
        <w:rPr>
          <w:rFonts w:ascii="Arial" w:hAnsi="Arial" w:cs="Arial"/>
        </w:rPr>
        <w:t xml:space="preserve"> (FOS): </w:t>
      </w:r>
      <w:r>
        <w:rPr>
          <w:rFonts w:ascii="Arial" w:hAnsi="Arial" w:cs="Arial"/>
          <w:rtl/>
        </w:rPr>
        <w:t xml:space="preserve">يتجاوز </w:t>
      </w:r>
      <w:r w:rsidR="002B22DF">
        <w:rPr>
          <w:rFonts w:ascii="Arial" w:hAnsi="Arial" w:cs="Arial" w:hint="cs"/>
          <w:b/>
          <w:bCs/>
          <w:rtl/>
        </w:rPr>
        <w:t>19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numPr>
          <w:ilvl w:val="1"/>
          <w:numId w:val="11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lastRenderedPageBreak/>
        <w:t>التحليل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القيمة منخفضة جداً مقارنة بمتانة المادة، مما يشير إلى تصميم صلب جداً</w:t>
      </w:r>
      <w:r>
        <w:rPr>
          <w:rFonts w:ascii="Arial" w:hAnsi="Arial" w:cs="Arial"/>
        </w:rPr>
        <w:t xml:space="preserve"> (Over-designed regarding stiffness)</w:t>
      </w:r>
      <w:r>
        <w:rPr>
          <w:rFonts w:ascii="Arial" w:hAnsi="Arial" w:cs="Arial"/>
          <w:rtl/>
        </w:rPr>
        <w:t>، وهذا مرغوب لضمان عدم انحناء الشفرة أثناء كشط الملح الملتصق بالجدران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numPr>
          <w:ilvl w:val="0"/>
          <w:numId w:val="11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الشفرة القصيرة</w:t>
      </w:r>
      <w:r>
        <w:rPr>
          <w:rFonts w:ascii="Arial" w:hAnsi="Arial" w:cs="Arial"/>
          <w:b/>
          <w:bCs/>
        </w:rPr>
        <w:t xml:space="preserve"> Short Blade - </w:t>
      </w:r>
      <w:r>
        <w:rPr>
          <w:rStyle w:val="math-inline"/>
          <w:rFonts w:ascii="Arial" w:eastAsiaTheme="majorEastAsia" w:hAnsi="Arial" w:cs="Arial"/>
          <w:b/>
          <w:bCs/>
        </w:rPr>
        <w:t>106.2 mm</w:t>
      </w:r>
      <w:r>
        <w:rPr>
          <w:rFonts w:ascii="Arial" w:hAnsi="Arial" w:cs="Arial"/>
          <w:b/>
          <w:bCs/>
        </w:rPr>
        <w:t>:</w:t>
      </w:r>
    </w:p>
    <w:p w:rsidR="00D92AE8" w:rsidRDefault="00D92AE8" w:rsidP="00D92AE8">
      <w:pPr>
        <w:pStyle w:val="NormalWeb"/>
        <w:numPr>
          <w:ilvl w:val="1"/>
          <w:numId w:val="11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أقصى إجهاد مسجل</w:t>
      </w:r>
      <w:r>
        <w:rPr>
          <w:rFonts w:ascii="Arial" w:hAnsi="Arial" w:cs="Arial"/>
        </w:rPr>
        <w:t xml:space="preserve">: </w:t>
      </w:r>
      <w:r>
        <w:rPr>
          <w:rStyle w:val="math-inline"/>
          <w:rFonts w:ascii="Arial" w:eastAsiaTheme="majorEastAsia" w:hAnsi="Arial" w:cs="Arial"/>
          <w:b/>
          <w:bCs/>
        </w:rPr>
        <w:t>9.9 MPa</w:t>
      </w:r>
      <w:r>
        <w:rPr>
          <w:rFonts w:ascii="Arial" w:hAnsi="Arial" w:cs="Arial"/>
        </w:rPr>
        <w:t>.</w:t>
      </w:r>
    </w:p>
    <w:p w:rsidR="00D92AE8" w:rsidRDefault="00D92AE8" w:rsidP="009E5697">
      <w:pPr>
        <w:pStyle w:val="NormalWeb"/>
        <w:numPr>
          <w:ilvl w:val="1"/>
          <w:numId w:val="11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هذه الشفرة تعمل في منطقة "عنق الهوبر" حيث الكثافة عالية، وصلابتها تضمن تفتيت أي تجسر</w:t>
      </w:r>
      <w:r>
        <w:rPr>
          <w:rFonts w:ascii="Arial" w:hAnsi="Arial" w:cs="Arial"/>
        </w:rPr>
        <w:t xml:space="preserve"> (Bridging) </w:t>
      </w:r>
      <w:r>
        <w:rPr>
          <w:rFonts w:ascii="Arial" w:hAnsi="Arial" w:cs="Arial"/>
          <w:rtl/>
        </w:rPr>
        <w:t>قبل دخول المادة للولب</w:t>
      </w:r>
      <w:r>
        <w:rPr>
          <w:rFonts w:ascii="Arial" w:hAnsi="Arial" w:cs="Arial"/>
        </w:rPr>
        <w:t>.</w:t>
      </w:r>
    </w:p>
    <w:p w:rsidR="009E5697" w:rsidRDefault="002B22DF" w:rsidP="009E5697">
      <w:pPr>
        <w:pStyle w:val="NormalWeb"/>
        <w:bidi/>
        <w:spacing w:before="0" w:beforeAutospacing="0"/>
        <w:rPr>
          <w:rFonts w:ascii="Arial" w:hAnsi="Arial" w:cs="Arial"/>
          <w:rtl/>
        </w:rPr>
      </w:pPr>
      <w:r>
        <w:rPr>
          <w:rFonts w:ascii="Arial" w:hAnsi="Arial" w:cs="Arial"/>
          <w:noProof/>
          <w:rtl/>
          <w:lang w:val="ar-SA"/>
          <w14:ligatures w14:val="standardContextu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559685" cy="1370446"/>
            <wp:effectExtent l="0" t="0" r="0" b="1270"/>
            <wp:wrapNone/>
            <wp:docPr id="164851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1759" name="Picture 1648517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1370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rtl/>
          <w:lang w:val="ar-SA"/>
          <w14:ligatures w14:val="standardContextua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618105" cy="1401724"/>
            <wp:effectExtent l="0" t="0" r="0" b="8255"/>
            <wp:wrapNone/>
            <wp:docPr id="1375647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7117" name="Picture 13756471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1401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5697" w:rsidRDefault="009E5697" w:rsidP="009E5697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9E5697" w:rsidRDefault="009E5697" w:rsidP="009E5697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9E5697" w:rsidRDefault="009E5697" w:rsidP="009E5697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9E5697" w:rsidRDefault="009E5697" w:rsidP="009E5697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9E5697" w:rsidRDefault="002B22DF" w:rsidP="009E5697">
      <w:pPr>
        <w:pStyle w:val="NormalWeb"/>
        <w:bidi/>
        <w:spacing w:before="0" w:beforeAutospacing="0"/>
        <w:rPr>
          <w:rFonts w:ascii="Arial" w:hAnsi="Arial" w:cs="Arial"/>
          <w:rtl/>
        </w:rPr>
      </w:pPr>
      <w:r>
        <w:rPr>
          <w:rFonts w:ascii="Arial" w:hAnsi="Arial" w:cs="Arial"/>
          <w:noProof/>
          <w:rtl/>
          <w:lang w:val="ar-SA"/>
          <w14:ligatures w14:val="standardContextual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2712720</wp:posOffset>
            </wp:positionH>
            <wp:positionV relativeFrom="paragraph">
              <wp:posOffset>7620</wp:posOffset>
            </wp:positionV>
            <wp:extent cx="2689860" cy="1416824"/>
            <wp:effectExtent l="0" t="0" r="0" b="0"/>
            <wp:wrapNone/>
            <wp:docPr id="6913531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3116" name="Picture 6913531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416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rtl/>
          <w:lang w:val="ar-SA"/>
          <w14:ligatures w14:val="standardContextual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628900" cy="1384714"/>
            <wp:effectExtent l="0" t="0" r="0" b="6350"/>
            <wp:wrapNone/>
            <wp:docPr id="1406819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19742" name="Picture 14068197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56" cy="1387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9E5697" w:rsidRDefault="009E5697" w:rsidP="009E5697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9E5697" w:rsidRPr="009E5697" w:rsidRDefault="009E5697" w:rsidP="009E5697">
      <w:pPr>
        <w:pStyle w:val="NormalWeb"/>
        <w:bidi/>
        <w:spacing w:before="0" w:beforeAutospacing="0"/>
        <w:rPr>
          <w:rFonts w:ascii="Arial" w:hAnsi="Arial" w:cs="Arial"/>
        </w:rPr>
      </w:pPr>
    </w:p>
    <w:p w:rsidR="00D92AE8" w:rsidRPr="00D92AE8" w:rsidRDefault="00D92AE8" w:rsidP="002B22DF">
      <w:pPr>
        <w:pStyle w:val="Heading3"/>
      </w:pPr>
      <w:r w:rsidRPr="00D92AE8">
        <w:rPr>
          <w:rtl/>
        </w:rPr>
        <w:t>تحليل الهوبر</w:t>
      </w:r>
      <w:r w:rsidRPr="00D92AE8">
        <w:t xml:space="preserve"> (Hopper Structural Analysis)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تم التحقق من قدرة صفائح الهوبرسمك </w:t>
      </w:r>
      <w:r>
        <w:rPr>
          <w:rStyle w:val="math-inline"/>
          <w:rFonts w:ascii="Arial" w:eastAsiaTheme="majorEastAsia" w:hAnsi="Arial" w:cs="Arial"/>
        </w:rPr>
        <w:t>2 mm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على تحمل الضغط الهيدروستاتيكي المحسوب</w:t>
      </w:r>
      <w:r>
        <w:rPr>
          <w:rStyle w:val="math-inline"/>
          <w:rFonts w:ascii="Arial" w:eastAsiaTheme="majorEastAsia" w:hAnsi="Arial" w:cs="Arial"/>
        </w:rPr>
        <w:t>4300 Pa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numPr>
          <w:ilvl w:val="0"/>
          <w:numId w:val="12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النتائج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أظهر التحليل الاستاتيكي أن أقصى انبعاج</w:t>
      </w:r>
      <w:r>
        <w:rPr>
          <w:rFonts w:ascii="Arial" w:hAnsi="Arial" w:cs="Arial"/>
        </w:rPr>
        <w:t xml:space="preserve"> (Buckling/Deformation) </w:t>
      </w:r>
      <w:r>
        <w:rPr>
          <w:rFonts w:ascii="Arial" w:hAnsi="Arial" w:cs="Arial"/>
          <w:rtl/>
        </w:rPr>
        <w:t>في جدران الهوبر لا يتجاوز أجزاء من الميليمتر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numPr>
          <w:ilvl w:val="0"/>
          <w:numId w:val="12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الاستنتاج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 xml:space="preserve">سمك </w:t>
      </w:r>
      <w:r w:rsidR="00317D6D">
        <w:rPr>
          <w:rStyle w:val="math-inline"/>
          <w:rFonts w:ascii="Arial" w:eastAsiaTheme="majorEastAsia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2 mm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كافٍ جداً ويقدم صلابة ممتازة تمنع أي تشوه قد يؤثر على دقة الحجم الداخلي</w:t>
      </w:r>
      <w:r>
        <w:rPr>
          <w:rFonts w:ascii="Arial" w:hAnsi="Arial" w:cs="Arial"/>
        </w:rPr>
        <w:t>.</w:t>
      </w:r>
    </w:p>
    <w:p w:rsidR="002B22DF" w:rsidRDefault="002B22DF" w:rsidP="002B22DF">
      <w:pPr>
        <w:pStyle w:val="NormalWeb"/>
        <w:bidi/>
        <w:spacing w:before="0" w:beforeAutospacing="0"/>
        <w:jc w:val="center"/>
        <w:rPr>
          <w:rFonts w:ascii="Arial" w:hAnsi="Arial" w:cs="Arial"/>
          <w:rtl/>
        </w:rPr>
      </w:pPr>
      <w:r>
        <w:rPr>
          <w:rFonts w:ascii="Arial" w:hAnsi="Arial" w:cs="Arial"/>
          <w:noProof/>
          <w:rtl/>
          <w:lang w:val="ar-SA"/>
          <w14:ligatures w14:val="standardContextual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-304800</wp:posOffset>
            </wp:positionH>
            <wp:positionV relativeFrom="paragraph">
              <wp:posOffset>7620</wp:posOffset>
            </wp:positionV>
            <wp:extent cx="2750498" cy="1386840"/>
            <wp:effectExtent l="0" t="0" r="0" b="3810"/>
            <wp:wrapNone/>
            <wp:docPr id="866594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4852" name="Picture 8665948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498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rtl/>
          <w:lang w:val="ar-SA"/>
          <w14:ligatures w14:val="standardContextual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80549" cy="1401991"/>
            <wp:effectExtent l="0" t="0" r="1270" b="8255"/>
            <wp:wrapNone/>
            <wp:docPr id="1908775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5322" name="Picture 19087753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549" cy="1401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</w:rPr>
      </w:pPr>
    </w:p>
    <w:p w:rsidR="002B22DF" w:rsidRDefault="002B22DF" w:rsidP="00D92AE8">
      <w:pPr>
        <w:pStyle w:val="Heading4"/>
        <w:spacing w:before="0"/>
        <w:rPr>
          <w:rFonts w:ascii="Arial" w:hAnsi="Arial" w:cs="Arial"/>
          <w:b/>
          <w:bCs/>
          <w:rtl/>
          <w:lang w:bidi="ar-YE"/>
        </w:rPr>
      </w:pPr>
    </w:p>
    <w:p w:rsidR="00D92AE8" w:rsidRPr="00D92AE8" w:rsidRDefault="00D92AE8" w:rsidP="002B22DF">
      <w:pPr>
        <w:pStyle w:val="Heading3"/>
      </w:pPr>
      <w:r w:rsidRPr="00D92AE8">
        <w:rPr>
          <w:rtl/>
        </w:rPr>
        <w:t>تحليل التجميع والوصلات</w:t>
      </w:r>
      <w:r w:rsidRPr="00D92AE8">
        <w:t xml:space="preserve"> (Assembly Analysis)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تم إجراء محاكاة للتجميع الكامل</w:t>
      </w:r>
      <w:r>
        <w:rPr>
          <w:rFonts w:ascii="Arial" w:hAnsi="Arial" w:cs="Arial"/>
        </w:rPr>
        <w:t xml:space="preserve"> (Full Assembly) </w:t>
      </w:r>
      <w:r>
        <w:rPr>
          <w:rFonts w:ascii="Arial" w:hAnsi="Arial" w:cs="Arial"/>
          <w:rtl/>
        </w:rPr>
        <w:t>في</w:t>
      </w:r>
      <w:r>
        <w:rPr>
          <w:rFonts w:ascii="Arial" w:hAnsi="Arial" w:cs="Arial"/>
        </w:rPr>
        <w:t xml:space="preserve"> SolidWorks </w:t>
      </w:r>
      <w:r>
        <w:rPr>
          <w:rFonts w:ascii="Arial" w:hAnsi="Arial" w:cs="Arial"/>
          <w:rtl/>
        </w:rPr>
        <w:t>للتحقق من ردود الأفعال في الوصلات</w:t>
      </w:r>
      <w:r>
        <w:rPr>
          <w:rFonts w:ascii="Arial" w:hAnsi="Arial" w:cs="Arial"/>
        </w:rPr>
        <w:t xml:space="preserve"> (Bolt Connectors &amp; Bearings).</w:t>
      </w:r>
    </w:p>
    <w:p w:rsidR="002B22DF" w:rsidRDefault="00D92AE8" w:rsidP="002B22DF">
      <w:pPr>
        <w:pStyle w:val="NormalWeb"/>
        <w:numPr>
          <w:ilvl w:val="0"/>
          <w:numId w:val="13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أظهرت النتائج أن القوى المنقولة إلى براغي التثبيت ومقاعد المحامل</w:t>
      </w:r>
      <w:r>
        <w:rPr>
          <w:rFonts w:ascii="Arial" w:hAnsi="Arial" w:cs="Arial"/>
        </w:rPr>
        <w:t xml:space="preserve"> (Bearing Seats) </w:t>
      </w:r>
      <w:r>
        <w:rPr>
          <w:rFonts w:ascii="Arial" w:hAnsi="Arial" w:cs="Arial"/>
          <w:rtl/>
        </w:rPr>
        <w:t>تقع ضمن الحدود الآمنة للتشغيل المستمر، مما يضمن عدم حدوث ارتخاء</w:t>
      </w:r>
      <w:r>
        <w:rPr>
          <w:rFonts w:ascii="Arial" w:hAnsi="Arial" w:cs="Arial"/>
        </w:rPr>
        <w:t xml:space="preserve"> (Loosening) </w:t>
      </w:r>
      <w:r>
        <w:rPr>
          <w:rFonts w:ascii="Arial" w:hAnsi="Arial" w:cs="Arial"/>
          <w:rtl/>
        </w:rPr>
        <w:t>نتيجة الاهتزازات</w:t>
      </w:r>
      <w:r>
        <w:rPr>
          <w:rFonts w:ascii="Arial" w:hAnsi="Arial" w:cs="Arial"/>
        </w:rPr>
        <w:t>.</w:t>
      </w:r>
    </w:p>
    <w:p w:rsidR="002B22DF" w:rsidRDefault="002B22DF" w:rsidP="002B22DF">
      <w:pPr>
        <w:pStyle w:val="NormalWeb"/>
        <w:bidi/>
        <w:spacing w:before="0" w:beforeAutospacing="0"/>
        <w:ind w:left="72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AD912C4">
            <wp:simplePos x="0" y="0"/>
            <wp:positionH relativeFrom="column">
              <wp:posOffset>396240</wp:posOffset>
            </wp:positionH>
            <wp:positionV relativeFrom="paragraph">
              <wp:posOffset>6985</wp:posOffset>
            </wp:positionV>
            <wp:extent cx="4663440" cy="2446020"/>
            <wp:effectExtent l="0" t="0" r="3810" b="0"/>
            <wp:wrapNone/>
            <wp:docPr id="2105323076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2307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</w:rPr>
      </w:pPr>
    </w:p>
    <w:p w:rsidR="002B22DF" w:rsidRPr="002B22DF" w:rsidRDefault="002B22DF" w:rsidP="002B22DF">
      <w:pPr>
        <w:pStyle w:val="NormalWeb"/>
        <w:bidi/>
        <w:spacing w:before="0" w:beforeAutospacing="0"/>
        <w:ind w:left="720"/>
        <w:jc w:val="center"/>
        <w:rPr>
          <w:rFonts w:ascii="Arial" w:hAnsi="Arial" w:cs="Arial" w:hint="cs"/>
          <w:rtl/>
          <w:lang w:bidi="ar-YE"/>
        </w:rPr>
      </w:pP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2B22DF" w:rsidRDefault="002B22DF" w:rsidP="002B22DF">
      <w:pPr>
        <w:pStyle w:val="NormalWeb"/>
        <w:bidi/>
        <w:spacing w:before="0" w:beforeAutospacing="0"/>
        <w:rPr>
          <w:rFonts w:ascii="Arial" w:hAnsi="Arial" w:cs="Arial"/>
        </w:rPr>
      </w:pP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  <w:rtl/>
        </w:rPr>
      </w:pPr>
    </w:p>
    <w:p w:rsidR="00D92AE8" w:rsidRPr="00D92AE8" w:rsidRDefault="00D92AE8" w:rsidP="002B22DF">
      <w:pPr>
        <w:pStyle w:val="Heading2"/>
      </w:pPr>
      <w:r w:rsidRPr="00D92AE8">
        <w:rPr>
          <w:rtl/>
        </w:rPr>
        <w:t>خلاصة التحليل والمصادقة</w:t>
      </w:r>
      <w:r w:rsidRPr="00D92AE8">
        <w:t xml:space="preserve"> (Conclusion &amp; Validation)</w:t>
      </w:r>
    </w:p>
    <w:p w:rsidR="00D92AE8" w:rsidRDefault="00D92AE8" w:rsidP="00D92AE8">
      <w:pPr>
        <w:pStyle w:val="NormalWeb"/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بمقارنة النتائج البرمجية</w:t>
      </w:r>
      <w:r>
        <w:rPr>
          <w:rFonts w:ascii="Arial" w:hAnsi="Arial" w:cs="Arial"/>
        </w:rPr>
        <w:t xml:space="preserve"> (Simulation Results) </w:t>
      </w:r>
      <w:r>
        <w:rPr>
          <w:rFonts w:ascii="Arial" w:hAnsi="Arial" w:cs="Arial"/>
          <w:rtl/>
        </w:rPr>
        <w:t>مع الحسابات اليدوية للأحمال، نجد توافقاً منطقياً يؤكد صحة النمذجة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numPr>
          <w:ilvl w:val="0"/>
          <w:numId w:val="14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جميع معاملات الأمان للأجزاء الحرجة تجاوزت القيمة المستهدفة</w:t>
      </w:r>
      <w:r>
        <w:rPr>
          <w:rStyle w:val="math-inline"/>
          <w:rFonts w:ascii="Arial" w:eastAsiaTheme="majorEastAsia" w:hAnsi="Arial" w:cs="Arial"/>
        </w:rPr>
        <w:t>FOS &gt; 1.5</w:t>
      </w:r>
      <w:r>
        <w:rPr>
          <w:rFonts w:ascii="Arial" w:hAnsi="Arial" w:cs="Arial"/>
        </w:rPr>
        <w:t>.</w:t>
      </w:r>
    </w:p>
    <w:p w:rsidR="00D92AE8" w:rsidRDefault="00D92AE8" w:rsidP="00D92AE8">
      <w:pPr>
        <w:pStyle w:val="NormalWeb"/>
        <w:numPr>
          <w:ilvl w:val="0"/>
          <w:numId w:val="14"/>
        </w:numPr>
        <w:bidi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rtl/>
        </w:rPr>
        <w:t>الإزاحات</w:t>
      </w:r>
      <w:r>
        <w:rPr>
          <w:rFonts w:ascii="Arial" w:hAnsi="Arial" w:cs="Arial"/>
        </w:rPr>
        <w:t xml:space="preserve"> (Deformations) </w:t>
      </w:r>
      <w:r>
        <w:rPr>
          <w:rFonts w:ascii="Arial" w:hAnsi="Arial" w:cs="Arial"/>
          <w:rtl/>
        </w:rPr>
        <w:t>كانت في النطاق الميكروني، مما يضمن دقة الخلوصات</w:t>
      </w:r>
      <w:r>
        <w:rPr>
          <w:rFonts w:ascii="Arial" w:hAnsi="Arial" w:cs="Arial"/>
        </w:rPr>
        <w:t xml:space="preserve"> (Clearances) </w:t>
      </w:r>
      <w:r>
        <w:rPr>
          <w:rFonts w:ascii="Arial" w:hAnsi="Arial" w:cs="Arial"/>
          <w:rtl/>
        </w:rPr>
        <w:t>بين الأجزاء المتحركة والثابتة</w:t>
      </w:r>
      <w:r>
        <w:rPr>
          <w:rFonts w:ascii="Arial" w:hAnsi="Arial" w:cs="Arial"/>
        </w:rPr>
        <w:t>.</w:t>
      </w:r>
    </w:p>
    <w:p w:rsidR="008662E3" w:rsidRPr="002B22DF" w:rsidRDefault="00D92AE8" w:rsidP="002B22DF">
      <w:pPr>
        <w:pStyle w:val="NormalWeb"/>
        <w:numPr>
          <w:ilvl w:val="0"/>
          <w:numId w:val="14"/>
        </w:numPr>
        <w:bidi/>
        <w:spacing w:before="0" w:beforeAutospacing="0"/>
        <w:rPr>
          <w:rFonts w:ascii="Arial" w:hAnsi="Arial" w:cs="Arial" w:hint="cs"/>
          <w:rtl/>
        </w:rPr>
      </w:pPr>
      <w:r>
        <w:rPr>
          <w:rFonts w:ascii="Arial" w:hAnsi="Arial" w:cs="Arial"/>
          <w:rtl/>
        </w:rPr>
        <w:t>التحليل المزدوج</w:t>
      </w:r>
      <w:r>
        <w:rPr>
          <w:rFonts w:ascii="Arial" w:hAnsi="Arial" w:cs="Arial"/>
        </w:rPr>
        <w:t xml:space="preserve"> (Cross-Validation) </w:t>
      </w:r>
      <w:r>
        <w:rPr>
          <w:rFonts w:ascii="Arial" w:hAnsi="Arial" w:cs="Arial"/>
          <w:rtl/>
        </w:rPr>
        <w:t xml:space="preserve">باستخدام </w:t>
      </w:r>
      <w:r>
        <w:rPr>
          <w:rFonts w:ascii="Arial" w:hAnsi="Arial" w:cs="Arial"/>
          <w:b/>
          <w:bCs/>
        </w:rPr>
        <w:t>ANSYS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 xml:space="preserve">و </w:t>
      </w:r>
      <w:r>
        <w:rPr>
          <w:rFonts w:ascii="Arial" w:hAnsi="Arial" w:cs="Arial"/>
          <w:b/>
          <w:bCs/>
        </w:rPr>
        <w:t>SolidWorks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أعطى نتائج متقاربة لقيم الإجهاد، مما يزيد من موثوقية التصميم وجاهزيته لمرحلة التصنيع</w:t>
      </w:r>
      <w:r>
        <w:rPr>
          <w:rFonts w:ascii="Arial" w:hAnsi="Arial" w:cs="Arial"/>
        </w:rPr>
        <w:t>.</w:t>
      </w:r>
    </w:p>
    <w:p w:rsidR="008662E3" w:rsidRDefault="008662E3" w:rsidP="003F4032">
      <w:pPr>
        <w:pStyle w:val="Heading1"/>
        <w:rPr>
          <w:rtl/>
          <w:lang w:bidi="ar-YE"/>
        </w:rPr>
      </w:pPr>
      <w:r w:rsidRPr="008662E3">
        <w:rPr>
          <w:rtl/>
          <w:lang w:bidi="ar-YE"/>
        </w:rPr>
        <w:t>المحاكاة الحركية (</w:t>
      </w:r>
      <w:r w:rsidRPr="008662E3">
        <w:rPr>
          <w:lang w:bidi="ar-YE"/>
        </w:rPr>
        <w:t>Kinematic Simulation &amp; Motion Study</w:t>
      </w:r>
      <w:r w:rsidRPr="008662E3">
        <w:rPr>
          <w:rtl/>
          <w:lang w:bidi="ar-YE"/>
        </w:rPr>
        <w:t>)</w:t>
      </w:r>
      <w:r w:rsidRPr="008662E3">
        <w:rPr>
          <w:rtl/>
          <w:lang w:bidi="ar-YE"/>
        </w:rPr>
        <w:t>:</w:t>
      </w:r>
      <w:r w:rsidR="000A3FB9" w:rsidRPr="000A3FB9">
        <w:rPr>
          <w:rFonts w:ascii="Arial" w:hAnsi="Arial" w:cs="Arial" w:hint="cs"/>
          <w:noProof/>
          <w:rtl/>
          <w:lang w:val="ar-SA"/>
        </w:rPr>
        <w:t xml:space="preserve"> </w:t>
      </w:r>
      <w:r w:rsidR="000A3FB9">
        <w:rPr>
          <w:rFonts w:ascii="Arial" w:hAnsi="Arial" w:cs="Arial" w:hint="cs"/>
          <w:noProof/>
          <w:rtl/>
          <w:lang w:val="ar-SA"/>
        </w:rPr>
        <w:drawing>
          <wp:inline distT="0" distB="0" distL="0" distR="0" wp14:anchorId="6247E61A" wp14:editId="7B535E37">
            <wp:extent cx="3998885" cy="2118360"/>
            <wp:effectExtent l="0" t="0" r="1905" b="0"/>
            <wp:docPr id="1280916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6998" name="Picture 12809169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579" cy="212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FB9" w:rsidRDefault="000A3FB9" w:rsidP="008662E3">
      <w:pPr>
        <w:pStyle w:val="NormalWeb"/>
        <w:bidi/>
        <w:spacing w:before="0" w:beforeAutospacing="0"/>
        <w:rPr>
          <w:rFonts w:asciiTheme="majorBidi" w:hAnsiTheme="majorBidi" w:cstheme="majorBidi"/>
          <w:rtl/>
        </w:rPr>
      </w:pPr>
    </w:p>
    <w:p w:rsidR="008662E3" w:rsidRPr="008662E3" w:rsidRDefault="008662E3" w:rsidP="008662E3">
      <w:pPr>
        <w:pStyle w:val="NormalWeb"/>
        <w:bidi/>
        <w:spacing w:before="0" w:beforeAutospacing="0"/>
        <w:rPr>
          <w:rFonts w:asciiTheme="majorBidi" w:hAnsiTheme="majorBidi" w:cstheme="majorBidi"/>
        </w:rPr>
      </w:pPr>
      <w:r w:rsidRPr="008662E3">
        <w:rPr>
          <w:rFonts w:asciiTheme="majorBidi" w:hAnsiTheme="majorBidi" w:cstheme="majorBidi"/>
          <w:rtl/>
        </w:rPr>
        <w:lastRenderedPageBreak/>
        <w:t>تم إجراء دراسة حركية</w:t>
      </w:r>
      <w:r w:rsidRPr="008662E3">
        <w:rPr>
          <w:rFonts w:asciiTheme="majorBidi" w:hAnsiTheme="majorBidi" w:cstheme="majorBidi"/>
        </w:rPr>
        <w:t xml:space="preserve"> (Motion Study) </w:t>
      </w:r>
      <w:r w:rsidRPr="008662E3">
        <w:rPr>
          <w:rFonts w:asciiTheme="majorBidi" w:hAnsiTheme="majorBidi" w:cstheme="majorBidi"/>
          <w:rtl/>
        </w:rPr>
        <w:t>للتحقق من التزامن الميكانيكي ومنع التداخل</w:t>
      </w:r>
      <w:r w:rsidRPr="008662E3">
        <w:rPr>
          <w:rFonts w:asciiTheme="majorBidi" w:hAnsiTheme="majorBidi" w:cstheme="majorBidi"/>
        </w:rPr>
        <w:t>.</w:t>
      </w:r>
    </w:p>
    <w:p w:rsidR="008662E3" w:rsidRPr="008662E3" w:rsidRDefault="008662E3" w:rsidP="003F4032">
      <w:pPr>
        <w:pStyle w:val="Heading2"/>
      </w:pPr>
      <w:r w:rsidRPr="008662E3">
        <w:rPr>
          <w:rtl/>
        </w:rPr>
        <w:t>إعدادات المحاكاة</w:t>
      </w:r>
    </w:p>
    <w:p w:rsidR="008662E3" w:rsidRDefault="008662E3" w:rsidP="00EC0296">
      <w:pPr>
        <w:pStyle w:val="NormalWeb"/>
        <w:numPr>
          <w:ilvl w:val="0"/>
          <w:numId w:val="5"/>
        </w:numPr>
        <w:bidi/>
        <w:spacing w:before="0" w:beforeAutospacing="0"/>
        <w:rPr>
          <w:rFonts w:asciiTheme="majorBidi" w:hAnsiTheme="majorBidi" w:cstheme="majorBidi"/>
        </w:rPr>
      </w:pPr>
      <w:r w:rsidRPr="008662E3">
        <w:rPr>
          <w:rFonts w:asciiTheme="majorBidi" w:hAnsiTheme="majorBidi" w:cstheme="majorBidi"/>
          <w:b/>
          <w:bCs/>
          <w:rtl/>
        </w:rPr>
        <w:t>سرعة اللولب</w:t>
      </w:r>
      <w:r w:rsidRPr="008662E3">
        <w:rPr>
          <w:rFonts w:asciiTheme="majorBidi" w:hAnsiTheme="majorBidi" w:cstheme="majorBidi"/>
          <w:b/>
          <w:bCs/>
        </w:rPr>
        <w:t>:</w:t>
      </w:r>
      <w:r w:rsidRPr="008662E3">
        <w:rPr>
          <w:rFonts w:asciiTheme="majorBidi" w:hAnsiTheme="majorBidi" w:cstheme="majorBidi"/>
        </w:rPr>
        <w:t xml:space="preserve"> </w:t>
      </w:r>
      <w:r w:rsidRPr="008662E3">
        <w:rPr>
          <w:rFonts w:asciiTheme="majorBidi" w:hAnsiTheme="majorBidi" w:cstheme="majorBidi"/>
          <w:rtl/>
        </w:rPr>
        <w:t xml:space="preserve">تم ضبطها عند </w:t>
      </w:r>
      <w:r w:rsidR="003F4032">
        <w:rPr>
          <w:rFonts w:asciiTheme="majorBidi" w:hAnsiTheme="majorBidi" w:cstheme="majorBidi"/>
          <w:b/>
          <w:bCs/>
        </w:rPr>
        <w:t xml:space="preserve"> </w:t>
      </w:r>
      <w:r w:rsidRPr="008662E3">
        <w:rPr>
          <w:rFonts w:asciiTheme="majorBidi" w:hAnsiTheme="majorBidi" w:cstheme="majorBidi"/>
          <w:b/>
          <w:bCs/>
        </w:rPr>
        <w:t>135 RPM</w:t>
      </w:r>
      <w:r w:rsidRPr="008662E3">
        <w:rPr>
          <w:rFonts w:asciiTheme="majorBidi" w:hAnsiTheme="majorBidi" w:cstheme="majorBidi"/>
        </w:rPr>
        <w:t xml:space="preserve"> </w:t>
      </w:r>
      <w:r w:rsidRPr="008662E3">
        <w:rPr>
          <w:rFonts w:asciiTheme="majorBidi" w:hAnsiTheme="majorBidi" w:cstheme="majorBidi"/>
          <w:rtl/>
        </w:rPr>
        <w:t>لتحقيق الإنتاجية المطلوبة</w:t>
      </w:r>
    </w:p>
    <w:p w:rsidR="008662E3" w:rsidRPr="008662E3" w:rsidRDefault="008662E3" w:rsidP="00EC0296">
      <w:pPr>
        <w:pStyle w:val="NormalWeb"/>
        <w:numPr>
          <w:ilvl w:val="0"/>
          <w:numId w:val="5"/>
        </w:numPr>
        <w:bidi/>
        <w:spacing w:before="0" w:beforeAutospacing="0"/>
        <w:rPr>
          <w:rFonts w:asciiTheme="majorBidi" w:hAnsiTheme="majorBidi" w:cstheme="majorBidi"/>
        </w:rPr>
      </w:pPr>
      <w:r w:rsidRPr="008662E3">
        <w:rPr>
          <w:rFonts w:asciiTheme="majorBidi" w:hAnsiTheme="majorBidi" w:cstheme="majorBidi"/>
          <w:b/>
          <w:bCs/>
          <w:rtl/>
        </w:rPr>
        <w:t>سرعة الخلاط</w:t>
      </w:r>
      <w:r w:rsidRPr="008662E3">
        <w:rPr>
          <w:rFonts w:asciiTheme="majorBidi" w:hAnsiTheme="majorBidi" w:cstheme="majorBidi"/>
          <w:b/>
          <w:bCs/>
        </w:rPr>
        <w:t>:</w:t>
      </w:r>
      <w:r w:rsidRPr="008662E3">
        <w:rPr>
          <w:rFonts w:asciiTheme="majorBidi" w:hAnsiTheme="majorBidi" w:cstheme="majorBidi"/>
        </w:rPr>
        <w:t xml:space="preserve"> </w:t>
      </w:r>
      <w:r w:rsidRPr="008662E3">
        <w:rPr>
          <w:rFonts w:asciiTheme="majorBidi" w:hAnsiTheme="majorBidi" w:cstheme="majorBidi"/>
          <w:rtl/>
        </w:rPr>
        <w:t xml:space="preserve">تم ضبطها عند </w:t>
      </w:r>
      <w:r w:rsidR="003F4032">
        <w:rPr>
          <w:rFonts w:asciiTheme="majorBidi" w:hAnsiTheme="majorBidi" w:cstheme="majorBidi"/>
          <w:b/>
          <w:bCs/>
        </w:rPr>
        <w:t xml:space="preserve"> </w:t>
      </w:r>
      <w:r w:rsidRPr="008662E3">
        <w:rPr>
          <w:rFonts w:asciiTheme="majorBidi" w:hAnsiTheme="majorBidi" w:cstheme="majorBidi"/>
          <w:b/>
          <w:bCs/>
        </w:rPr>
        <w:t>30 RPM</w:t>
      </w:r>
      <w:r w:rsidRPr="008662E3">
        <w:rPr>
          <w:rFonts w:asciiTheme="majorBidi" w:hAnsiTheme="majorBidi" w:cstheme="majorBidi"/>
        </w:rPr>
        <w:t xml:space="preserve"> </w:t>
      </w:r>
      <w:r w:rsidRPr="008662E3">
        <w:rPr>
          <w:rFonts w:asciiTheme="majorBidi" w:hAnsiTheme="majorBidi" w:cstheme="majorBidi"/>
          <w:rtl/>
        </w:rPr>
        <w:t xml:space="preserve">في </w:t>
      </w:r>
      <w:r w:rsidRPr="008662E3">
        <w:rPr>
          <w:rFonts w:asciiTheme="majorBidi" w:hAnsiTheme="majorBidi" w:cstheme="majorBidi"/>
          <w:b/>
          <w:bCs/>
          <w:rtl/>
        </w:rPr>
        <w:t>اتجاه معاكس</w:t>
      </w:r>
      <w:r w:rsidRPr="008662E3">
        <w:rPr>
          <w:rFonts w:asciiTheme="majorBidi" w:hAnsiTheme="majorBidi" w:cstheme="majorBidi"/>
          <w:rtl/>
        </w:rPr>
        <w:t xml:space="preserve"> لدوران اللولب</w:t>
      </w:r>
      <w:r w:rsidRPr="008662E3">
        <w:rPr>
          <w:rFonts w:asciiTheme="majorBidi" w:hAnsiTheme="majorBidi" w:cstheme="majorBidi"/>
        </w:rPr>
        <w:t xml:space="preserve"> (Counter-Rotating).</w:t>
      </w:r>
    </w:p>
    <w:p w:rsidR="008662E3" w:rsidRPr="008662E3" w:rsidRDefault="008662E3" w:rsidP="003F4032">
      <w:pPr>
        <w:pStyle w:val="Heading2"/>
      </w:pPr>
      <w:r w:rsidRPr="008662E3">
        <w:rPr>
          <w:rtl/>
        </w:rPr>
        <w:t>نتائج كشف التداخل</w:t>
      </w:r>
      <w:r w:rsidRPr="008662E3">
        <w:t xml:space="preserve"> (Interference Detection)</w:t>
      </w:r>
    </w:p>
    <w:p w:rsidR="008662E3" w:rsidRPr="008662E3" w:rsidRDefault="008662E3" w:rsidP="008662E3">
      <w:pPr>
        <w:pStyle w:val="NormalWeb"/>
        <w:bidi/>
        <w:spacing w:before="0" w:beforeAutospacing="0"/>
        <w:rPr>
          <w:rFonts w:asciiTheme="majorBidi" w:hAnsiTheme="majorBidi" w:cstheme="majorBidi"/>
        </w:rPr>
      </w:pPr>
      <w:r w:rsidRPr="008662E3">
        <w:rPr>
          <w:rFonts w:asciiTheme="majorBidi" w:hAnsiTheme="majorBidi" w:cstheme="majorBidi"/>
          <w:rtl/>
        </w:rPr>
        <w:t>أثبتت المحاكاة نجاح التصميم في النقاط التالية</w:t>
      </w:r>
      <w:r w:rsidRPr="008662E3">
        <w:rPr>
          <w:rFonts w:asciiTheme="majorBidi" w:hAnsiTheme="majorBidi" w:cstheme="majorBidi"/>
        </w:rPr>
        <w:t>:</w:t>
      </w:r>
    </w:p>
    <w:p w:rsidR="008662E3" w:rsidRPr="008662E3" w:rsidRDefault="008662E3" w:rsidP="008662E3">
      <w:pPr>
        <w:pStyle w:val="NormalWeb"/>
        <w:numPr>
          <w:ilvl w:val="0"/>
          <w:numId w:val="6"/>
        </w:numPr>
        <w:bidi/>
        <w:spacing w:before="0" w:beforeAutospacing="0"/>
        <w:rPr>
          <w:rFonts w:asciiTheme="majorBidi" w:hAnsiTheme="majorBidi" w:cstheme="majorBidi"/>
        </w:rPr>
      </w:pPr>
      <w:r w:rsidRPr="008662E3">
        <w:rPr>
          <w:rFonts w:asciiTheme="majorBidi" w:hAnsiTheme="majorBidi" w:cstheme="majorBidi"/>
          <w:b/>
          <w:bCs/>
          <w:rtl/>
        </w:rPr>
        <w:t>عدم التداخل</w:t>
      </w:r>
      <w:r w:rsidRPr="008662E3">
        <w:rPr>
          <w:rFonts w:asciiTheme="majorBidi" w:hAnsiTheme="majorBidi" w:cstheme="majorBidi"/>
          <w:b/>
          <w:bCs/>
        </w:rPr>
        <w:t>:</w:t>
      </w:r>
      <w:r w:rsidRPr="008662E3">
        <w:rPr>
          <w:rFonts w:asciiTheme="majorBidi" w:hAnsiTheme="majorBidi" w:cstheme="majorBidi"/>
        </w:rPr>
        <w:t xml:space="preserve"> </w:t>
      </w:r>
      <w:r w:rsidRPr="008662E3">
        <w:rPr>
          <w:rFonts w:asciiTheme="majorBidi" w:hAnsiTheme="majorBidi" w:cstheme="majorBidi"/>
          <w:rtl/>
        </w:rPr>
        <w:t>عدم وجود أي اصطدام بين الشفرات الحلزونية وجسم اللولب أو جدران الهوبر، حيث تم الحفاظ على خلوص</w:t>
      </w:r>
      <w:r w:rsidRPr="008662E3">
        <w:rPr>
          <w:rFonts w:asciiTheme="majorBidi" w:hAnsiTheme="majorBidi" w:cstheme="majorBidi"/>
        </w:rPr>
        <w:t xml:space="preserve"> (Clearance) </w:t>
      </w:r>
      <w:r w:rsidRPr="008662E3">
        <w:rPr>
          <w:rFonts w:asciiTheme="majorBidi" w:hAnsiTheme="majorBidi" w:cstheme="majorBidi"/>
          <w:rtl/>
        </w:rPr>
        <w:t xml:space="preserve">ثابت قدره </w:t>
      </w:r>
      <w:r w:rsidRPr="008662E3">
        <w:rPr>
          <w:rStyle w:val="math-inline"/>
          <w:rFonts w:asciiTheme="majorBidi" w:eastAsiaTheme="majorEastAsia" w:hAnsiTheme="majorBidi" w:cstheme="majorBidi"/>
        </w:rPr>
        <w:t>1.5mm</w:t>
      </w:r>
      <w:r w:rsidRPr="008662E3">
        <w:rPr>
          <w:rFonts w:asciiTheme="majorBidi" w:hAnsiTheme="majorBidi" w:cstheme="majorBidi"/>
        </w:rPr>
        <w:t>.</w:t>
      </w:r>
    </w:p>
    <w:p w:rsidR="008662E3" w:rsidRDefault="008662E3" w:rsidP="008662E3">
      <w:pPr>
        <w:pStyle w:val="NormalWeb"/>
        <w:numPr>
          <w:ilvl w:val="0"/>
          <w:numId w:val="6"/>
        </w:numPr>
        <w:bidi/>
        <w:spacing w:before="0" w:beforeAutospacing="0"/>
        <w:rPr>
          <w:rFonts w:asciiTheme="majorBidi" w:hAnsiTheme="majorBidi" w:cstheme="majorBidi"/>
        </w:rPr>
      </w:pPr>
      <w:r w:rsidRPr="008662E3">
        <w:rPr>
          <w:rFonts w:asciiTheme="majorBidi" w:hAnsiTheme="majorBidi" w:cstheme="majorBidi"/>
          <w:b/>
          <w:bCs/>
          <w:rtl/>
        </w:rPr>
        <w:t>انسيابية الحركة</w:t>
      </w:r>
      <w:r w:rsidRPr="008662E3">
        <w:rPr>
          <w:rFonts w:asciiTheme="majorBidi" w:hAnsiTheme="majorBidi" w:cstheme="majorBidi"/>
          <w:b/>
          <w:bCs/>
        </w:rPr>
        <w:t>:</w:t>
      </w:r>
      <w:r w:rsidRPr="008662E3">
        <w:rPr>
          <w:rFonts w:asciiTheme="majorBidi" w:hAnsiTheme="majorBidi" w:cstheme="majorBidi"/>
        </w:rPr>
        <w:t xml:space="preserve"> </w:t>
      </w:r>
      <w:r w:rsidRPr="008662E3">
        <w:rPr>
          <w:rFonts w:asciiTheme="majorBidi" w:hAnsiTheme="majorBidi" w:cstheme="majorBidi"/>
          <w:rtl/>
        </w:rPr>
        <w:t>الدوران العكسي يعمل بكفاءة لتكسير الجسور الملحية</w:t>
      </w:r>
      <w:r w:rsidRPr="008662E3">
        <w:rPr>
          <w:rFonts w:asciiTheme="majorBidi" w:hAnsiTheme="majorBidi" w:cstheme="majorBidi"/>
        </w:rPr>
        <w:t xml:space="preserve"> (Salt Bridges) </w:t>
      </w:r>
      <w:r w:rsidRPr="008662E3">
        <w:rPr>
          <w:rFonts w:asciiTheme="majorBidi" w:hAnsiTheme="majorBidi" w:cstheme="majorBidi"/>
          <w:rtl/>
        </w:rPr>
        <w:t>ودفع المادة باتجاه مركز اللولب</w:t>
      </w:r>
      <w:r w:rsidRPr="008662E3">
        <w:rPr>
          <w:rFonts w:asciiTheme="majorBidi" w:hAnsiTheme="majorBidi" w:cstheme="majorBidi"/>
        </w:rPr>
        <w:t>.</w:t>
      </w:r>
    </w:p>
    <w:p w:rsidR="003F4032" w:rsidRDefault="003F4032" w:rsidP="003F4032">
      <w:pPr>
        <w:pStyle w:val="Heading1"/>
        <w:rPr>
          <w:rFonts w:asciiTheme="majorBidi" w:hAnsiTheme="majorBidi"/>
          <w:rtl/>
        </w:rPr>
      </w:pPr>
      <w:r>
        <w:rPr>
          <w:rtl/>
        </w:rPr>
        <w:t>الخلاصة</w:t>
      </w:r>
      <w:r>
        <w:rPr>
          <w:rFonts w:hint="cs"/>
          <w:rtl/>
        </w:rPr>
        <w:t xml:space="preserve"> </w:t>
      </w:r>
      <w:r>
        <w:t xml:space="preserve"> (Conclusion)</w:t>
      </w:r>
      <w:r>
        <w:rPr>
          <w:rFonts w:asciiTheme="majorBidi" w:hAnsiTheme="majorBidi" w:hint="cs"/>
          <w:rtl/>
        </w:rPr>
        <w:t>:</w:t>
      </w:r>
    </w:p>
    <w:p w:rsidR="003F4032" w:rsidRPr="003F4032" w:rsidRDefault="003F4032" w:rsidP="003F4032">
      <w:r w:rsidRPr="003F4032">
        <w:rPr>
          <w:rtl/>
        </w:rPr>
        <w:t>أثبتت مرحلة التصميم والتحليل صلاحية النموذج الميكانيكي المقترح. الحسابات النظرية للضغوط</w:t>
      </w:r>
      <w:r w:rsidRPr="003F4032">
        <w:t xml:space="preserve"> (4300Pa) </w:t>
      </w:r>
      <w:r w:rsidRPr="003F4032">
        <w:rPr>
          <w:rtl/>
        </w:rPr>
        <w:t>تطابقت مع نتائج المحاكاة التي أكدت وجود معامل أمان يتجاوز</w:t>
      </w:r>
      <w:r w:rsidR="000A3FB9">
        <w:t xml:space="preserve"> </w:t>
      </w:r>
      <w:r>
        <w:t xml:space="preserve"> </w:t>
      </w:r>
      <w:r w:rsidRPr="003F4032">
        <w:t xml:space="preserve">2.0. </w:t>
      </w:r>
      <w:r w:rsidRPr="003F4032">
        <w:rPr>
          <w:rtl/>
        </w:rPr>
        <w:t>كما أكدت المحاكاة الحركية كفاءة آلية الخلط المزدوج. بناءً على هذه النتائج، يعتبر التصميم جاهزاً للمرحلة التالية (التصنيع واختيار أنظمة التحكم)</w:t>
      </w:r>
      <w:r w:rsidRPr="003F4032">
        <w:t>.</w:t>
      </w:r>
    </w:p>
    <w:p w:rsidR="003F4032" w:rsidRDefault="003F4032" w:rsidP="003F4032">
      <w:pPr>
        <w:rPr>
          <w:rtl/>
        </w:rPr>
      </w:pPr>
    </w:p>
    <w:p w:rsidR="003F4032" w:rsidRDefault="003F4032" w:rsidP="003F4032">
      <w:pPr>
        <w:rPr>
          <w:rtl/>
        </w:rPr>
      </w:pPr>
    </w:p>
    <w:p w:rsidR="003F4032" w:rsidRDefault="003F4032" w:rsidP="003F4032">
      <w:pPr>
        <w:rPr>
          <w:rtl/>
        </w:rPr>
      </w:pPr>
    </w:p>
    <w:p w:rsidR="003F4032" w:rsidRDefault="003F4032" w:rsidP="003F4032">
      <w:pPr>
        <w:rPr>
          <w:rtl/>
        </w:rPr>
      </w:pPr>
    </w:p>
    <w:p w:rsidR="003F4032" w:rsidRPr="003F4032" w:rsidRDefault="003F4032" w:rsidP="003F4032">
      <w:pPr>
        <w:rPr>
          <w:rtl/>
        </w:rPr>
      </w:pPr>
    </w:p>
    <w:p w:rsidR="003F4032" w:rsidRPr="003F4032" w:rsidRDefault="003F4032" w:rsidP="003F4032"/>
    <w:p w:rsidR="008662E3" w:rsidRPr="008662E3" w:rsidRDefault="008662E3" w:rsidP="008662E3">
      <w:pPr>
        <w:rPr>
          <w:rtl/>
          <w:lang w:bidi="ar-YE"/>
        </w:rPr>
      </w:pPr>
    </w:p>
    <w:p w:rsidR="008662E3" w:rsidRDefault="008662E3" w:rsidP="001D5E6F">
      <w:pPr>
        <w:rPr>
          <w:rtl/>
          <w:lang w:bidi="ar-YE"/>
        </w:rPr>
      </w:pPr>
    </w:p>
    <w:p w:rsidR="008662E3" w:rsidRDefault="008662E3" w:rsidP="001D5E6F">
      <w:pPr>
        <w:rPr>
          <w:rtl/>
          <w:lang w:bidi="ar-YE"/>
        </w:rPr>
      </w:pPr>
    </w:p>
    <w:p w:rsidR="008662E3" w:rsidRDefault="008662E3" w:rsidP="001D5E6F">
      <w:pPr>
        <w:rPr>
          <w:rtl/>
          <w:lang w:bidi="ar-YE"/>
        </w:rPr>
      </w:pPr>
    </w:p>
    <w:p w:rsidR="008662E3" w:rsidRPr="001D5E6F" w:rsidRDefault="008662E3" w:rsidP="001D5E6F">
      <w:pPr>
        <w:rPr>
          <w:rFonts w:hint="cs"/>
          <w:rtl/>
          <w:lang w:bidi="ar-YE"/>
        </w:rPr>
      </w:pPr>
    </w:p>
    <w:p w:rsidR="001D5E6F" w:rsidRPr="001D5E6F" w:rsidRDefault="001D5E6F" w:rsidP="001D5E6F">
      <w:pPr>
        <w:rPr>
          <w:rFonts w:hint="cs"/>
          <w:rtl/>
          <w:lang w:bidi="ar-YE"/>
        </w:rPr>
      </w:pPr>
    </w:p>
    <w:p w:rsidR="00A764C9" w:rsidRDefault="00A764C9" w:rsidP="00A56020">
      <w:pPr>
        <w:pStyle w:val="NormalWeb"/>
        <w:bidi/>
        <w:spacing w:line="360" w:lineRule="auto"/>
        <w:ind w:left="360"/>
        <w:rPr>
          <w:rFonts w:ascii="Arial" w:hAnsi="Arial" w:cs="Arial" w:hint="cs"/>
          <w:lang w:bidi="ar-YE"/>
        </w:rPr>
      </w:pPr>
    </w:p>
    <w:p w:rsidR="00A764C9" w:rsidRPr="004628F0" w:rsidRDefault="00A764C9" w:rsidP="004628F0">
      <w:pPr>
        <w:pStyle w:val="NormalWeb"/>
        <w:bidi/>
        <w:spacing w:line="360" w:lineRule="auto"/>
        <w:ind w:left="360"/>
        <w:rPr>
          <w:rFonts w:ascii="Arial" w:hAnsi="Arial" w:cs="Arial"/>
          <w:lang w:bidi="ar-YE"/>
        </w:rPr>
      </w:pPr>
    </w:p>
    <w:p w:rsidR="00763381" w:rsidRPr="00763381" w:rsidRDefault="00763381" w:rsidP="00763381">
      <w:pPr>
        <w:pStyle w:val="NormalWeb"/>
        <w:bidi/>
        <w:spacing w:before="0" w:beforeAutospacing="0" w:line="360" w:lineRule="auto"/>
        <w:ind w:left="360"/>
        <w:rPr>
          <w:rFonts w:ascii="Arial" w:hAnsi="Arial" w:cs="Arial" w:hint="cs"/>
          <w:lang w:bidi="ar-YE"/>
        </w:rPr>
      </w:pPr>
    </w:p>
    <w:p w:rsidR="00763381" w:rsidRPr="003F62E3" w:rsidRDefault="00763381" w:rsidP="00763381">
      <w:pPr>
        <w:ind w:left="360"/>
        <w:rPr>
          <w:lang w:bidi="ar-YE"/>
        </w:rPr>
      </w:pPr>
    </w:p>
    <w:p w:rsidR="003F62E3" w:rsidRPr="003F62E3" w:rsidRDefault="003F62E3" w:rsidP="003F62E3">
      <w:pPr>
        <w:rPr>
          <w:rtl/>
          <w:lang w:bidi="ar-YE"/>
        </w:rPr>
      </w:pPr>
    </w:p>
    <w:p w:rsidR="003F62E3" w:rsidRPr="003F62E3" w:rsidRDefault="003F62E3" w:rsidP="003F62E3">
      <w:pPr>
        <w:rPr>
          <w:rFonts w:hint="cs"/>
          <w:rtl/>
          <w:lang w:bidi="ar-YE"/>
        </w:rPr>
      </w:pPr>
    </w:p>
    <w:p w:rsidR="00752ECF" w:rsidRPr="00752ECF" w:rsidRDefault="00752ECF" w:rsidP="00752ECF">
      <w:pPr>
        <w:rPr>
          <w:rtl/>
          <w:lang w:bidi="ar-YE"/>
        </w:rPr>
      </w:pPr>
    </w:p>
    <w:p w:rsidR="00752ECF" w:rsidRDefault="00752ECF" w:rsidP="00752ECF">
      <w:pPr>
        <w:rPr>
          <w:rtl/>
          <w:lang w:bidi="ar-YE"/>
        </w:rPr>
      </w:pPr>
    </w:p>
    <w:p w:rsidR="00752ECF" w:rsidRPr="00752ECF" w:rsidRDefault="00752ECF" w:rsidP="00752ECF">
      <w:pPr>
        <w:rPr>
          <w:lang w:bidi="ar-YE"/>
        </w:rPr>
      </w:pPr>
    </w:p>
    <w:sectPr w:rsidR="00752ECF" w:rsidRPr="00752ECF" w:rsidSect="00CA68F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E34C5"/>
    <w:multiLevelType w:val="multilevel"/>
    <w:tmpl w:val="47C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7DAF"/>
    <w:multiLevelType w:val="multilevel"/>
    <w:tmpl w:val="EE0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E5DC1"/>
    <w:multiLevelType w:val="multilevel"/>
    <w:tmpl w:val="01FC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73169"/>
    <w:multiLevelType w:val="multilevel"/>
    <w:tmpl w:val="A466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A7D99"/>
    <w:multiLevelType w:val="multilevel"/>
    <w:tmpl w:val="5A5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E5DC4"/>
    <w:multiLevelType w:val="multilevel"/>
    <w:tmpl w:val="E1E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36BED"/>
    <w:multiLevelType w:val="multilevel"/>
    <w:tmpl w:val="40C4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170C0"/>
    <w:multiLevelType w:val="multilevel"/>
    <w:tmpl w:val="85D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75982"/>
    <w:multiLevelType w:val="multilevel"/>
    <w:tmpl w:val="3AB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C0BE2"/>
    <w:multiLevelType w:val="multilevel"/>
    <w:tmpl w:val="3CF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11609"/>
    <w:multiLevelType w:val="multilevel"/>
    <w:tmpl w:val="127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34A42"/>
    <w:multiLevelType w:val="multilevel"/>
    <w:tmpl w:val="F7AC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8943F4"/>
    <w:multiLevelType w:val="multilevel"/>
    <w:tmpl w:val="5C1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95B13"/>
    <w:multiLevelType w:val="multilevel"/>
    <w:tmpl w:val="594A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02290">
    <w:abstractNumId w:val="5"/>
  </w:num>
  <w:num w:numId="2" w16cid:durableId="812067078">
    <w:abstractNumId w:val="8"/>
  </w:num>
  <w:num w:numId="3" w16cid:durableId="261187824">
    <w:abstractNumId w:val="7"/>
  </w:num>
  <w:num w:numId="4" w16cid:durableId="1118573190">
    <w:abstractNumId w:val="0"/>
  </w:num>
  <w:num w:numId="5" w16cid:durableId="684357009">
    <w:abstractNumId w:val="9"/>
  </w:num>
  <w:num w:numId="6" w16cid:durableId="691957303">
    <w:abstractNumId w:val="2"/>
  </w:num>
  <w:num w:numId="7" w16cid:durableId="764501779">
    <w:abstractNumId w:val="4"/>
  </w:num>
  <w:num w:numId="8" w16cid:durableId="2043288097">
    <w:abstractNumId w:val="3"/>
  </w:num>
  <w:num w:numId="9" w16cid:durableId="1084956449">
    <w:abstractNumId w:val="10"/>
  </w:num>
  <w:num w:numId="10" w16cid:durableId="1295792061">
    <w:abstractNumId w:val="11"/>
  </w:num>
  <w:num w:numId="11" w16cid:durableId="1166168444">
    <w:abstractNumId w:val="13"/>
  </w:num>
  <w:num w:numId="12" w16cid:durableId="478158149">
    <w:abstractNumId w:val="6"/>
  </w:num>
  <w:num w:numId="13" w16cid:durableId="2025356235">
    <w:abstractNumId w:val="1"/>
  </w:num>
  <w:num w:numId="14" w16cid:durableId="16459646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CF"/>
    <w:rsid w:val="000A3FB9"/>
    <w:rsid w:val="001A4EB4"/>
    <w:rsid w:val="001D5E6F"/>
    <w:rsid w:val="002B22DF"/>
    <w:rsid w:val="002E25C2"/>
    <w:rsid w:val="00317D6D"/>
    <w:rsid w:val="003F4032"/>
    <w:rsid w:val="003F62E3"/>
    <w:rsid w:val="004628F0"/>
    <w:rsid w:val="00752ECF"/>
    <w:rsid w:val="00763381"/>
    <w:rsid w:val="007804F4"/>
    <w:rsid w:val="008662E3"/>
    <w:rsid w:val="00883DB5"/>
    <w:rsid w:val="008D6922"/>
    <w:rsid w:val="00933771"/>
    <w:rsid w:val="009E5697"/>
    <w:rsid w:val="00A2453C"/>
    <w:rsid w:val="00A56020"/>
    <w:rsid w:val="00A764C9"/>
    <w:rsid w:val="00B1658B"/>
    <w:rsid w:val="00C64A58"/>
    <w:rsid w:val="00CA68FB"/>
    <w:rsid w:val="00D60F3C"/>
    <w:rsid w:val="00D91209"/>
    <w:rsid w:val="00D92AE8"/>
    <w:rsid w:val="00D9614B"/>
    <w:rsid w:val="00E844B2"/>
    <w:rsid w:val="00FA0608"/>
    <w:rsid w:val="00FA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8F63"/>
  <w15:chartTrackingRefBased/>
  <w15:docId w15:val="{0C52421E-6241-4980-97C3-4D207D8F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52E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2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3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A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2E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52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62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33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6338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h-inline">
    <w:name w:val="math-inline"/>
    <w:basedOn w:val="DefaultParagraphFont"/>
    <w:rsid w:val="00763381"/>
  </w:style>
  <w:style w:type="character" w:styleId="PlaceholderText">
    <w:name w:val="Placeholder Text"/>
    <w:basedOn w:val="DefaultParagraphFont"/>
    <w:uiPriority w:val="99"/>
    <w:semiHidden/>
    <w:rsid w:val="004628F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AE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1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1087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638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388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4218</TotalTime>
  <Pages>9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</dc:creator>
  <cp:keywords/>
  <dc:description/>
  <cp:lastModifiedBy>ATC</cp:lastModifiedBy>
  <cp:revision>13</cp:revision>
  <dcterms:created xsi:type="dcterms:W3CDTF">2026-01-15T00:35:00Z</dcterms:created>
  <dcterms:modified xsi:type="dcterms:W3CDTF">2026-01-17T22:53:00Z</dcterms:modified>
</cp:coreProperties>
</file>