
<file path=[Content_Types].xml><?xml version="1.0" encoding="utf-8"?>
<Types xmlns="http://schemas.openxmlformats.org/package/2006/content-types">
  <Default Extension="rels" ContentType="application/vnd.openxmlformats-package.relationships+xml"/>
  <Default Extension="xml" ContentType="application/xml"/>
  <Override PartName="/word/webSettings.xml" ContentType="application/vnd.openxmlformats-officedocument.wordprocessingml.webSetting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footnotes.xml" ContentType="application/vnd.openxmlformats-officedocument.wordprocessingml.footnote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bidi w:val="on"/>
        <w:jc w:val="center"/>
        <w:rPr>
          <w:bCs/>
          <w:sz w:val="32"/>
          <w:szCs w:val="32"/>
          <w:rtl/>
        </w:rPr>
      </w:pPr>
      <w:r>
        <w:rPr>
          <w:rFonts w:hint="cs"/>
          <w:bCs/>
          <w:sz w:val="32"/>
          <w:szCs w:val="32"/>
          <w:rtl/>
        </w:rPr>
        <w:t>تق</w:t>
      </w:r>
      <w:r>
        <w:rPr>
          <w:bCs/>
          <w:sz w:val="32"/>
          <w:szCs w:val="32"/>
          <w:rtl/>
        </w:rPr>
        <w:t xml:space="preserve">رير </w:t>
      </w:r>
      <w:r>
        <w:rPr>
          <w:rFonts w:hint="cs"/>
          <w:bCs/>
          <w:sz w:val="32"/>
          <w:szCs w:val="32"/>
          <w:rtl/>
        </w:rPr>
        <w:t>شامل ل</w:t>
      </w:r>
      <w:r>
        <w:rPr>
          <w:bCs/>
          <w:sz w:val="32"/>
          <w:szCs w:val="32"/>
          <w:rtl/>
        </w:rPr>
        <w:t>لمرحلة الأولى</w:t>
      </w:r>
      <w:r>
        <w:rPr>
          <w:rFonts w:hint="cs"/>
          <w:bCs/>
          <w:sz w:val="32"/>
          <w:szCs w:val="32"/>
          <w:rtl/>
        </w:rPr>
        <w:t xml:space="preserve"> مرحلة الحسابات </w:t>
      </w:r>
      <w:r>
        <w:rPr>
          <w:bCs/>
          <w:sz w:val="32"/>
          <w:szCs w:val="32"/>
        </w:rPr>
        <w:br w:type="textWrapping"/>
      </w:r>
      <w:r>
        <w:rPr>
          <w:rFonts w:hint="cs"/>
          <w:bCs/>
          <w:sz w:val="32"/>
          <w:szCs w:val="32"/>
          <w:rtl/>
        </w:rPr>
        <w:t xml:space="preserve">آلة تعبئة وتغليف الملح بنظام اللولب </w:t>
      </w:r>
      <w:r>
        <w:rPr>
          <w:rFonts w:hint="cs"/>
          <w:bCs/>
          <w:sz w:val="32"/>
          <w:szCs w:val="32"/>
          <w:lang w:bidi="ar-YE"/>
        </w:rPr>
        <w:t>Auger</w:t>
      </w:r>
      <w:r>
        <w:rPr>
          <w:rFonts w:hint="cs"/>
          <w:bCs/>
          <w:sz w:val="32"/>
          <w:szCs w:val="32"/>
          <w:rtl/>
        </w:rPr>
        <w:t xml:space="preserve"> وبنية </w:t>
      </w:r>
      <w:r>
        <w:rPr>
          <w:rFonts w:hint="cs"/>
          <w:bCs/>
          <w:sz w:val="32"/>
          <w:szCs w:val="32"/>
          <w:lang w:bidi="ar-YE"/>
        </w:rPr>
        <w:t>VFFS</w:t>
      </w:r>
    </w:p>
    <w:p w14:paraId="00000006">
      <w:pPr>
        <w:bidi w:val="on"/>
        <w:jc w:val="center"/>
        <w:rPr/>
      </w:pPr>
    </w:p>
    <w:p w14:paraId="00000007">
      <w:pPr>
        <w:pStyle w:val="Heading2"/>
        <w:numPr>
          <w:ilvl w:val="0"/>
          <w:numId w:val="16"/>
        </w:numPr>
        <w:bidi w:val="on"/>
        <w:rPr>
          <w:sz w:val="28"/>
          <w:szCs w:val="28"/>
        </w:rPr>
      </w:pPr>
      <w:r>
        <w:rPr>
          <w:rFonts w:hint="cs"/>
          <w:sz w:val="28"/>
          <w:szCs w:val="28"/>
          <w:rtl/>
        </w:rPr>
        <w:t>الملخص التنفيذي</w:t>
      </w:r>
      <w:r>
        <w:rPr>
          <w:sz w:val="28"/>
          <w:szCs w:val="28"/>
        </w:rPr>
        <w:t>_</w:t>
      </w:r>
      <w:r>
        <w:rPr>
          <w:rFonts w:hint="cs"/>
          <w:sz w:val="28"/>
          <w:szCs w:val="28"/>
          <w:rtl/>
        </w:rPr>
        <w:t>Executive</w:t>
      </w:r>
      <w:r>
        <w:rPr>
          <w:rFonts w:hint="cs"/>
          <w:sz w:val="28"/>
          <w:szCs w:val="28"/>
          <w:rtl/>
        </w:rPr>
        <w:t xml:space="preserve"> </w:t>
      </w:r>
      <w:r>
        <w:rPr>
          <w:rFonts w:hint="cs"/>
          <w:sz w:val="28"/>
          <w:szCs w:val="28"/>
          <w:rtl/>
        </w:rPr>
        <w:t>Summary</w:t>
      </w:r>
    </w:p>
    <w:p w14:paraId="00000008">
      <w:pPr>
        <w:bidi w:val="on"/>
        <w:rPr>
          <w:rtl/>
        </w:rPr>
      </w:pPr>
      <w:r>
        <w:t xml:space="preserve"> </w:t>
      </w:r>
      <w:r>
        <w:rPr>
          <w:rFonts w:hint="cs"/>
          <w:rtl/>
        </w:rPr>
        <w:t xml:space="preserve">            </w:t>
      </w:r>
    </w:p>
    <w:p w14:paraId="00000009">
      <w:pPr>
        <w:pStyle w:val="Heading2"/>
        <w:numPr>
          <w:ilvl w:val="0"/>
          <w:numId w:val="16"/>
        </w:numPr>
        <w:bidi w:val="on"/>
        <w:rPr/>
      </w:pPr>
      <w:r>
        <w:rPr>
          <w:rFonts w:cs="Arial"/>
          <w:rtl/>
        </w:rPr>
        <w:t>جدول المحتوي</w:t>
      </w:r>
      <w:r>
        <w:rPr>
          <w:rFonts w:cs="Arial"/>
          <w:rtl/>
        </w:rPr>
        <w:t>ات</w:t>
      </w:r>
      <w:r>
        <w:t xml:space="preserve"> (Auto-Generated)  </w:t>
      </w:r>
    </w:p>
    <w:p w14:paraId="0000000A">
      <w:pPr>
        <w:bidi w:val="on"/>
        <w:rPr/>
      </w:pPr>
    </w:p>
    <w:p w14:paraId="0000000B">
      <w:pPr>
        <w:bidi w:val="on"/>
        <w:rPr>
          <w:rtl/>
        </w:rPr>
      </w:pPr>
    </w:p>
    <w:p w14:paraId="0000000C">
      <w:pPr>
        <w:pStyle w:val="Heading2"/>
        <w:numPr>
          <w:ilvl w:val="0"/>
          <w:numId w:val="16"/>
        </w:numPr>
        <w:bidi w:val="on"/>
        <w:jc w:val="both"/>
        <w:rPr>
          <w:rtl/>
        </w:rPr>
      </w:pPr>
      <w:r>
        <w:rPr>
          <w:rFonts w:cs="Arial"/>
          <w:rtl/>
        </w:rPr>
        <w:t>قائمة المختصرات والرموز</w:t>
      </w:r>
      <w:r>
        <w:t xml:space="preserve"> (Nomenclature)  </w:t>
      </w:r>
    </w:p>
    <w:p w14:paraId="0000000D">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الرمز</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الوحدة</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SI</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الوصف</w:t>
      </w:r>
      <w:r>
        <w:rPr>
          <w:rFonts w:asciiTheme="majorHAnsi" w:cs="Times New Roman" w:eastAsiaTheme="majorEastAsia" w:hAnsiTheme="majorHAnsi"/>
          <w:bCs/>
          <w:color w:val="000000" w:themeColor="text1"/>
          <w:rtl/>
        </w:rPr>
        <w:t xml:space="preserve">                                             |</w:t>
      </w:r>
    </w:p>
    <w:p w14:paraId="0000000E">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 | ----------- | ------------------------------------------------- |</w:t>
      </w:r>
    </w:p>
    <w:p w14:paraId="0000000F">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A**          | mm²</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مساحة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مقطع</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اللولب</w:t>
      </w:r>
      <w:r>
        <w:rPr>
          <w:rFonts w:asciiTheme="majorHAnsi" w:cs="Times New Roman" w:eastAsiaTheme="majorEastAsia" w:hAnsiTheme="majorHAnsi"/>
          <w:bCs/>
          <w:color w:val="000000" w:themeColor="text1"/>
          <w:rtl/>
        </w:rPr>
        <w:t xml:space="preserve">                                 |</w:t>
      </w:r>
    </w:p>
    <w:p w14:paraId="00000010">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c**          | kPa</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قوة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تماسك</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المسحوق</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Cohesion</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نموذج</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Mohr-Coulomb</w:t>
      </w:r>
      <w:r>
        <w:rPr>
          <w:rFonts w:asciiTheme="majorHAnsi" w:cs="Times New Roman" w:eastAsiaTheme="majorEastAsia" w:hAnsiTheme="majorHAnsi"/>
          <w:bCs/>
          <w:color w:val="000000" w:themeColor="text1"/>
          <w:rtl/>
        </w:rPr>
        <w:t>) |</w:t>
      </w:r>
    </w:p>
    <w:p w14:paraId="00000011">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D**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الخارجي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للولب</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Auger </w:t>
      </w:r>
      <w:r>
        <w:rPr>
          <w:rFonts w:asciiTheme="majorHAnsi" w:cstheme="majorBidi" w:eastAsiaTheme="majorEastAsia" w:hAnsiTheme="majorHAnsi"/>
          <w:bCs/>
          <w:color w:val="000000" w:themeColor="text1"/>
        </w:rPr>
        <w:t>OD</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12">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Dᵢ**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الداخلي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للولب</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العمود</w:t>
      </w:r>
      <w:r>
        <w:rPr>
          <w:rFonts w:asciiTheme="majorHAnsi" w:cs="Times New Roman" w:eastAsiaTheme="majorEastAsia" w:hAnsiTheme="majorHAnsi"/>
          <w:bCs/>
          <w:color w:val="000000" w:themeColor="text1"/>
          <w:rtl/>
        </w:rPr>
        <w:t xml:space="preserve"> – </w:t>
      </w:r>
      <w:r>
        <w:rPr>
          <w:rFonts w:asciiTheme="majorHAnsi" w:cstheme="majorBidi" w:eastAsiaTheme="majorEastAsia" w:hAnsiTheme="majorHAnsi"/>
          <w:bCs/>
          <w:color w:val="000000" w:themeColor="text1"/>
        </w:rPr>
        <w:t xml:space="preserve">Shaft </w:t>
      </w:r>
      <w:r>
        <w:rPr>
          <w:rFonts w:asciiTheme="majorHAnsi" w:cstheme="majorBidi" w:eastAsiaTheme="majorEastAsia" w:hAnsiTheme="majorHAnsi"/>
          <w:bCs/>
          <w:color w:val="000000" w:themeColor="text1"/>
        </w:rPr>
        <w:t>Ø</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13">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D</w:t>
      </w:r>
      <w:r>
        <w:rPr>
          <w:rFonts w:ascii="Cambria Math" w:cs="Cambria Math" w:eastAsiaTheme="majorEastAsia" w:hAnsi="Cambria Math"/>
          <w:bCs/>
          <w:color w:val="000000" w:themeColor="text1"/>
        </w:rPr>
        <w:t>ₘ</w:t>
      </w:r>
      <w:r>
        <w:rPr>
          <w:rFonts w:asciiTheme="majorHAnsi" w:cstheme="majorBidi" w:eastAsiaTheme="majorEastAsia" w:hAnsiTheme="majorHAnsi"/>
          <w:bCs/>
          <w:color w:val="000000" w:themeColor="text1"/>
        </w:rPr>
        <w:t>**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المتوسّط</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للولب</w:t>
      </w:r>
      <w:r>
        <w:rPr>
          <w:rFonts w:asciiTheme="majorHAnsi" w:cs="Times New Roman" w:eastAsiaTheme="majorEastAsia" w:hAnsiTheme="majorHAnsi"/>
          <w:bCs/>
          <w:color w:val="000000" w:themeColor="text1"/>
          <w:rtl/>
        </w:rPr>
        <w:t xml:space="preserve"> = </w:t>
      </w:r>
      <w:r>
        <w:rPr>
          <w:rFonts w:asciiTheme="majorHAnsi" w:cstheme="majorBidi" w:eastAsiaTheme="majorEastAsia" w:hAnsiTheme="majorHAnsi"/>
          <w:bCs/>
          <w:color w:val="000000" w:themeColor="text1"/>
        </w:rPr>
        <w:t xml:space="preserve">(D + </w:t>
      </w:r>
      <w:r>
        <w:rPr>
          <w:rFonts w:asciiTheme="majorHAnsi" w:cstheme="majorBidi" w:eastAsiaTheme="majorEastAsia" w:hAnsiTheme="majorHAnsi"/>
          <w:bCs/>
          <w:color w:val="000000" w:themeColor="text1"/>
        </w:rPr>
        <w:t>Dᵢ)/</w:t>
      </w:r>
      <w:r>
        <w:rPr>
          <w:rFonts w:asciiTheme="majorHAnsi" w:cstheme="majorBidi" w:eastAsiaTheme="majorEastAsia" w:hAnsiTheme="majorHAnsi"/>
          <w:bCs/>
          <w:color w:val="000000" w:themeColor="text1"/>
        </w:rPr>
        <w:t>2</w:t>
      </w:r>
      <w:r>
        <w:rPr>
          <w:rFonts w:asciiTheme="majorHAnsi" w:cs="Times New Roman" w:eastAsiaTheme="majorEastAsia" w:hAnsiTheme="majorHAnsi"/>
          <w:bCs/>
          <w:color w:val="000000" w:themeColor="text1"/>
          <w:rtl/>
        </w:rPr>
        <w:t xml:space="preserve">                 |</w:t>
      </w:r>
    </w:p>
    <w:p w14:paraId="00000014">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D\_out**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فتحة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خروج</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الهوبر</w:t>
      </w:r>
      <w:r>
        <w:rPr>
          <w:rFonts w:asciiTheme="majorHAnsi" w:cs="Times New Roman" w:eastAsiaTheme="majorEastAsia" w:hAnsiTheme="majorHAnsi"/>
          <w:bCs/>
          <w:color w:val="000000" w:themeColor="text1"/>
          <w:rtl/>
        </w:rPr>
        <w:t xml:space="preserve">                              |</w:t>
      </w:r>
    </w:p>
    <w:p w14:paraId="00000015">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D\_top**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العلوي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للهوبر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المخروطي</w:t>
      </w:r>
      <w:r>
        <w:rPr>
          <w:rFonts w:asciiTheme="majorHAnsi" w:cs="Times New Roman" w:eastAsiaTheme="majorEastAsia" w:hAnsiTheme="majorHAnsi"/>
          <w:bCs/>
          <w:color w:val="000000" w:themeColor="text1"/>
          <w:rtl/>
        </w:rPr>
        <w:t xml:space="preserve">                      |</w:t>
      </w:r>
    </w:p>
    <w:p w14:paraId="00000016">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f**          | Hz</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تردد</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النبضات</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Pulses</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للسيرفو</w:t>
      </w:r>
      <w:r>
        <w:rPr>
          <w:rFonts w:asciiTheme="majorHAnsi" w:cs="Times New Roman" w:eastAsiaTheme="majorEastAsia" w:hAnsiTheme="majorHAnsi"/>
          <w:bCs/>
          <w:color w:val="000000" w:themeColor="text1"/>
          <w:rtl/>
        </w:rPr>
        <w:t xml:space="preserve">                     |</w:t>
      </w:r>
    </w:p>
    <w:p w14:paraId="00000017">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F\_a**       | N</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القوة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المحورية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على</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اللولب</w:t>
      </w:r>
      <w:r>
        <w:rPr>
          <w:rFonts w:asciiTheme="majorHAnsi" w:cs="Times New Roman" w:eastAsiaTheme="majorEastAsia" w:hAnsiTheme="majorHAnsi"/>
          <w:bCs/>
          <w:color w:val="000000" w:themeColor="text1"/>
          <w:rtl/>
        </w:rPr>
        <w:t xml:space="preserve">                         |</w:t>
      </w:r>
    </w:p>
    <w:p w14:paraId="00000018">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g**          | m/s²</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تسارع</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الجاذبية</w:t>
      </w:r>
      <w:r>
        <w:rPr>
          <w:rFonts w:asciiTheme="majorHAnsi" w:cs="Times New Roman" w:eastAsiaTheme="majorEastAsia" w:hAnsiTheme="majorHAnsi"/>
          <w:bCs/>
          <w:color w:val="000000" w:themeColor="text1"/>
          <w:rtl/>
        </w:rPr>
        <w:t xml:space="preserve"> (9.806 65)                         |</w:t>
      </w:r>
    </w:p>
    <w:p w14:paraId="00000019">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h**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ارتفاع</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كومة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المادة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لحساب</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الاستقرار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1A">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H**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الارتفاع</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الكلي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للمخروط</w:t>
      </w:r>
      <w:r>
        <w:rPr>
          <w:rFonts w:asciiTheme="majorHAnsi" w:cs="Times New Roman" w:eastAsiaTheme="majorEastAsia" w:hAnsiTheme="majorHAnsi"/>
          <w:bCs/>
          <w:color w:val="000000" w:themeColor="text1"/>
          <w:rtl/>
        </w:rPr>
        <w:t>/</w:t>
      </w:r>
      <w:r>
        <w:rPr>
          <w:rFonts w:asciiTheme="majorHAnsi" w:cs="Times New Roman" w:eastAsiaTheme="majorEastAsia" w:hAnsiTheme="majorHAnsi" w:hint="cs"/>
          <w:bCs/>
          <w:color w:val="000000" w:themeColor="text1"/>
          <w:rtl/>
        </w:rPr>
        <w:t>الهوبر</w:t>
      </w:r>
      <w:r>
        <w:rPr>
          <w:rFonts w:asciiTheme="majorHAnsi" w:cs="Times New Roman" w:eastAsiaTheme="majorEastAsia" w:hAnsiTheme="majorHAnsi"/>
          <w:bCs/>
          <w:color w:val="000000" w:themeColor="text1"/>
          <w:rtl/>
        </w:rPr>
        <w:t xml:space="preserve">                     |</w:t>
      </w:r>
    </w:p>
    <w:p w14:paraId="0000001B">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J₀**         | kg·m²</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عطالة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دوّار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المحرك</w:t>
      </w:r>
      <w:r>
        <w:rPr>
          <w:rFonts w:asciiTheme="majorHAnsi" w:cs="Times New Roman" w:eastAsiaTheme="majorEastAsia" w:hAnsiTheme="majorHAnsi"/>
          <w:bCs/>
          <w:color w:val="000000" w:themeColor="text1"/>
          <w:rtl/>
        </w:rPr>
        <w:t xml:space="preserve">                                |</w:t>
      </w:r>
    </w:p>
    <w:p w14:paraId="0000001C">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J\_L**       | kg·m²</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عطالة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الحمل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المنعكسة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على</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العمود</w:t>
      </w:r>
      <w:r>
        <w:rPr>
          <w:rFonts w:asciiTheme="majorHAnsi" w:cs="Times New Roman" w:eastAsiaTheme="majorEastAsia" w:hAnsiTheme="majorHAnsi"/>
          <w:bCs/>
          <w:color w:val="000000" w:themeColor="text1"/>
          <w:rtl/>
        </w:rPr>
        <w:t xml:space="preserve">                   |</w:t>
      </w:r>
    </w:p>
    <w:p w14:paraId="0000001D">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L\_eff**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الطول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الفعّال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للولب</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داخل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الأنبوب</w:t>
      </w:r>
      <w:r>
        <w:rPr>
          <w:rFonts w:asciiTheme="majorHAnsi" w:cs="Times New Roman" w:eastAsiaTheme="majorEastAsia" w:hAnsiTheme="majorHAnsi"/>
          <w:bCs/>
          <w:color w:val="000000" w:themeColor="text1"/>
          <w:rtl/>
        </w:rPr>
        <w:t xml:space="preserve">                  |</w:t>
      </w:r>
    </w:p>
    <w:p w14:paraId="0000001E">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m\_bag**     | g</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الكتلة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المستهدفة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للكيس</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الواحد</w:t>
      </w:r>
      <w:r>
        <w:rPr>
          <w:rFonts w:asciiTheme="majorHAnsi" w:cs="Times New Roman" w:eastAsiaTheme="majorEastAsia" w:hAnsiTheme="majorHAnsi"/>
          <w:bCs/>
          <w:color w:val="000000" w:themeColor="text1"/>
          <w:rtl/>
        </w:rPr>
        <w:t xml:space="preserve">                     |</w:t>
      </w:r>
    </w:p>
    <w:p w14:paraId="0000001F">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m\_rev**     | g/rev</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الكتلة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المُحقَّقة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لكل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دورة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لولب</w:t>
      </w:r>
      <w:r>
        <w:rPr>
          <w:rFonts w:asciiTheme="majorHAnsi" w:cs="Times New Roman" w:eastAsiaTheme="majorEastAsia" w:hAnsiTheme="majorHAnsi"/>
          <w:bCs/>
          <w:color w:val="000000" w:themeColor="text1"/>
          <w:rtl/>
        </w:rPr>
        <w:t xml:space="preserve">                   |</w:t>
      </w:r>
    </w:p>
    <w:p w14:paraId="00000020">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ṁ**          | g/s</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معدل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التدفق</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الكتلي</w:t>
      </w:r>
      <w:r>
        <w:rPr>
          <w:rFonts w:asciiTheme="majorHAnsi" w:cs="Times New Roman" w:eastAsiaTheme="majorEastAsia" w:hAnsiTheme="majorHAnsi"/>
          <w:bCs/>
          <w:color w:val="000000" w:themeColor="text1"/>
          <w:rtl/>
        </w:rPr>
        <w:t xml:space="preserve">                                |</w:t>
      </w:r>
    </w:p>
    <w:p w14:paraId="00000021">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n**          | rev</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عدد</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الدورات</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اللازمة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لكل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كيس</w:t>
      </w:r>
      <w:r>
        <w:rPr>
          <w:rFonts w:asciiTheme="majorHAnsi" w:cs="Times New Roman" w:eastAsiaTheme="majorEastAsia" w:hAnsiTheme="majorHAnsi"/>
          <w:bCs/>
          <w:color w:val="000000" w:themeColor="text1"/>
          <w:rtl/>
        </w:rPr>
        <w:t xml:space="preserve">                       |</w:t>
      </w:r>
    </w:p>
    <w:p w14:paraId="00000022">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n\_fill</w:t>
      </w:r>
      <w:r>
        <w:rPr>
          <w:rFonts w:asciiTheme="majorHAnsi" w:cs="Times New Roman" w:eastAsiaTheme="majorEastAsia" w:hAnsiTheme="majorHAnsi"/>
          <w:bCs/>
          <w:color w:val="000000" w:themeColor="text1"/>
          <w:rtl/>
        </w:rPr>
        <w:t xml:space="preserve">**    | –           | </w:t>
      </w:r>
      <w:r>
        <w:rPr>
          <w:rFonts w:asciiTheme="majorHAnsi" w:cs="Times New Roman" w:eastAsiaTheme="majorEastAsia" w:hAnsiTheme="majorHAnsi" w:hint="cs"/>
          <w:bCs/>
          <w:color w:val="000000" w:themeColor="text1"/>
          <w:rtl/>
        </w:rPr>
        <w:t>معامل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ملء</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اللولب</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Volumetric </w:t>
      </w:r>
      <w:r>
        <w:rPr>
          <w:rFonts w:asciiTheme="majorHAnsi" w:cstheme="majorBidi" w:eastAsiaTheme="majorEastAsia" w:hAnsiTheme="majorHAnsi"/>
          <w:bCs/>
          <w:color w:val="000000" w:themeColor="text1"/>
        </w:rPr>
        <w:t>efficiency</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23">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N\_flights</w:t>
      </w:r>
      <w:r>
        <w:rPr>
          <w:rFonts w:asciiTheme="majorHAnsi" w:cs="Times New Roman" w:eastAsiaTheme="majorEastAsia" w:hAnsiTheme="majorHAnsi"/>
          <w:bCs/>
          <w:color w:val="000000" w:themeColor="text1"/>
          <w:rtl/>
        </w:rPr>
        <w:t xml:space="preserve">** | –           | </w:t>
      </w:r>
      <w:r>
        <w:rPr>
          <w:rFonts w:asciiTheme="majorHAnsi" w:cs="Times New Roman" w:eastAsiaTheme="majorEastAsia" w:hAnsiTheme="majorHAnsi" w:hint="cs"/>
          <w:bCs/>
          <w:color w:val="000000" w:themeColor="text1"/>
          <w:rtl/>
        </w:rPr>
        <w:t>عدد</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اللفات</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الحلزونية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للولب</w:t>
      </w:r>
      <w:r>
        <w:rPr>
          <w:rFonts w:asciiTheme="majorHAnsi" w:cs="Times New Roman" w:eastAsiaTheme="majorEastAsia" w:hAnsiTheme="majorHAnsi"/>
          <w:bCs/>
          <w:color w:val="000000" w:themeColor="text1"/>
          <w:rtl/>
        </w:rPr>
        <w:t xml:space="preserve">                        |</w:t>
      </w:r>
    </w:p>
    <w:p w14:paraId="00000024">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p**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الخطوة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الحلزونية</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Pitch</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25">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P**          | W</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القدرة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المطلوبة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للمحرك</w:t>
      </w:r>
      <w:r>
        <w:rPr>
          <w:rFonts w:asciiTheme="majorHAnsi" w:cs="Times New Roman" w:eastAsiaTheme="majorEastAsia" w:hAnsiTheme="majorHAnsi"/>
          <w:bCs/>
          <w:color w:val="000000" w:themeColor="text1"/>
          <w:rtl/>
        </w:rPr>
        <w:t xml:space="preserve">                            |</w:t>
      </w:r>
    </w:p>
    <w:p w14:paraId="00000026">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Q**          | kW</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القدرة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الحرارية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للختم</w:t>
      </w:r>
      <w:r>
        <w:rPr>
          <w:rFonts w:asciiTheme="majorHAnsi" w:cs="Times New Roman" w:eastAsiaTheme="majorEastAsia" w:hAnsiTheme="majorHAnsi"/>
          <w:bCs/>
          <w:color w:val="000000" w:themeColor="text1"/>
          <w:rtl/>
        </w:rPr>
        <w:t xml:space="preserve">                             |</w:t>
      </w:r>
    </w:p>
    <w:p w14:paraId="00000027">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r**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نصف</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قاعدة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الكومة</w:t>
      </w:r>
      <w:r>
        <w:rPr>
          <w:rFonts w:asciiTheme="majorHAnsi" w:cs="Times New Roman" w:eastAsiaTheme="majorEastAsia" w:hAnsiTheme="majorHAnsi"/>
          <w:bCs/>
          <w:color w:val="000000" w:themeColor="text1"/>
          <w:rtl/>
        </w:rPr>
        <w:t xml:space="preserve">                              |</w:t>
      </w:r>
    </w:p>
    <w:p w14:paraId="00000028">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R**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نصف</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القطر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المتوسّط</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للفيلم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المُشكَّل</w:t>
      </w:r>
      <w:r>
        <w:rPr>
          <w:rFonts w:asciiTheme="majorHAnsi" w:cs="Times New Roman" w:eastAsiaTheme="majorEastAsia" w:hAnsiTheme="majorHAnsi"/>
          <w:bCs/>
          <w:color w:val="000000" w:themeColor="text1"/>
          <w:rtl/>
        </w:rPr>
        <w:t xml:space="preserve">               |</w:t>
      </w:r>
    </w:p>
    <w:p w14:paraId="00000029">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RPM**        | rev/min</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سرعة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الدوران</w:t>
      </w:r>
      <w:r>
        <w:rPr>
          <w:rFonts w:asciiTheme="majorHAnsi" w:cs="Times New Roman" w:eastAsiaTheme="majorEastAsia" w:hAnsiTheme="majorHAnsi"/>
          <w:bCs/>
          <w:color w:val="000000" w:themeColor="text1"/>
          <w:rtl/>
        </w:rPr>
        <w:t xml:space="preserve">                                      |</w:t>
      </w:r>
    </w:p>
    <w:p w14:paraId="0000002A">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S\_f</w:t>
      </w:r>
      <w:r>
        <w:rPr>
          <w:rFonts w:asciiTheme="majorHAnsi" w:cs="Times New Roman" w:eastAsiaTheme="majorEastAsia" w:hAnsiTheme="majorHAnsi"/>
          <w:bCs/>
          <w:color w:val="000000" w:themeColor="text1"/>
          <w:rtl/>
        </w:rPr>
        <w:t xml:space="preserve">**       | –           | </w:t>
      </w:r>
      <w:r>
        <w:rPr>
          <w:rFonts w:asciiTheme="majorHAnsi" w:cs="Times New Roman" w:eastAsiaTheme="majorEastAsia" w:hAnsiTheme="majorHAnsi" w:hint="cs"/>
          <w:bCs/>
          <w:color w:val="000000" w:themeColor="text1"/>
          <w:rtl/>
        </w:rPr>
        <w:t>معامل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أمان</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Safety </w:t>
      </w:r>
      <w:r>
        <w:rPr>
          <w:rFonts w:asciiTheme="majorHAnsi" w:cstheme="majorBidi" w:eastAsiaTheme="majorEastAsia" w:hAnsiTheme="majorHAnsi"/>
          <w:bCs/>
          <w:color w:val="000000" w:themeColor="text1"/>
        </w:rPr>
        <w:t>factor</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2B">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t\_cycle**   | s</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زمن</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دورة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الكاملة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تعبئة</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ختم</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قص</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2C">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t\_fill**    | s</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زمن</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التعبئة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داخل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الدورة</w:t>
      </w:r>
      <w:r>
        <w:rPr>
          <w:rFonts w:asciiTheme="majorHAnsi" w:cs="Times New Roman" w:eastAsiaTheme="majorEastAsia" w:hAnsiTheme="majorHAnsi"/>
          <w:bCs/>
          <w:color w:val="000000" w:themeColor="text1"/>
          <w:rtl/>
        </w:rPr>
        <w:t xml:space="preserve">                           |</w:t>
      </w:r>
    </w:p>
    <w:p w14:paraId="0000002D">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 xml:space="preserve">T\_a**       | </w:t>
      </w:r>
      <w:r>
        <w:rPr>
          <w:rFonts w:asciiTheme="majorHAnsi" w:cstheme="majorBidi" w:eastAsiaTheme="majorEastAsia" w:hAnsiTheme="majorHAnsi"/>
          <w:bCs/>
          <w:color w:val="000000" w:themeColor="text1"/>
        </w:rPr>
        <w:t>N·m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عزم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التسارع</w:t>
      </w:r>
      <w:r>
        <w:rPr>
          <w:rFonts w:asciiTheme="majorHAnsi" w:cs="Times New Roman" w:eastAsiaTheme="majorEastAsia" w:hAnsiTheme="majorHAnsi"/>
          <w:bCs/>
          <w:color w:val="000000" w:themeColor="text1"/>
          <w:rtl/>
        </w:rPr>
        <w:t xml:space="preserve">                                       |</w:t>
      </w:r>
    </w:p>
    <w:p w14:paraId="0000002E">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 xml:space="preserve">T\_L**       | </w:t>
      </w:r>
      <w:r>
        <w:rPr>
          <w:rFonts w:asciiTheme="majorHAnsi" w:cstheme="majorBidi" w:eastAsiaTheme="majorEastAsia" w:hAnsiTheme="majorHAnsi"/>
          <w:bCs/>
          <w:color w:val="000000" w:themeColor="text1"/>
        </w:rPr>
        <w:t>N·m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عزم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الحمل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الاحتكاك</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الضغط</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2F">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 xml:space="preserve">T\_req**     | </w:t>
      </w:r>
      <w:r>
        <w:rPr>
          <w:rFonts w:asciiTheme="majorHAnsi" w:cstheme="majorBidi" w:eastAsiaTheme="majorEastAsia" w:hAnsiTheme="majorHAnsi"/>
          <w:bCs/>
          <w:color w:val="000000" w:themeColor="text1"/>
        </w:rPr>
        <w:t>N·m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العزم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الإجمالي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المطلوب</w:t>
      </w:r>
      <w:r>
        <w:rPr>
          <w:rFonts w:asciiTheme="majorHAnsi" w:cs="Times New Roman" w:eastAsiaTheme="majorEastAsia" w:hAnsiTheme="majorHAnsi"/>
          <w:bCs/>
          <w:color w:val="000000" w:themeColor="text1"/>
          <w:rtl/>
        </w:rPr>
        <w:t xml:space="preserve"> = </w:t>
      </w:r>
      <w:r>
        <w:rPr>
          <w:rFonts w:asciiTheme="majorHAnsi" w:cstheme="majorBidi" w:eastAsiaTheme="majorEastAsia" w:hAnsiTheme="majorHAnsi"/>
          <w:bCs/>
          <w:color w:val="000000" w:themeColor="text1"/>
        </w:rPr>
        <w:t>(T\_L + T\_</w:t>
      </w:r>
      <w:r>
        <w:rPr>
          <w:rFonts w:asciiTheme="majorHAnsi" w:cstheme="majorBidi" w:eastAsiaTheme="majorEastAsia" w:hAnsiTheme="majorHAnsi"/>
          <w:bCs/>
          <w:color w:val="000000" w:themeColor="text1"/>
        </w:rPr>
        <w:t>a)·</w:t>
      </w:r>
      <w:r>
        <w:rPr>
          <w:rFonts w:asciiTheme="majorHAnsi" w:cstheme="majorBidi" w:eastAsiaTheme="majorEastAsia" w:hAnsiTheme="majorHAnsi"/>
          <w:bCs/>
          <w:color w:val="000000" w:themeColor="text1"/>
        </w:rPr>
        <w:t>S\_f</w:t>
      </w:r>
      <w:r>
        <w:rPr>
          <w:rFonts w:asciiTheme="majorHAnsi" w:cs="Times New Roman" w:eastAsiaTheme="majorEastAsia" w:hAnsiTheme="majorHAnsi"/>
          <w:bCs/>
          <w:color w:val="000000" w:themeColor="text1"/>
          <w:rtl/>
        </w:rPr>
        <w:t xml:space="preserve">       |</w:t>
      </w:r>
    </w:p>
    <w:p w14:paraId="00000030">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V\_bag**     | cm³</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حجم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الكيس</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الواحد</w:t>
      </w:r>
      <w:r>
        <w:rPr>
          <w:rFonts w:asciiTheme="majorHAnsi" w:cs="Times New Roman" w:eastAsiaTheme="majorEastAsia" w:hAnsiTheme="majorHAnsi"/>
          <w:bCs/>
          <w:color w:val="000000" w:themeColor="text1"/>
          <w:rtl/>
        </w:rPr>
        <w:t xml:space="preserve">                                  |</w:t>
      </w:r>
    </w:p>
    <w:p w14:paraId="00000031">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V\_rev**     | cm³/rev</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الحجم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النظري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لكل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دورة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لولب</w:t>
      </w:r>
      <w:r>
        <w:rPr>
          <w:rFonts w:asciiTheme="majorHAnsi" w:cs="Times New Roman" w:eastAsiaTheme="majorEastAsia" w:hAnsiTheme="majorHAnsi"/>
          <w:bCs/>
          <w:color w:val="000000" w:themeColor="text1"/>
          <w:rtl/>
        </w:rPr>
        <w:t xml:space="preserve">                        |</w:t>
      </w:r>
    </w:p>
    <w:p w14:paraId="00000032">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V\_t**       | cm³</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الحجم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الكلي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للهوبر</w:t>
      </w:r>
      <w:r>
        <w:rPr>
          <w:rFonts w:asciiTheme="majorHAnsi" w:cs="Times New Roman" w:eastAsiaTheme="majorEastAsia" w:hAnsiTheme="majorHAnsi"/>
          <w:bCs/>
          <w:color w:val="000000" w:themeColor="text1"/>
          <w:rtl/>
        </w:rPr>
        <w:t xml:space="preserve">                                |</w:t>
      </w:r>
    </w:p>
    <w:p w14:paraId="00000033">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W\_film**    | mm</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عرض</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فيلم</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التغليف</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المطلوب</w:t>
      </w:r>
      <w:r>
        <w:rPr>
          <w:rFonts w:asciiTheme="majorHAnsi" w:cs="Times New Roman" w:eastAsiaTheme="majorEastAsia" w:hAnsiTheme="majorHAnsi"/>
          <w:bCs/>
          <w:color w:val="000000" w:themeColor="text1"/>
          <w:rtl/>
        </w:rPr>
        <w:t xml:space="preserve">                          |</w:t>
      </w:r>
    </w:p>
    <w:p w14:paraId="00000034">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α**          | deg</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الميل</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الحلزوني</w:t>
      </w:r>
      <w:r>
        <w:rPr>
          <w:rFonts w:asciiTheme="majorHAnsi" w:cs="Times New Roman" w:eastAsiaTheme="majorEastAsia" w:hAnsiTheme="majorHAnsi"/>
          <w:bCs/>
          <w:color w:val="000000" w:themeColor="text1"/>
          <w:rtl/>
        </w:rPr>
        <w:t xml:space="preserve"> = </w:t>
      </w:r>
      <w:r>
        <w:rPr>
          <w:rFonts w:asciiTheme="majorHAnsi" w:cstheme="majorBidi" w:eastAsiaTheme="majorEastAsia" w:hAnsiTheme="majorHAnsi"/>
          <w:bCs/>
          <w:color w:val="000000" w:themeColor="text1"/>
        </w:rPr>
        <w:t>atan</w:t>
      </w:r>
      <w:r>
        <w:rPr>
          <w:rFonts w:asciiTheme="majorHAnsi" w:cstheme="majorBidi" w:eastAsiaTheme="majorEastAsia" w:hAnsiTheme="majorHAnsi"/>
          <w:bCs/>
          <w:color w:val="000000" w:themeColor="text1"/>
        </w:rPr>
        <w:t>\[p/(π·D</w:t>
      </w:r>
      <w:r>
        <w:rPr>
          <w:rFonts w:ascii="Cambria Math" w:cs="Cambria Math" w:eastAsiaTheme="majorEastAsia" w:hAnsi="Cambria Math"/>
          <w:bCs/>
          <w:color w:val="000000" w:themeColor="text1"/>
        </w:rPr>
        <w:t>ₘ</w:t>
      </w:r>
      <w:r>
        <w:rPr>
          <w:rFonts w:asciiTheme="majorHAnsi" w:cstheme="majorBidi" w:eastAsiaTheme="majorEastAsia" w:hAnsiTheme="majorHAnsi"/>
          <w:bCs/>
          <w:color w:val="000000" w:themeColor="text1"/>
        </w:rPr>
        <w:t>)]</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35">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β**          | deg</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جدار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الهوبر</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من</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الأفقي</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Jenike</w:t>
      </w:r>
      <w:r>
        <w:rPr>
          <w:rFonts w:asciiTheme="majorHAnsi" w:cstheme="majorBidi" w:eastAsiaTheme="majorEastAsia" w:hAnsiTheme="majorHAnsi"/>
          <w:bCs/>
          <w:color w:val="000000" w:themeColor="text1"/>
        </w:rPr>
        <w:t xml:space="preserve"> wall </w:t>
      </w:r>
      <w:r>
        <w:rPr>
          <w:rFonts w:asciiTheme="majorHAnsi" w:cstheme="majorBidi" w:eastAsiaTheme="majorEastAsia" w:hAnsiTheme="majorHAnsi"/>
          <w:bCs/>
          <w:color w:val="000000" w:themeColor="text1"/>
        </w:rPr>
        <w:t>angle</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w:t>
      </w:r>
    </w:p>
    <w:p w14:paraId="00000036">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θ**          | deg</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الاستقرار</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Angle of </w:t>
      </w:r>
      <w:r>
        <w:rPr>
          <w:rFonts w:asciiTheme="majorHAnsi" w:cstheme="majorBidi" w:eastAsiaTheme="majorEastAsia" w:hAnsiTheme="majorHAnsi"/>
          <w:bCs/>
          <w:color w:val="000000" w:themeColor="text1"/>
        </w:rPr>
        <w:t>Repose</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37">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ρ\_b**       | kg/m³</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الكثافة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الظاهرية</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Bulk </w:t>
      </w:r>
      <w:r>
        <w:rPr>
          <w:rFonts w:asciiTheme="majorHAnsi" w:cstheme="majorBidi" w:eastAsiaTheme="majorEastAsia" w:hAnsiTheme="majorHAnsi"/>
          <w:bCs/>
          <w:color w:val="000000" w:themeColor="text1"/>
        </w:rPr>
        <w:t>density</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38">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τ**          | kPa</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إجهاد</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القص</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Shear </w:t>
      </w:r>
      <w:r>
        <w:rPr>
          <w:rFonts w:asciiTheme="majorHAnsi" w:cstheme="majorBidi" w:eastAsiaTheme="majorEastAsia" w:hAnsiTheme="majorHAnsi"/>
          <w:bCs/>
          <w:color w:val="000000" w:themeColor="text1"/>
        </w:rPr>
        <w:t>stress</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39">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σ**          | kPa</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الإجهاد</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العمودي</w:t>
      </w:r>
      <w:r>
        <w:rPr>
          <w:rFonts w:asciiTheme="majorHAnsi" w:cs="Times New Roman" w:eastAsiaTheme="majorEastAsia" w:hAnsiTheme="majorHAnsi"/>
          <w:bCs/>
          <w:color w:val="000000" w:themeColor="text1"/>
          <w:rtl/>
        </w:rPr>
        <w:t xml:space="preserve"> (</w:t>
      </w:r>
      <w:r>
        <w:rPr>
          <w:rFonts w:asciiTheme="majorHAnsi" w:cstheme="majorBidi" w:eastAsiaTheme="majorEastAsia" w:hAnsiTheme="majorHAnsi"/>
          <w:bCs/>
          <w:color w:val="000000" w:themeColor="text1"/>
        </w:rPr>
        <w:t xml:space="preserve">Normal </w:t>
      </w:r>
      <w:r>
        <w:rPr>
          <w:rFonts w:asciiTheme="majorHAnsi" w:cstheme="majorBidi" w:eastAsiaTheme="majorEastAsia" w:hAnsiTheme="majorHAnsi"/>
          <w:bCs/>
          <w:color w:val="000000" w:themeColor="text1"/>
        </w:rPr>
        <w:t>stress</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bCs/>
          <w:color w:val="000000" w:themeColor="text1"/>
          <w:rtl/>
        </w:rPr>
        <w:t xml:space="preserve">                |</w:t>
      </w:r>
    </w:p>
    <w:p w14:paraId="0000003A">
      <w:pPr>
        <w:bidi w:val="on"/>
        <w:rPr>
          <w:rFonts w:asciiTheme="majorHAnsi" w:cstheme="majorBidi" w:eastAsiaTheme="majorEastAsia" w:hAnsiTheme="majorHAnsi"/>
          <w:bCs/>
          <w:color w:val="000000" w:themeColor="text1"/>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φ**          | deg</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الاحتكاك</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الداخلي</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للمسحوق</w:t>
      </w:r>
      <w:r>
        <w:rPr>
          <w:rFonts w:asciiTheme="majorHAnsi" w:cs="Times New Roman" w:eastAsiaTheme="majorEastAsia" w:hAnsiTheme="majorHAnsi"/>
          <w:bCs/>
          <w:color w:val="000000" w:themeColor="text1"/>
          <w:rtl/>
        </w:rPr>
        <w:t xml:space="preserve">                    |</w:t>
      </w:r>
    </w:p>
    <w:p w14:paraId="0000003B">
      <w:pPr>
        <w:bidi w:val="on"/>
        <w:rPr/>
      </w:pPr>
      <w:r>
        <w:rPr>
          <w:rFonts w:asciiTheme="majorHAnsi" w:cs="Times New Roman" w:eastAsiaTheme="majorEastAsia" w:hAnsiTheme="majorHAnsi"/>
          <w:bCs/>
          <w:color w:val="000000" w:themeColor="text1"/>
          <w:rtl/>
        </w:rPr>
        <w:t>| **</w:t>
      </w:r>
      <w:r>
        <w:rPr>
          <w:rFonts w:asciiTheme="majorHAnsi" w:cstheme="majorBidi" w:eastAsiaTheme="majorEastAsia" w:hAnsiTheme="majorHAnsi"/>
          <w:bCs/>
          <w:color w:val="000000" w:themeColor="text1"/>
        </w:rPr>
        <w:t>ω**          | rad/s</w:t>
      </w:r>
      <w:r>
        <w:rPr>
          <w:rFonts w:asciiTheme="majorHAnsi" w:cs="Times New Roman" w:eastAsiaTheme="majorEastAsia" w:hAnsiTheme="majorHAnsi"/>
          <w:bCs/>
          <w:color w:val="000000" w:themeColor="text1"/>
          <w:rtl/>
        </w:rPr>
        <w:t xml:space="preserve">       | </w:t>
      </w:r>
      <w:r>
        <w:rPr>
          <w:rFonts w:asciiTheme="majorHAnsi" w:cs="Times New Roman" w:eastAsiaTheme="majorEastAsia" w:hAnsiTheme="majorHAnsi" w:hint="cs"/>
          <w:bCs/>
          <w:color w:val="000000" w:themeColor="text1"/>
          <w:rtl/>
        </w:rPr>
        <w:t>السرعة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الزاوية</w:t>
      </w:r>
      <w:r>
        <w:rPr>
          <w:rFonts w:asciiTheme="majorHAnsi" w:cs="Times New Roman" w:eastAsiaTheme="majorEastAsia" w:hAnsiTheme="majorHAnsi"/>
          <w:bCs/>
          <w:color w:val="000000" w:themeColor="text1"/>
          <w:rtl/>
        </w:rPr>
        <w:t xml:space="preserve"> </w:t>
      </w:r>
      <w:r>
        <w:rPr>
          <w:rFonts w:asciiTheme="majorHAnsi" w:cs="Times New Roman" w:eastAsiaTheme="majorEastAsia" w:hAnsiTheme="majorHAnsi" w:hint="cs"/>
          <w:bCs/>
          <w:color w:val="000000" w:themeColor="text1"/>
          <w:rtl/>
        </w:rPr>
        <w:t>للمحرك</w:t>
      </w:r>
      <w:r>
        <w:rPr>
          <w:rFonts w:asciiTheme="majorHAnsi" w:cs="Times New Roman" w:eastAsiaTheme="majorEastAsia" w:hAnsiTheme="majorHAnsi"/>
          <w:bCs/>
          <w:color w:val="000000" w:themeColor="text1"/>
          <w:rtl/>
        </w:rPr>
        <w:t xml:space="preserve">                             |</w:t>
      </w:r>
    </w:p>
    <w:p w14:paraId="0000003C">
      <w:pPr>
        <w:bidi w:val="on"/>
        <w:rPr/>
      </w:pPr>
      <w:r>
        <w:rPr>
          <w:rFonts w:cs="Arial"/>
          <w:rtl/>
        </w:rPr>
        <w:t>| -------------- | ----------- | ------------------------------------------------------------- |</w:t>
      </w:r>
    </w:p>
    <w:p w14:paraId="0000003D">
      <w:pPr>
        <w:bidi w:val="on"/>
        <w:rPr/>
      </w:pPr>
      <w:r>
        <w:rPr>
          <w:rFonts w:cs="Arial"/>
          <w:rtl/>
        </w:rPr>
        <w:t>| **</w:t>
      </w:r>
      <w:r>
        <w:t>A\_o**       | mm²</w:t>
      </w:r>
      <w:r>
        <w:rPr>
          <w:rFonts w:cs="Arial"/>
          <w:rtl/>
        </w:rPr>
        <w:t xml:space="preserve">         | </w:t>
      </w:r>
      <w:r>
        <w:rPr>
          <w:rFonts w:cs="Arial" w:hint="cs"/>
          <w:rtl/>
        </w:rPr>
        <w:t>مساحة</w:t>
      </w:r>
      <w:r>
        <w:rPr>
          <w:rFonts w:cs="Arial"/>
          <w:rtl/>
        </w:rPr>
        <w:t xml:space="preserve"> </w:t>
      </w:r>
      <w:r>
        <w:rPr>
          <w:rFonts w:cs="Arial" w:hint="cs"/>
          <w:rtl/>
        </w:rPr>
        <w:t>مقطع</w:t>
      </w:r>
      <w:r>
        <w:rPr>
          <w:rFonts w:cs="Arial"/>
          <w:rtl/>
        </w:rPr>
        <w:t xml:space="preserve"> </w:t>
      </w:r>
      <w:r>
        <w:rPr>
          <w:rFonts w:cs="Arial" w:hint="cs"/>
          <w:rtl/>
        </w:rPr>
        <w:t>الأنبوب</w:t>
      </w:r>
      <w:r>
        <w:rPr>
          <w:rFonts w:cs="Arial"/>
          <w:rtl/>
        </w:rPr>
        <w:t xml:space="preserve"> </w:t>
      </w:r>
      <w:r>
        <w:rPr>
          <w:rFonts w:cs="Arial" w:hint="cs"/>
          <w:rtl/>
        </w:rPr>
        <w:t>الخارجي</w:t>
      </w:r>
      <w:r>
        <w:rPr>
          <w:rFonts w:cs="Arial"/>
          <w:rtl/>
        </w:rPr>
        <w:t xml:space="preserve"> (</w:t>
      </w:r>
      <w:r>
        <w:t xml:space="preserve">Outer </w:t>
      </w:r>
      <w:r>
        <w:t>tube</w:t>
      </w:r>
      <w:r>
        <w:rPr>
          <w:rFonts w:cs="Arial"/>
          <w:rtl/>
        </w:rPr>
        <w:t xml:space="preserve">)   </w:t>
      </w:r>
      <w:r>
        <w:rPr>
          <w:rFonts w:cs="Arial"/>
          <w:rtl/>
        </w:rPr>
        <w:t xml:space="preserve">                    |</w:t>
      </w:r>
    </w:p>
    <w:p w14:paraId="0000003E">
      <w:pPr>
        <w:bidi w:val="on"/>
        <w:rPr/>
      </w:pPr>
      <w:r>
        <w:rPr>
          <w:rFonts w:cs="Arial"/>
          <w:rtl/>
        </w:rPr>
        <w:t>| **</w:t>
      </w:r>
      <w:r>
        <w:t>A\_</w:t>
      </w:r>
      <w:r>
        <w:t>i</w:t>
      </w:r>
      <w:r>
        <w:t>**       | mm²</w:t>
      </w:r>
      <w:r>
        <w:rPr>
          <w:rFonts w:cs="Arial"/>
          <w:rtl/>
        </w:rPr>
        <w:t xml:space="preserve">         | </w:t>
      </w:r>
      <w:r>
        <w:rPr>
          <w:rFonts w:cs="Arial" w:hint="cs"/>
          <w:rtl/>
        </w:rPr>
        <w:t>مساحة</w:t>
      </w:r>
      <w:r>
        <w:rPr>
          <w:rFonts w:cs="Arial"/>
          <w:rtl/>
        </w:rPr>
        <w:t xml:space="preserve"> </w:t>
      </w:r>
      <w:r>
        <w:rPr>
          <w:rFonts w:cs="Arial" w:hint="cs"/>
          <w:rtl/>
        </w:rPr>
        <w:t>مقطع</w:t>
      </w:r>
      <w:r>
        <w:rPr>
          <w:rFonts w:cs="Arial"/>
          <w:rtl/>
        </w:rPr>
        <w:t xml:space="preserve"> </w:t>
      </w:r>
      <w:r>
        <w:rPr>
          <w:rFonts w:cs="Arial" w:hint="cs"/>
          <w:rtl/>
        </w:rPr>
        <w:t>الأنبوب</w:t>
      </w:r>
      <w:r>
        <w:rPr>
          <w:rFonts w:cs="Arial"/>
          <w:rtl/>
        </w:rPr>
        <w:t xml:space="preserve"> </w:t>
      </w:r>
      <w:r>
        <w:rPr>
          <w:rFonts w:cs="Arial" w:hint="cs"/>
          <w:rtl/>
        </w:rPr>
        <w:t>الداخلي</w:t>
      </w:r>
      <w:r>
        <w:rPr>
          <w:rFonts w:cs="Arial"/>
          <w:rtl/>
        </w:rPr>
        <w:t xml:space="preserve"> (</w:t>
      </w:r>
      <w:r>
        <w:t xml:space="preserve">Inner </w:t>
      </w:r>
      <w:r>
        <w:t>tube</w:t>
      </w:r>
      <w:r>
        <w:rPr>
          <w:rFonts w:cs="Arial"/>
          <w:rtl/>
        </w:rPr>
        <w:t xml:space="preserve">)   </w:t>
      </w:r>
      <w:r>
        <w:rPr>
          <w:rFonts w:cs="Arial"/>
          <w:rtl/>
        </w:rPr>
        <w:t xml:space="preserve">                    |</w:t>
      </w:r>
    </w:p>
    <w:p w14:paraId="0000003F">
      <w:pPr>
        <w:bidi w:val="on"/>
        <w:rPr/>
      </w:pPr>
      <w:r>
        <w:rPr>
          <w:rFonts w:cs="Arial"/>
          <w:rtl/>
        </w:rPr>
        <w:t>| **</w:t>
      </w:r>
      <w:r>
        <w:t>C**          | g</w:t>
      </w:r>
      <w:r>
        <w:rPr>
          <w:rFonts w:cs="Arial"/>
          <w:rtl/>
        </w:rPr>
        <w:t xml:space="preserve">           | </w:t>
      </w:r>
      <w:r>
        <w:rPr>
          <w:rFonts w:cs="Arial" w:hint="cs"/>
          <w:rtl/>
        </w:rPr>
        <w:t>كتلة</w:t>
      </w:r>
      <w:r>
        <w:rPr>
          <w:rFonts w:cs="Arial"/>
          <w:rtl/>
        </w:rPr>
        <w:t xml:space="preserve"> </w:t>
      </w:r>
      <w:r>
        <w:rPr>
          <w:rFonts w:cs="Arial" w:hint="cs"/>
          <w:rtl/>
        </w:rPr>
        <w:t>المادة</w:t>
      </w:r>
      <w:r>
        <w:rPr>
          <w:rFonts w:cs="Arial"/>
          <w:rtl/>
        </w:rPr>
        <w:t xml:space="preserve"> </w:t>
      </w:r>
      <w:r>
        <w:rPr>
          <w:rFonts w:cs="Arial" w:hint="cs"/>
          <w:rtl/>
        </w:rPr>
        <w:t>داخل</w:t>
      </w:r>
      <w:r>
        <w:rPr>
          <w:rFonts w:cs="Arial"/>
          <w:rtl/>
        </w:rPr>
        <w:t xml:space="preserve"> </w:t>
      </w:r>
      <w:r>
        <w:rPr>
          <w:rFonts w:cs="Arial" w:hint="cs"/>
          <w:rtl/>
        </w:rPr>
        <w:t>اللولب</w:t>
      </w:r>
      <w:r>
        <w:rPr>
          <w:rFonts w:cs="Arial"/>
          <w:rtl/>
        </w:rPr>
        <w:t xml:space="preserve"> </w:t>
      </w:r>
      <w:r>
        <w:rPr>
          <w:rFonts w:cs="Arial" w:hint="cs"/>
          <w:rtl/>
        </w:rPr>
        <w:t>لكل</w:t>
      </w:r>
      <w:r>
        <w:rPr>
          <w:rFonts w:cs="Arial"/>
          <w:rtl/>
        </w:rPr>
        <w:t xml:space="preserve"> </w:t>
      </w:r>
      <w:r>
        <w:rPr>
          <w:rFonts w:cs="Arial" w:hint="cs"/>
          <w:rtl/>
        </w:rPr>
        <w:t>دورة</w:t>
      </w:r>
      <w:r>
        <w:rPr>
          <w:rFonts w:cs="Arial"/>
          <w:rtl/>
        </w:rPr>
        <w:t xml:space="preserve"> (</w:t>
      </w:r>
      <w:r>
        <w:t>Capacity</w:t>
      </w:r>
      <w:r>
        <w:rPr>
          <w:rFonts w:cs="Arial"/>
          <w:rtl/>
        </w:rPr>
        <w:t xml:space="preserve">)   </w:t>
      </w:r>
      <w:r>
        <w:rPr>
          <w:rFonts w:cs="Arial"/>
          <w:rtl/>
        </w:rPr>
        <w:t xml:space="preserve">                |</w:t>
      </w:r>
    </w:p>
    <w:p w14:paraId="00000040">
      <w:pPr>
        <w:bidi w:val="on"/>
        <w:rPr/>
      </w:pPr>
      <w:r>
        <w:rPr>
          <w:rFonts w:cs="Arial"/>
          <w:rtl/>
        </w:rPr>
        <w:t>| **</w:t>
      </w:r>
      <w:r>
        <w:t>C\_mass**    | kg</w:t>
      </w:r>
      <w:r>
        <w:rPr>
          <w:rFonts w:cs="Arial"/>
          <w:rtl/>
        </w:rPr>
        <w:t xml:space="preserve">          | </w:t>
      </w:r>
      <w:r>
        <w:rPr>
          <w:rFonts w:cs="Arial" w:hint="cs"/>
          <w:rtl/>
        </w:rPr>
        <w:t>السعة</w:t>
      </w:r>
      <w:r>
        <w:rPr>
          <w:rFonts w:cs="Arial"/>
          <w:rtl/>
        </w:rPr>
        <w:t xml:space="preserve"> </w:t>
      </w:r>
      <w:r>
        <w:rPr>
          <w:rFonts w:cs="Arial" w:hint="cs"/>
          <w:rtl/>
        </w:rPr>
        <w:t>الكتلية</w:t>
      </w:r>
      <w:r>
        <w:rPr>
          <w:rFonts w:cs="Arial"/>
          <w:rtl/>
        </w:rPr>
        <w:t xml:space="preserve"> </w:t>
      </w:r>
      <w:r>
        <w:rPr>
          <w:rFonts w:cs="Arial" w:hint="cs"/>
          <w:rtl/>
        </w:rPr>
        <w:t>للهوبر</w:t>
      </w:r>
      <w:r>
        <w:rPr>
          <w:rFonts w:cs="Arial"/>
          <w:rtl/>
        </w:rPr>
        <w:t xml:space="preserve"> </w:t>
      </w:r>
      <w:r>
        <w:rPr>
          <w:rFonts w:cs="Arial" w:hint="cs"/>
          <w:rtl/>
        </w:rPr>
        <w:t>خلال</w:t>
      </w:r>
      <w:r>
        <w:rPr>
          <w:rFonts w:cs="Arial"/>
          <w:rtl/>
        </w:rPr>
        <w:t xml:space="preserve"> </w:t>
      </w:r>
      <w:r>
        <w:rPr>
          <w:rFonts w:cs="Arial" w:hint="cs"/>
          <w:rtl/>
        </w:rPr>
        <w:t>ساعة</w:t>
      </w:r>
      <w:r>
        <w:rPr>
          <w:rFonts w:cs="Arial"/>
          <w:rtl/>
        </w:rPr>
        <w:t xml:space="preserve"> </w:t>
      </w:r>
      <w:r>
        <w:rPr>
          <w:rFonts w:cs="Arial" w:hint="cs"/>
          <w:rtl/>
        </w:rPr>
        <w:t>تشغيل</w:t>
      </w:r>
      <w:r>
        <w:rPr>
          <w:rFonts w:cs="Arial"/>
          <w:rtl/>
        </w:rPr>
        <w:t xml:space="preserve">                          |</w:t>
      </w:r>
    </w:p>
    <w:p w14:paraId="00000041">
      <w:pPr>
        <w:bidi w:val="on"/>
        <w:rPr/>
      </w:pPr>
      <w:r>
        <w:rPr>
          <w:rFonts w:cs="Arial"/>
          <w:rtl/>
        </w:rPr>
        <w:t>| **</w:t>
      </w:r>
      <w:r>
        <w:t>D\_o**       | mm</w:t>
      </w:r>
      <w:r>
        <w:rPr>
          <w:rFonts w:cs="Arial"/>
          <w:rtl/>
        </w:rPr>
        <w:t xml:space="preserve">          | </w:t>
      </w:r>
      <w:r>
        <w:rPr>
          <w:rFonts w:cs="Arial" w:hint="cs"/>
          <w:rtl/>
        </w:rPr>
        <w:t>القطر</w:t>
      </w:r>
      <w:r>
        <w:rPr>
          <w:rFonts w:cs="Arial"/>
          <w:rtl/>
        </w:rPr>
        <w:t xml:space="preserve"> </w:t>
      </w:r>
      <w:r>
        <w:rPr>
          <w:rFonts w:cs="Arial" w:hint="cs"/>
          <w:rtl/>
        </w:rPr>
        <w:t>الخارجي</w:t>
      </w:r>
      <w:r>
        <w:rPr>
          <w:rFonts w:cs="Arial"/>
          <w:rtl/>
        </w:rPr>
        <w:t xml:space="preserve"> </w:t>
      </w:r>
      <w:r>
        <w:rPr>
          <w:rFonts w:cs="Arial" w:hint="cs"/>
          <w:rtl/>
        </w:rPr>
        <w:t>لأنبوب</w:t>
      </w:r>
      <w:r>
        <w:rPr>
          <w:rFonts w:cs="Arial"/>
          <w:rtl/>
        </w:rPr>
        <w:t xml:space="preserve"> </w:t>
      </w:r>
      <w:r>
        <w:rPr>
          <w:rFonts w:cs="Arial" w:hint="cs"/>
          <w:rtl/>
        </w:rPr>
        <w:t>التشكيل</w:t>
      </w:r>
      <w:r>
        <w:rPr>
          <w:rFonts w:cs="Arial"/>
          <w:rtl/>
        </w:rPr>
        <w:t xml:space="preserve"> (</w:t>
      </w:r>
      <w:r>
        <w:t xml:space="preserve">Forming tube </w:t>
      </w:r>
      <w:r>
        <w:t>OD</w:t>
      </w:r>
      <w:r>
        <w:rPr>
          <w:rFonts w:cs="Arial"/>
          <w:rtl/>
        </w:rPr>
        <w:t xml:space="preserve">)   </w:t>
      </w:r>
      <w:r>
        <w:rPr>
          <w:rFonts w:cs="Arial"/>
          <w:rtl/>
        </w:rPr>
        <w:t xml:space="preserve">             |</w:t>
      </w:r>
    </w:p>
    <w:p w14:paraId="00000042">
      <w:pPr>
        <w:bidi w:val="on"/>
        <w:rPr/>
      </w:pPr>
      <w:r>
        <w:rPr>
          <w:rFonts w:cs="Arial"/>
          <w:rtl/>
        </w:rPr>
        <w:t>| **</w:t>
      </w:r>
      <w:r>
        <w:t>D\_</w:t>
      </w:r>
      <w:r>
        <w:t>i</w:t>
      </w:r>
      <w:r>
        <w:t>**       | mm</w:t>
      </w:r>
      <w:r>
        <w:rPr>
          <w:rFonts w:cs="Arial"/>
          <w:rtl/>
        </w:rPr>
        <w:t xml:space="preserve">          | </w:t>
      </w:r>
      <w:r>
        <w:rPr>
          <w:rFonts w:cs="Arial" w:hint="cs"/>
          <w:rtl/>
        </w:rPr>
        <w:t>القطر</w:t>
      </w:r>
      <w:r>
        <w:rPr>
          <w:rFonts w:cs="Arial"/>
          <w:rtl/>
        </w:rPr>
        <w:t xml:space="preserve"> </w:t>
      </w:r>
      <w:r>
        <w:rPr>
          <w:rFonts w:cs="Arial" w:hint="cs"/>
          <w:rtl/>
        </w:rPr>
        <w:t>الداخلي</w:t>
      </w:r>
      <w:r>
        <w:rPr>
          <w:rFonts w:cs="Arial"/>
          <w:rtl/>
        </w:rPr>
        <w:t xml:space="preserve"> </w:t>
      </w:r>
      <w:r>
        <w:rPr>
          <w:rFonts w:cs="Arial" w:hint="cs"/>
          <w:rtl/>
        </w:rPr>
        <w:t>لأنبوب</w:t>
      </w:r>
      <w:r>
        <w:rPr>
          <w:rFonts w:cs="Arial"/>
          <w:rtl/>
        </w:rPr>
        <w:t xml:space="preserve"> </w:t>
      </w:r>
      <w:r>
        <w:rPr>
          <w:rFonts w:cs="Arial" w:hint="cs"/>
          <w:rtl/>
        </w:rPr>
        <w:t>التشكيل</w:t>
      </w:r>
      <w:r>
        <w:rPr>
          <w:rFonts w:cs="Arial"/>
          <w:rtl/>
        </w:rPr>
        <w:t xml:space="preserve"> (</w:t>
      </w:r>
      <w:r>
        <w:t xml:space="preserve">Forming tube </w:t>
      </w:r>
      <w:r>
        <w:t>ID</w:t>
      </w:r>
      <w:r>
        <w:rPr>
          <w:rFonts w:cs="Arial"/>
          <w:rtl/>
        </w:rPr>
        <w:t xml:space="preserve">)   </w:t>
      </w:r>
      <w:r>
        <w:rPr>
          <w:rFonts w:cs="Arial"/>
          <w:rtl/>
        </w:rPr>
        <w:t xml:space="preserve">             |</w:t>
      </w:r>
    </w:p>
    <w:p w14:paraId="00000043">
      <w:pPr>
        <w:bidi w:val="on"/>
        <w:rPr/>
      </w:pPr>
      <w:r>
        <w:rPr>
          <w:rFonts w:cs="Arial"/>
          <w:rtl/>
        </w:rPr>
        <w:t>| **</w:t>
      </w:r>
      <w:r>
        <w:t>D\_s**       | mm</w:t>
      </w:r>
      <w:r>
        <w:rPr>
          <w:rFonts w:cs="Arial"/>
          <w:rtl/>
        </w:rPr>
        <w:t xml:space="preserve">          | </w:t>
      </w:r>
      <w:r>
        <w:rPr>
          <w:rFonts w:cs="Arial" w:hint="cs"/>
          <w:rtl/>
        </w:rPr>
        <w:t>قطر</w:t>
      </w:r>
      <w:r>
        <w:rPr>
          <w:rFonts w:cs="Arial"/>
          <w:rtl/>
        </w:rPr>
        <w:t xml:space="preserve"> </w:t>
      </w:r>
      <w:r>
        <w:rPr>
          <w:rFonts w:cs="Arial" w:hint="cs"/>
          <w:rtl/>
        </w:rPr>
        <w:t>عمود</w:t>
      </w:r>
      <w:r>
        <w:rPr>
          <w:rFonts w:cs="Arial"/>
          <w:rtl/>
        </w:rPr>
        <w:t xml:space="preserve"> </w:t>
      </w:r>
      <w:r>
        <w:rPr>
          <w:rFonts w:cs="Arial" w:hint="cs"/>
          <w:rtl/>
        </w:rPr>
        <w:t>اللولب</w:t>
      </w:r>
      <w:r>
        <w:rPr>
          <w:rFonts w:cs="Arial"/>
          <w:rtl/>
        </w:rPr>
        <w:t xml:space="preserve"> (</w:t>
      </w:r>
      <w:r>
        <w:t xml:space="preserve">Shaft </w:t>
      </w:r>
      <w:r>
        <w:t>Ø</w:t>
      </w:r>
      <w:r>
        <w:rPr>
          <w:rFonts w:cs="Arial"/>
          <w:rtl/>
        </w:rPr>
        <w:t xml:space="preserve">)   </w:t>
      </w:r>
      <w:r>
        <w:rPr>
          <w:rFonts w:cs="Arial"/>
          <w:rtl/>
        </w:rPr>
        <w:t xml:space="preserve">                                  |</w:t>
      </w:r>
    </w:p>
    <w:p w14:paraId="00000044">
      <w:pPr>
        <w:bidi w:val="on"/>
        <w:rPr/>
      </w:pPr>
      <w:r>
        <w:rPr>
          <w:rFonts w:cs="Arial"/>
          <w:rtl/>
        </w:rPr>
        <w:t>| **</w:t>
      </w:r>
      <w:r>
        <w:t>D\_p**       | mm</w:t>
      </w:r>
      <w:r>
        <w:rPr>
          <w:rFonts w:cs="Arial"/>
          <w:rtl/>
        </w:rPr>
        <w:t xml:space="preserve">          | </w:t>
      </w:r>
      <w:r>
        <w:rPr>
          <w:rFonts w:cs="Arial" w:hint="cs"/>
          <w:rtl/>
        </w:rPr>
        <w:t>قطر</w:t>
      </w:r>
      <w:r>
        <w:rPr>
          <w:rFonts w:cs="Arial"/>
          <w:rtl/>
        </w:rPr>
        <w:t xml:space="preserve"> </w:t>
      </w:r>
      <w:r>
        <w:rPr>
          <w:rFonts w:cs="Arial" w:hint="cs"/>
          <w:rtl/>
        </w:rPr>
        <w:t>اللولب</w:t>
      </w:r>
      <w:r>
        <w:rPr>
          <w:rFonts w:cs="Arial"/>
          <w:rtl/>
        </w:rPr>
        <w:t xml:space="preserve"> </w:t>
      </w:r>
      <w:r>
        <w:rPr>
          <w:rFonts w:cs="Arial" w:hint="cs"/>
          <w:rtl/>
        </w:rPr>
        <w:t>بعد</w:t>
      </w:r>
      <w:r>
        <w:rPr>
          <w:rFonts w:cs="Arial"/>
          <w:rtl/>
        </w:rPr>
        <w:t xml:space="preserve"> </w:t>
      </w:r>
      <w:r>
        <w:rPr>
          <w:rFonts w:cs="Arial" w:hint="cs"/>
          <w:rtl/>
        </w:rPr>
        <w:t>الشفرة</w:t>
      </w:r>
      <w:r>
        <w:rPr>
          <w:rFonts w:cs="Arial"/>
          <w:rtl/>
        </w:rPr>
        <w:t xml:space="preserve"> (</w:t>
      </w:r>
      <w:r>
        <w:t xml:space="preserve">Pitch circle </w:t>
      </w:r>
      <w:r>
        <w:t>Ø</w:t>
      </w:r>
      <w:r>
        <w:rPr>
          <w:rFonts w:cs="Arial"/>
          <w:rtl/>
        </w:rPr>
        <w:t xml:space="preserve">)   </w:t>
      </w:r>
      <w:r>
        <w:rPr>
          <w:rFonts w:cs="Arial"/>
          <w:rtl/>
        </w:rPr>
        <w:t xml:space="preserve">                     |</w:t>
      </w:r>
    </w:p>
    <w:p w14:paraId="00000045">
      <w:pPr>
        <w:bidi w:val="on"/>
        <w:rPr/>
      </w:pPr>
      <w:r>
        <w:rPr>
          <w:rFonts w:cs="Arial"/>
          <w:rtl/>
        </w:rPr>
        <w:t>| **</w:t>
      </w:r>
      <w:r>
        <w:t>Ds**         | mm</w:t>
      </w:r>
      <w:r>
        <w:rPr>
          <w:rFonts w:cs="Arial"/>
          <w:rtl/>
        </w:rPr>
        <w:t xml:space="preserve">          | </w:t>
      </w:r>
      <w:r>
        <w:rPr>
          <w:rFonts w:cs="Arial" w:hint="cs"/>
          <w:rtl/>
        </w:rPr>
        <w:t>قطر</w:t>
      </w:r>
      <w:r>
        <w:rPr>
          <w:rFonts w:cs="Arial"/>
          <w:rtl/>
        </w:rPr>
        <w:t xml:space="preserve"> </w:t>
      </w:r>
      <w:r>
        <w:rPr>
          <w:rFonts w:cs="Arial" w:hint="cs"/>
          <w:rtl/>
        </w:rPr>
        <w:t>اللولب</w:t>
      </w:r>
      <w:r>
        <w:rPr>
          <w:rFonts w:cs="Arial"/>
          <w:rtl/>
        </w:rPr>
        <w:t xml:space="preserve"> </w:t>
      </w:r>
      <w:r>
        <w:rPr>
          <w:rFonts w:cs="Arial" w:hint="cs"/>
          <w:rtl/>
        </w:rPr>
        <w:t>الخارجي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ملف</w:t>
      </w:r>
      <w:r>
        <w:rPr>
          <w:rFonts w:cs="Arial"/>
          <w:rtl/>
        </w:rPr>
        <w:t xml:space="preserve"> </w:t>
      </w:r>
      <w:r>
        <w:t>Auger</w:t>
      </w:r>
      <w:r>
        <w:rPr>
          <w:rFonts w:cs="Arial"/>
          <w:rtl/>
        </w:rPr>
        <w:t xml:space="preserve"> (</w:t>
      </w:r>
      <w:r>
        <w:t>D = Ds</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المعادلات</w:t>
      </w:r>
      <w:r>
        <w:rPr>
          <w:rFonts w:cs="Arial"/>
          <w:rtl/>
        </w:rPr>
        <w:t>) |</w:t>
      </w:r>
    </w:p>
    <w:p w14:paraId="00000046">
      <w:pPr>
        <w:bidi w:val="on"/>
        <w:rPr/>
      </w:pPr>
      <w:r>
        <w:rPr>
          <w:rFonts w:cs="Arial"/>
          <w:rtl/>
        </w:rPr>
        <w:t>| **</w:t>
      </w:r>
      <w:r>
        <w:t>D\_out**     | mm</w:t>
      </w:r>
      <w:r>
        <w:rPr>
          <w:rFonts w:cs="Arial"/>
          <w:rtl/>
        </w:rPr>
        <w:t xml:space="preserve">          | </w:t>
      </w:r>
      <w:r>
        <w:rPr>
          <w:rFonts w:cs="Arial" w:hint="cs"/>
          <w:rtl/>
        </w:rPr>
        <w:t>قطر</w:t>
      </w:r>
      <w:r>
        <w:rPr>
          <w:rFonts w:cs="Arial"/>
          <w:rtl/>
        </w:rPr>
        <w:t xml:space="preserve"> </w:t>
      </w:r>
      <w:r>
        <w:rPr>
          <w:rFonts w:cs="Arial" w:hint="cs"/>
          <w:rtl/>
        </w:rPr>
        <w:t>فتحة</w:t>
      </w:r>
      <w:r>
        <w:rPr>
          <w:rFonts w:cs="Arial"/>
          <w:rtl/>
        </w:rPr>
        <w:t xml:space="preserve"> </w:t>
      </w:r>
      <w:r>
        <w:rPr>
          <w:rFonts w:cs="Arial" w:hint="cs"/>
          <w:rtl/>
        </w:rPr>
        <w:t>الخروج</w:t>
      </w:r>
      <w:r>
        <w:rPr>
          <w:rFonts w:cs="Arial"/>
          <w:rtl/>
        </w:rPr>
        <w:t xml:space="preserve"> </w:t>
      </w:r>
      <w:r>
        <w:rPr>
          <w:rFonts w:cs="Arial" w:hint="cs"/>
          <w:rtl/>
        </w:rPr>
        <w:t>من</w:t>
      </w:r>
      <w:r>
        <w:rPr>
          <w:rFonts w:cs="Arial"/>
          <w:rtl/>
        </w:rPr>
        <w:t xml:space="preserve"> </w:t>
      </w:r>
      <w:r>
        <w:rPr>
          <w:rFonts w:cs="Arial" w:hint="cs"/>
          <w:rtl/>
        </w:rPr>
        <w:t>الهوبر</w:t>
      </w:r>
      <w:r>
        <w:rPr>
          <w:rFonts w:cs="Arial"/>
          <w:rtl/>
        </w:rPr>
        <w:t xml:space="preserve"> (</w:t>
      </w:r>
      <w:r>
        <w:t xml:space="preserve">Outlet </w:t>
      </w:r>
      <w:r>
        <w:t>Ø</w:t>
      </w:r>
      <w:r>
        <w:rPr>
          <w:rFonts w:cs="Arial"/>
          <w:rtl/>
        </w:rPr>
        <w:t xml:space="preserve">)   </w:t>
      </w:r>
      <w:r>
        <w:rPr>
          <w:rFonts w:cs="Arial"/>
          <w:rtl/>
        </w:rPr>
        <w:t xml:space="preserve">                       |</w:t>
      </w:r>
    </w:p>
    <w:p w14:paraId="00000047">
      <w:pPr>
        <w:bidi w:val="on"/>
        <w:rPr/>
      </w:pPr>
      <w:r>
        <w:rPr>
          <w:rFonts w:cs="Arial"/>
          <w:rtl/>
        </w:rPr>
        <w:t>| **</w:t>
      </w:r>
      <w:r>
        <w:t>D\_top**     | mm</w:t>
      </w:r>
      <w:r>
        <w:rPr>
          <w:rFonts w:cs="Arial"/>
          <w:rtl/>
        </w:rPr>
        <w:t xml:space="preserve">          | </w:t>
      </w:r>
      <w:r>
        <w:rPr>
          <w:rFonts w:cs="Arial" w:hint="cs"/>
          <w:rtl/>
        </w:rPr>
        <w:t>القطر</w:t>
      </w:r>
      <w:r>
        <w:rPr>
          <w:rFonts w:cs="Arial"/>
          <w:rtl/>
        </w:rPr>
        <w:t xml:space="preserve"> </w:t>
      </w:r>
      <w:r>
        <w:rPr>
          <w:rFonts w:cs="Arial" w:hint="cs"/>
          <w:rtl/>
        </w:rPr>
        <w:t>العلوي</w:t>
      </w:r>
      <w:r>
        <w:rPr>
          <w:rFonts w:cs="Arial"/>
          <w:rtl/>
        </w:rPr>
        <w:t xml:space="preserve"> </w:t>
      </w:r>
      <w:r>
        <w:rPr>
          <w:rFonts w:cs="Arial" w:hint="cs"/>
          <w:rtl/>
        </w:rPr>
        <w:t>للهوبر</w:t>
      </w:r>
      <w:r>
        <w:rPr>
          <w:rFonts w:cs="Arial"/>
          <w:rtl/>
        </w:rPr>
        <w:t xml:space="preserve"> (</w:t>
      </w:r>
      <w:r>
        <w:t xml:space="preserve">Top </w:t>
      </w:r>
      <w:r>
        <w:t>Ø</w:t>
      </w:r>
      <w:r>
        <w:rPr>
          <w:rFonts w:cs="Arial"/>
          <w:rtl/>
        </w:rPr>
        <w:t xml:space="preserve">)   </w:t>
      </w:r>
      <w:r>
        <w:rPr>
          <w:rFonts w:cs="Arial"/>
          <w:rtl/>
        </w:rPr>
        <w:t xml:space="preserve">                                |</w:t>
      </w:r>
    </w:p>
    <w:p w14:paraId="00000048">
      <w:pPr>
        <w:bidi w:val="on"/>
        <w:rPr/>
      </w:pPr>
      <w:r>
        <w:rPr>
          <w:rFonts w:cs="Arial"/>
          <w:rtl/>
        </w:rPr>
        <w:t>| **</w:t>
      </w:r>
      <w:r>
        <w:t>E**          | MPa</w:t>
      </w:r>
      <w:r>
        <w:rPr>
          <w:rFonts w:cs="Arial"/>
          <w:rtl/>
        </w:rPr>
        <w:t xml:space="preserve">         | </w:t>
      </w:r>
      <w:r>
        <w:rPr>
          <w:rFonts w:cs="Arial" w:hint="cs"/>
          <w:rtl/>
        </w:rPr>
        <w:t>معامل</w:t>
      </w:r>
      <w:r>
        <w:rPr>
          <w:rFonts w:cs="Arial"/>
          <w:rtl/>
        </w:rPr>
        <w:t xml:space="preserve"> </w:t>
      </w:r>
      <w:r>
        <w:rPr>
          <w:rFonts w:cs="Arial" w:hint="cs"/>
          <w:rtl/>
        </w:rPr>
        <w:t>المرونة</w:t>
      </w:r>
      <w:r>
        <w:rPr>
          <w:rFonts w:cs="Arial"/>
          <w:rtl/>
        </w:rPr>
        <w:t xml:space="preserve"> </w:t>
      </w:r>
      <w:r>
        <w:rPr>
          <w:rFonts w:cs="Arial" w:hint="cs"/>
          <w:rtl/>
        </w:rPr>
        <w:t>للمادة</w:t>
      </w:r>
      <w:r>
        <w:rPr>
          <w:rFonts w:cs="Arial"/>
          <w:rtl/>
        </w:rPr>
        <w:t xml:space="preserve"> (</w:t>
      </w:r>
      <w:r>
        <w:t xml:space="preserve">Elastic </w:t>
      </w:r>
      <w:r>
        <w:t>modulus</w:t>
      </w:r>
      <w:r>
        <w:rPr>
          <w:rFonts w:cs="Arial"/>
          <w:rtl/>
        </w:rPr>
        <w:t xml:space="preserve">)   </w:t>
      </w:r>
      <w:r>
        <w:rPr>
          <w:rFonts w:cs="Arial"/>
          <w:rtl/>
        </w:rPr>
        <w:t xml:space="preserve">                     |</w:t>
      </w:r>
    </w:p>
    <w:p w14:paraId="00000049">
      <w:pPr>
        <w:bidi w:val="on"/>
        <w:rPr/>
      </w:pPr>
      <w:r>
        <w:rPr>
          <w:rFonts w:cs="Arial"/>
          <w:rtl/>
        </w:rPr>
        <w:t>| **</w:t>
      </w:r>
      <w:r>
        <w:t>F\_c**       | N</w:t>
      </w:r>
      <w:r>
        <w:rPr>
          <w:rFonts w:cs="Arial"/>
          <w:rtl/>
        </w:rPr>
        <w:t xml:space="preserve">           | </w:t>
      </w:r>
      <w:r>
        <w:rPr>
          <w:rFonts w:cs="Arial" w:hint="cs"/>
          <w:rtl/>
        </w:rPr>
        <w:t>قوة</w:t>
      </w:r>
      <w:r>
        <w:rPr>
          <w:rFonts w:cs="Arial"/>
          <w:rtl/>
        </w:rPr>
        <w:t xml:space="preserve"> </w:t>
      </w:r>
      <w:r>
        <w:rPr>
          <w:rFonts w:cs="Arial" w:hint="cs"/>
          <w:rtl/>
        </w:rPr>
        <w:t>الطرد</w:t>
      </w:r>
      <w:r>
        <w:rPr>
          <w:rFonts w:cs="Arial"/>
          <w:rtl/>
        </w:rPr>
        <w:t xml:space="preserve"> </w:t>
      </w:r>
      <w:r>
        <w:rPr>
          <w:rFonts w:cs="Arial" w:hint="cs"/>
          <w:rtl/>
        </w:rPr>
        <w:t>المركزي</w:t>
      </w:r>
      <w:r>
        <w:rPr>
          <w:rFonts w:cs="Arial"/>
          <w:rtl/>
        </w:rPr>
        <w:t xml:space="preserve"> </w:t>
      </w:r>
      <w:r>
        <w:rPr>
          <w:rFonts w:cs="Arial" w:hint="cs"/>
          <w:rtl/>
        </w:rPr>
        <w:t>على</w:t>
      </w:r>
      <w:r>
        <w:rPr>
          <w:rFonts w:cs="Arial"/>
          <w:rtl/>
        </w:rPr>
        <w:t xml:space="preserve"> </w:t>
      </w:r>
      <w:r>
        <w:rPr>
          <w:rFonts w:cs="Arial" w:hint="cs"/>
          <w:rtl/>
        </w:rPr>
        <w:t>المسحوق</w:t>
      </w:r>
      <w:r>
        <w:rPr>
          <w:rFonts w:cs="Arial"/>
          <w:rtl/>
        </w:rPr>
        <w:t xml:space="preserve"> </w:t>
      </w:r>
      <w:r>
        <w:rPr>
          <w:rFonts w:cs="Arial" w:hint="cs"/>
          <w:rtl/>
        </w:rPr>
        <w:t>داخل</w:t>
      </w:r>
      <w:r>
        <w:rPr>
          <w:rFonts w:cs="Arial"/>
          <w:rtl/>
        </w:rPr>
        <w:t xml:space="preserve"> </w:t>
      </w:r>
      <w:r>
        <w:rPr>
          <w:rFonts w:cs="Arial" w:hint="cs"/>
          <w:rtl/>
        </w:rPr>
        <w:t>اللولب</w:t>
      </w:r>
      <w:r>
        <w:rPr>
          <w:rFonts w:cs="Arial"/>
          <w:rtl/>
        </w:rPr>
        <w:t xml:space="preserve">                     |</w:t>
      </w:r>
    </w:p>
    <w:p w14:paraId="0000004A">
      <w:pPr>
        <w:bidi w:val="on"/>
        <w:rPr/>
      </w:pPr>
      <w:r>
        <w:rPr>
          <w:rFonts w:cs="Arial"/>
          <w:rtl/>
        </w:rPr>
        <w:t>| **</w:t>
      </w:r>
      <w:r>
        <w:t>F\_f**       | N</w:t>
      </w:r>
      <w:r>
        <w:rPr>
          <w:rFonts w:cs="Arial"/>
          <w:rtl/>
        </w:rPr>
        <w:t xml:space="preserve">           | </w:t>
      </w:r>
      <w:r>
        <w:rPr>
          <w:rFonts w:cs="Arial" w:hint="cs"/>
          <w:rtl/>
        </w:rPr>
        <w:t>قوة</w:t>
      </w:r>
      <w:r>
        <w:rPr>
          <w:rFonts w:cs="Arial"/>
          <w:rtl/>
        </w:rPr>
        <w:t xml:space="preserve"> </w:t>
      </w:r>
      <w:r>
        <w:rPr>
          <w:rFonts w:cs="Arial" w:hint="cs"/>
          <w:rtl/>
        </w:rPr>
        <w:t>الاحتكاك</w:t>
      </w:r>
      <w:r>
        <w:rPr>
          <w:rFonts w:cs="Arial"/>
          <w:rtl/>
        </w:rPr>
        <w:t xml:space="preserve"> </w:t>
      </w:r>
      <w:r>
        <w:rPr>
          <w:rFonts w:cs="Arial" w:hint="cs"/>
          <w:rtl/>
        </w:rPr>
        <w:t>بين</w:t>
      </w:r>
      <w:r>
        <w:rPr>
          <w:rFonts w:cs="Arial"/>
          <w:rtl/>
        </w:rPr>
        <w:t xml:space="preserve"> </w:t>
      </w:r>
      <w:r>
        <w:rPr>
          <w:rFonts w:cs="Arial" w:hint="cs"/>
          <w:rtl/>
        </w:rPr>
        <w:t>المسحوق</w:t>
      </w:r>
      <w:r>
        <w:rPr>
          <w:rFonts w:cs="Arial"/>
          <w:rtl/>
        </w:rPr>
        <w:t xml:space="preserve"> </w:t>
      </w:r>
      <w:r>
        <w:rPr>
          <w:rFonts w:cs="Arial" w:hint="cs"/>
          <w:rtl/>
        </w:rPr>
        <w:t>وجدار</w:t>
      </w:r>
      <w:r>
        <w:rPr>
          <w:rFonts w:cs="Arial"/>
          <w:rtl/>
        </w:rPr>
        <w:t xml:space="preserve"> </w:t>
      </w:r>
      <w:r>
        <w:rPr>
          <w:rFonts w:cs="Arial" w:hint="cs"/>
          <w:rtl/>
        </w:rPr>
        <w:t>الأنبوب</w:t>
      </w:r>
      <w:r>
        <w:rPr>
          <w:rFonts w:cs="Arial"/>
          <w:rtl/>
        </w:rPr>
        <w:t xml:space="preserve">                        |</w:t>
      </w:r>
    </w:p>
    <w:p w14:paraId="0000004B">
      <w:pPr>
        <w:bidi w:val="on"/>
        <w:rPr/>
      </w:pPr>
      <w:r>
        <w:rPr>
          <w:rFonts w:cs="Arial"/>
          <w:rtl/>
        </w:rPr>
        <w:t>| **</w:t>
      </w:r>
      <w:r>
        <w:t>F\_t**       | N</w:t>
      </w:r>
      <w:r>
        <w:rPr>
          <w:rFonts w:cs="Arial"/>
          <w:rtl/>
        </w:rPr>
        <w:t xml:space="preserve">           | </w:t>
      </w:r>
      <w:r>
        <w:rPr>
          <w:rFonts w:cs="Arial" w:hint="cs"/>
          <w:rtl/>
        </w:rPr>
        <w:t>قوة</w:t>
      </w:r>
      <w:r>
        <w:rPr>
          <w:rFonts w:cs="Arial"/>
          <w:rtl/>
        </w:rPr>
        <w:t xml:space="preserve"> </w:t>
      </w:r>
      <w:r>
        <w:rPr>
          <w:rFonts w:cs="Arial" w:hint="cs"/>
          <w:rtl/>
        </w:rPr>
        <w:t>الشد</w:t>
      </w:r>
      <w:r>
        <w:rPr>
          <w:rFonts w:cs="Arial"/>
          <w:rtl/>
        </w:rPr>
        <w:t xml:space="preserve"> </w:t>
      </w:r>
      <w:r>
        <w:rPr>
          <w:rFonts w:cs="Arial" w:hint="cs"/>
          <w:rtl/>
        </w:rPr>
        <w:t>المحوري</w:t>
      </w:r>
      <w:r>
        <w:rPr>
          <w:rFonts w:cs="Arial"/>
          <w:rtl/>
        </w:rPr>
        <w:t xml:space="preserve"> </w:t>
      </w:r>
      <w:r>
        <w:rPr>
          <w:rFonts w:cs="Arial" w:hint="cs"/>
          <w:rtl/>
        </w:rPr>
        <w:t>في</w:t>
      </w:r>
      <w:r>
        <w:rPr>
          <w:rFonts w:cs="Arial"/>
          <w:rtl/>
        </w:rPr>
        <w:t xml:space="preserve"> </w:t>
      </w:r>
      <w:r>
        <w:rPr>
          <w:rFonts w:cs="Arial" w:hint="cs"/>
          <w:rtl/>
        </w:rPr>
        <w:t>عمود</w:t>
      </w:r>
      <w:r>
        <w:rPr>
          <w:rFonts w:cs="Arial"/>
          <w:rtl/>
        </w:rPr>
        <w:t xml:space="preserve"> </w:t>
      </w:r>
      <w:r>
        <w:rPr>
          <w:rFonts w:cs="Arial" w:hint="cs"/>
          <w:rtl/>
        </w:rPr>
        <w:t>اللولب</w:t>
      </w:r>
      <w:r>
        <w:rPr>
          <w:rFonts w:cs="Arial"/>
          <w:rtl/>
        </w:rPr>
        <w:t xml:space="preserve">                               |</w:t>
      </w:r>
    </w:p>
    <w:p w14:paraId="0000004C">
      <w:pPr>
        <w:bidi w:val="on"/>
        <w:rPr/>
      </w:pPr>
      <w:r>
        <w:rPr>
          <w:rFonts w:cs="Arial"/>
          <w:rtl/>
        </w:rPr>
        <w:t>| **</w:t>
      </w:r>
      <w:r>
        <w:t>g**          | m/s²</w:t>
      </w:r>
      <w:r>
        <w:rPr>
          <w:rFonts w:cs="Arial"/>
          <w:rtl/>
        </w:rPr>
        <w:t xml:space="preserve">        | </w:t>
      </w:r>
      <w:r>
        <w:rPr>
          <w:rFonts w:cs="Arial" w:hint="cs"/>
          <w:rtl/>
        </w:rPr>
        <w:t>تسارع</w:t>
      </w:r>
      <w:r>
        <w:rPr>
          <w:rFonts w:cs="Arial"/>
          <w:rtl/>
        </w:rPr>
        <w:t xml:space="preserve"> </w:t>
      </w:r>
      <w:r>
        <w:rPr>
          <w:rFonts w:cs="Arial" w:hint="cs"/>
          <w:rtl/>
        </w:rPr>
        <w:t>الجاذبية</w:t>
      </w:r>
      <w:r>
        <w:rPr>
          <w:rFonts w:cs="Arial"/>
          <w:rtl/>
        </w:rPr>
        <w:t xml:space="preserve"> (9.806 65)                                     |</w:t>
      </w:r>
    </w:p>
    <w:p w14:paraId="0000004D">
      <w:pPr>
        <w:bidi w:val="on"/>
        <w:rPr/>
      </w:pPr>
      <w:r>
        <w:rPr>
          <w:rFonts w:cs="Arial"/>
          <w:rtl/>
        </w:rPr>
        <w:t>| **</w:t>
      </w:r>
      <w:r>
        <w:t>h**          | mm</w:t>
      </w:r>
      <w:r>
        <w:rPr>
          <w:rFonts w:cs="Arial"/>
          <w:rtl/>
        </w:rPr>
        <w:t xml:space="preserve">          | </w:t>
      </w:r>
      <w:r>
        <w:rPr>
          <w:rFonts w:cs="Arial" w:hint="cs"/>
          <w:rtl/>
        </w:rPr>
        <w:t>ارتفاع</w:t>
      </w:r>
      <w:r>
        <w:rPr>
          <w:rFonts w:cs="Arial"/>
          <w:rtl/>
        </w:rPr>
        <w:t xml:space="preserve"> </w:t>
      </w:r>
      <w:r>
        <w:rPr>
          <w:rFonts w:cs="Arial" w:hint="cs"/>
          <w:rtl/>
        </w:rPr>
        <w:t>الكومة</w:t>
      </w:r>
      <w:r>
        <w:rPr>
          <w:rFonts w:cs="Arial"/>
          <w:rtl/>
        </w:rPr>
        <w:t xml:space="preserve"> </w:t>
      </w:r>
      <w:r>
        <w:rPr>
          <w:rFonts w:cs="Arial" w:hint="cs"/>
          <w:rtl/>
        </w:rPr>
        <w:t>أو</w:t>
      </w:r>
      <w:r>
        <w:rPr>
          <w:rFonts w:cs="Arial"/>
          <w:rtl/>
        </w:rPr>
        <w:t xml:space="preserve"> </w:t>
      </w:r>
      <w:r>
        <w:rPr>
          <w:rFonts w:cs="Arial" w:hint="cs"/>
          <w:rtl/>
        </w:rPr>
        <w:t>ارتفاع</w:t>
      </w:r>
      <w:r>
        <w:rPr>
          <w:rFonts w:cs="Arial"/>
          <w:rtl/>
        </w:rPr>
        <w:t xml:space="preserve"> </w:t>
      </w:r>
      <w:r>
        <w:rPr>
          <w:rFonts w:cs="Arial" w:hint="cs"/>
          <w:rtl/>
        </w:rPr>
        <w:t>المخروط</w:t>
      </w:r>
      <w:r>
        <w:rPr>
          <w:rFonts w:cs="Arial"/>
          <w:rtl/>
        </w:rPr>
        <w:t xml:space="preserve"> (</w:t>
      </w:r>
      <w:r>
        <w:t>Height</w:t>
      </w:r>
      <w:r>
        <w:rPr>
          <w:rFonts w:cs="Arial"/>
          <w:rtl/>
        </w:rPr>
        <w:t xml:space="preserve">)   </w:t>
      </w:r>
      <w:r>
        <w:rPr>
          <w:rFonts w:cs="Arial"/>
          <w:rtl/>
        </w:rPr>
        <w:t xml:space="preserve">                   |</w:t>
      </w:r>
    </w:p>
    <w:p w14:paraId="0000004E">
      <w:pPr>
        <w:bidi w:val="on"/>
        <w:rPr/>
      </w:pPr>
      <w:r>
        <w:rPr>
          <w:rFonts w:cs="Arial"/>
          <w:rtl/>
        </w:rPr>
        <w:t>| **</w:t>
      </w:r>
      <w:r>
        <w:t>H\_frame**   | mm</w:t>
      </w:r>
      <w:r>
        <w:rPr>
          <w:rFonts w:cs="Arial"/>
          <w:rtl/>
        </w:rPr>
        <w:t xml:space="preserve">          | </w:t>
      </w:r>
      <w:r>
        <w:rPr>
          <w:rFonts w:cs="Arial" w:hint="cs"/>
          <w:rtl/>
        </w:rPr>
        <w:t>ارتفاع</w:t>
      </w:r>
      <w:r>
        <w:rPr>
          <w:rFonts w:cs="Arial"/>
          <w:rtl/>
        </w:rPr>
        <w:t xml:space="preserve"> </w:t>
      </w:r>
      <w:r>
        <w:rPr>
          <w:rFonts w:cs="Arial" w:hint="cs"/>
          <w:rtl/>
        </w:rPr>
        <w:t>الهيكل</w:t>
      </w:r>
      <w:r>
        <w:rPr>
          <w:rFonts w:cs="Arial"/>
          <w:rtl/>
        </w:rPr>
        <w:t xml:space="preserve"> </w:t>
      </w:r>
      <w:r>
        <w:rPr>
          <w:rFonts w:cs="Arial" w:hint="cs"/>
          <w:rtl/>
        </w:rPr>
        <w:t>الداعم</w:t>
      </w:r>
      <w:r>
        <w:rPr>
          <w:rFonts w:cs="Arial"/>
          <w:rtl/>
        </w:rPr>
        <w:t xml:space="preserve"> </w:t>
      </w:r>
      <w:r>
        <w:rPr>
          <w:rFonts w:cs="Arial" w:hint="cs"/>
          <w:rtl/>
        </w:rPr>
        <w:t>الكلي</w:t>
      </w:r>
      <w:r>
        <w:rPr>
          <w:rFonts w:cs="Arial"/>
          <w:rtl/>
        </w:rPr>
        <w:t xml:space="preserve">                                    |</w:t>
      </w:r>
    </w:p>
    <w:p w14:paraId="0000004F">
      <w:pPr>
        <w:bidi w:val="on"/>
        <w:rPr/>
      </w:pPr>
      <w:r>
        <w:rPr>
          <w:rFonts w:cs="Arial"/>
          <w:rtl/>
        </w:rPr>
        <w:t>| **</w:t>
      </w:r>
      <w:r>
        <w:t>I**          | A</w:t>
      </w:r>
      <w:r>
        <w:rPr>
          <w:rFonts w:cs="Arial"/>
          <w:rtl/>
        </w:rPr>
        <w:t xml:space="preserve">           | </w:t>
      </w:r>
      <w:r>
        <w:rPr>
          <w:rFonts w:cs="Arial" w:hint="cs"/>
          <w:rtl/>
        </w:rPr>
        <w:t>التيار</w:t>
      </w:r>
      <w:r>
        <w:rPr>
          <w:rFonts w:cs="Arial"/>
          <w:rtl/>
        </w:rPr>
        <w:t xml:space="preserve"> </w:t>
      </w:r>
      <w:r>
        <w:rPr>
          <w:rFonts w:cs="Arial" w:hint="cs"/>
          <w:rtl/>
        </w:rPr>
        <w:t>المستهلَك</w:t>
      </w:r>
      <w:r>
        <w:rPr>
          <w:rFonts w:cs="Arial"/>
          <w:rtl/>
        </w:rPr>
        <w:t xml:space="preserve"> </w:t>
      </w:r>
      <w:r>
        <w:rPr>
          <w:rFonts w:cs="Arial" w:hint="cs"/>
          <w:rtl/>
        </w:rPr>
        <w:t>للمحرك</w:t>
      </w:r>
      <w:r>
        <w:rPr>
          <w:rFonts w:cs="Arial"/>
          <w:rtl/>
        </w:rPr>
        <w:t xml:space="preserve">                                       |</w:t>
      </w:r>
    </w:p>
    <w:p w14:paraId="00000050">
      <w:pPr>
        <w:bidi w:val="on"/>
        <w:rPr/>
      </w:pPr>
      <w:r>
        <w:rPr>
          <w:rFonts w:cs="Arial"/>
          <w:rtl/>
        </w:rPr>
        <w:t>| **</w:t>
      </w:r>
      <w:r>
        <w:t>J**          | kg·m²</w:t>
      </w:r>
      <w:r>
        <w:rPr>
          <w:rFonts w:cs="Arial"/>
          <w:rtl/>
        </w:rPr>
        <w:t xml:space="preserve">       | </w:t>
      </w:r>
      <w:r>
        <w:rPr>
          <w:rFonts w:cs="Arial" w:hint="cs"/>
          <w:rtl/>
        </w:rPr>
        <w:t>العطالة</w:t>
      </w:r>
      <w:r>
        <w:rPr>
          <w:rFonts w:cs="Arial"/>
          <w:rtl/>
        </w:rPr>
        <w:t xml:space="preserve"> </w:t>
      </w:r>
      <w:r>
        <w:rPr>
          <w:rFonts w:cs="Arial" w:hint="cs"/>
          <w:rtl/>
        </w:rPr>
        <w:t>الكلية</w:t>
      </w:r>
      <w:r>
        <w:rPr>
          <w:rFonts w:cs="Arial"/>
          <w:rtl/>
        </w:rPr>
        <w:t xml:space="preserve"> (</w:t>
      </w:r>
      <w:r>
        <w:t xml:space="preserve">Motor + Gearbox + </w:t>
      </w:r>
      <w:r>
        <w:t>Load</w:t>
      </w:r>
      <w:r>
        <w:rPr>
          <w:rFonts w:cs="Arial"/>
          <w:rtl/>
        </w:rPr>
        <w:t xml:space="preserve">)   </w:t>
      </w:r>
      <w:r>
        <w:rPr>
          <w:rFonts w:cs="Arial"/>
          <w:rtl/>
        </w:rPr>
        <w:t xml:space="preserve">                    |</w:t>
      </w:r>
    </w:p>
    <w:p w14:paraId="00000051">
      <w:pPr>
        <w:bidi w:val="on"/>
        <w:rPr/>
      </w:pPr>
      <w:r>
        <w:rPr>
          <w:rFonts w:cs="Arial"/>
          <w:rtl/>
        </w:rPr>
        <w:t>| **</w:t>
      </w:r>
      <w:r>
        <w:t>K</w:t>
      </w:r>
      <w:r>
        <w:rPr>
          <w:rFonts w:cs="Arial"/>
          <w:rtl/>
        </w:rPr>
        <w:t xml:space="preserve">**          | –           | </w:t>
      </w:r>
      <w:r>
        <w:rPr>
          <w:rFonts w:cs="Arial" w:hint="cs"/>
          <w:rtl/>
        </w:rPr>
        <w:t>معامل</w:t>
      </w:r>
      <w:r>
        <w:rPr>
          <w:rFonts w:cs="Arial"/>
          <w:rtl/>
        </w:rPr>
        <w:t xml:space="preserve"> </w:t>
      </w:r>
      <w:r>
        <w:rPr>
          <w:rFonts w:cs="Arial" w:hint="cs"/>
          <w:rtl/>
        </w:rPr>
        <w:t>تصحيح</w:t>
      </w:r>
      <w:r>
        <w:rPr>
          <w:rFonts w:cs="Arial"/>
          <w:rtl/>
        </w:rPr>
        <w:t xml:space="preserve"> </w:t>
      </w:r>
      <w:r>
        <w:rPr>
          <w:rFonts w:cs="Arial" w:hint="cs"/>
          <w:rtl/>
        </w:rPr>
        <w:t>الختم</w:t>
      </w:r>
      <w:r>
        <w:rPr>
          <w:rFonts w:cs="Arial"/>
          <w:rtl/>
        </w:rPr>
        <w:t xml:space="preserve"> (</w:t>
      </w:r>
      <w:r>
        <w:t xml:space="preserve">Sealing correction </w:t>
      </w:r>
      <w:r>
        <w:t>factor</w:t>
      </w:r>
      <w:r>
        <w:rPr>
          <w:rFonts w:cs="Arial"/>
          <w:rtl/>
        </w:rPr>
        <w:t xml:space="preserve">)   </w:t>
      </w:r>
      <w:r>
        <w:rPr>
          <w:rFonts w:cs="Arial"/>
          <w:rtl/>
        </w:rPr>
        <w:t xml:space="preserve">              |</w:t>
      </w:r>
    </w:p>
    <w:p w14:paraId="00000052">
      <w:pPr>
        <w:bidi w:val="on"/>
        <w:rPr/>
      </w:pPr>
      <w:r>
        <w:rPr>
          <w:rFonts w:cs="Arial"/>
          <w:rtl/>
        </w:rPr>
        <w:t>| **</w:t>
      </w:r>
      <w:r>
        <w:t>K\_f</w:t>
      </w:r>
      <w:r>
        <w:rPr>
          <w:rFonts w:cs="Arial"/>
          <w:rtl/>
        </w:rPr>
        <w:t xml:space="preserve">**       |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الجدار</w:t>
      </w:r>
      <w:r>
        <w:rPr>
          <w:rFonts w:cs="Arial"/>
          <w:rtl/>
        </w:rPr>
        <w:t xml:space="preserve"> (</w:t>
      </w:r>
      <w:r>
        <w:t xml:space="preserve">Wall friction </w:t>
      </w:r>
      <w:r>
        <w:t>factor</w:t>
      </w:r>
      <w:r>
        <w:rPr>
          <w:rFonts w:cs="Arial"/>
          <w:rtl/>
        </w:rPr>
        <w:t xml:space="preserve">)   </w:t>
      </w:r>
      <w:r>
        <w:rPr>
          <w:rFonts w:cs="Arial"/>
          <w:rtl/>
        </w:rPr>
        <w:t xml:space="preserve">               |</w:t>
      </w:r>
    </w:p>
    <w:p w14:paraId="00000053">
      <w:pPr>
        <w:bidi w:val="on"/>
        <w:rPr/>
      </w:pPr>
      <w:r>
        <w:rPr>
          <w:rFonts w:cs="Arial"/>
          <w:rtl/>
        </w:rPr>
        <w:t>| **</w:t>
      </w:r>
      <w:r>
        <w:t>L**          | mm</w:t>
      </w:r>
      <w:r>
        <w:rPr>
          <w:rFonts w:cs="Arial"/>
          <w:rtl/>
        </w:rPr>
        <w:t xml:space="preserve">          | </w:t>
      </w:r>
      <w:r>
        <w:rPr>
          <w:rFonts w:cs="Arial" w:hint="cs"/>
          <w:rtl/>
        </w:rPr>
        <w:t>الطول</w:t>
      </w:r>
      <w:r>
        <w:rPr>
          <w:rFonts w:cs="Arial"/>
          <w:rtl/>
        </w:rPr>
        <w:t xml:space="preserve"> </w:t>
      </w:r>
      <w:r>
        <w:rPr>
          <w:rFonts w:cs="Arial" w:hint="cs"/>
          <w:rtl/>
        </w:rPr>
        <w:t>الكلي</w:t>
      </w:r>
      <w:r>
        <w:rPr>
          <w:rFonts w:cs="Arial"/>
          <w:rtl/>
        </w:rPr>
        <w:t xml:space="preserve"> </w:t>
      </w:r>
      <w:r>
        <w:rPr>
          <w:rFonts w:cs="Arial" w:hint="cs"/>
          <w:rtl/>
        </w:rPr>
        <w:t>للولب</w:t>
      </w:r>
      <w:r>
        <w:rPr>
          <w:rFonts w:cs="Arial"/>
          <w:rtl/>
        </w:rPr>
        <w:t xml:space="preserve"> </w:t>
      </w:r>
      <w:r>
        <w:rPr>
          <w:rFonts w:cs="Arial" w:hint="cs"/>
          <w:rtl/>
        </w:rPr>
        <w:t>أو</w:t>
      </w:r>
      <w:r>
        <w:rPr>
          <w:rFonts w:cs="Arial"/>
          <w:rtl/>
        </w:rPr>
        <w:t xml:space="preserve"> </w:t>
      </w:r>
      <w:r>
        <w:rPr>
          <w:rFonts w:cs="Arial" w:hint="cs"/>
          <w:rtl/>
        </w:rPr>
        <w:t>الأنبوب</w:t>
      </w:r>
      <w:r>
        <w:rPr>
          <w:rFonts w:cs="Arial"/>
          <w:rtl/>
        </w:rPr>
        <w:t xml:space="preserve">                                  |</w:t>
      </w:r>
    </w:p>
    <w:p w14:paraId="00000054">
      <w:pPr>
        <w:bidi w:val="on"/>
        <w:rPr/>
      </w:pPr>
      <w:r>
        <w:rPr>
          <w:rFonts w:cs="Arial"/>
          <w:rtl/>
        </w:rPr>
        <w:t>| **</w:t>
      </w:r>
      <w:r>
        <w:t>L\_frame**   | mm</w:t>
      </w:r>
      <w:r>
        <w:rPr>
          <w:rFonts w:cs="Arial"/>
          <w:rtl/>
        </w:rPr>
        <w:t xml:space="preserve">          | </w:t>
      </w:r>
      <w:r>
        <w:rPr>
          <w:rFonts w:cs="Arial" w:hint="cs"/>
          <w:rtl/>
        </w:rPr>
        <w:t>طول</w:t>
      </w:r>
      <w:r>
        <w:rPr>
          <w:rFonts w:cs="Arial"/>
          <w:rtl/>
        </w:rPr>
        <w:t xml:space="preserve"> </w:t>
      </w:r>
      <w:r>
        <w:rPr>
          <w:rFonts w:cs="Arial" w:hint="cs"/>
          <w:rtl/>
        </w:rPr>
        <w:t>قاعدة</w:t>
      </w:r>
      <w:r>
        <w:rPr>
          <w:rFonts w:cs="Arial"/>
          <w:rtl/>
        </w:rPr>
        <w:t xml:space="preserve"> </w:t>
      </w:r>
      <w:r>
        <w:rPr>
          <w:rFonts w:cs="Arial" w:hint="cs"/>
          <w:rtl/>
        </w:rPr>
        <w:t>الهيكل</w:t>
      </w:r>
      <w:r>
        <w:rPr>
          <w:rFonts w:cs="Arial"/>
          <w:rtl/>
        </w:rPr>
        <w:t xml:space="preserve"> </w:t>
      </w:r>
      <w:r>
        <w:rPr>
          <w:rFonts w:cs="Arial" w:hint="cs"/>
          <w:rtl/>
        </w:rPr>
        <w:t>الداعم</w:t>
      </w:r>
      <w:r>
        <w:rPr>
          <w:rFonts w:cs="Arial"/>
          <w:rtl/>
        </w:rPr>
        <w:t xml:space="preserve">                                       |</w:t>
      </w:r>
    </w:p>
    <w:p w14:paraId="00000055">
      <w:pPr>
        <w:bidi w:val="on"/>
        <w:rPr/>
      </w:pPr>
      <w:r>
        <w:rPr>
          <w:rFonts w:cs="Arial"/>
          <w:rtl/>
        </w:rPr>
        <w:t>| **</w:t>
      </w:r>
      <w:r>
        <w:t>m**          | g</w:t>
      </w:r>
      <w:r>
        <w:rPr>
          <w:rFonts w:cs="Arial"/>
          <w:rtl/>
        </w:rPr>
        <w:t xml:space="preserve">           | </w:t>
      </w:r>
      <w:r>
        <w:rPr>
          <w:rFonts w:cs="Arial" w:hint="cs"/>
          <w:rtl/>
        </w:rPr>
        <w:t>كتلة</w:t>
      </w:r>
      <w:r>
        <w:rPr>
          <w:rFonts w:cs="Arial"/>
          <w:rtl/>
        </w:rPr>
        <w:t xml:space="preserve"> </w:t>
      </w:r>
      <w:r>
        <w:rPr>
          <w:rFonts w:cs="Arial" w:hint="cs"/>
          <w:rtl/>
        </w:rPr>
        <w:t>عينة</w:t>
      </w:r>
      <w:r>
        <w:rPr>
          <w:rFonts w:cs="Arial"/>
          <w:rtl/>
        </w:rPr>
        <w:t xml:space="preserve"> </w:t>
      </w:r>
      <w:r>
        <w:rPr>
          <w:rFonts w:cs="Arial" w:hint="cs"/>
          <w:rtl/>
        </w:rPr>
        <w:t>اختبار</w:t>
      </w:r>
      <w:r>
        <w:rPr>
          <w:rFonts w:cs="Arial"/>
          <w:rtl/>
        </w:rPr>
        <w:t xml:space="preserve"> (</w:t>
      </w:r>
      <w:r>
        <w:t xml:space="preserve">Mass </w:t>
      </w:r>
      <w:r>
        <w:t>sample</w:t>
      </w:r>
      <w:r>
        <w:rPr>
          <w:rFonts w:cs="Arial"/>
          <w:rtl/>
        </w:rPr>
        <w:t xml:space="preserve">)   </w:t>
      </w:r>
      <w:r>
        <w:rPr>
          <w:rFonts w:cs="Arial"/>
          <w:rtl/>
        </w:rPr>
        <w:t xml:space="preserve">                             |</w:t>
      </w:r>
    </w:p>
    <w:p w14:paraId="00000056">
      <w:pPr>
        <w:bidi w:val="on"/>
        <w:rPr/>
      </w:pPr>
      <w:r>
        <w:rPr>
          <w:rFonts w:cs="Arial"/>
          <w:rtl/>
        </w:rPr>
        <w:t>| **</w:t>
      </w:r>
      <w:r>
        <w:t>m\_bag**     | g</w:t>
      </w:r>
      <w:r>
        <w:rPr>
          <w:rFonts w:cs="Arial"/>
          <w:rtl/>
        </w:rPr>
        <w:t xml:space="preserve">           | </w:t>
      </w:r>
      <w:r>
        <w:rPr>
          <w:rFonts w:cs="Arial" w:hint="cs"/>
          <w:rtl/>
        </w:rPr>
        <w:t>كتلة</w:t>
      </w:r>
      <w:r>
        <w:rPr>
          <w:rFonts w:cs="Arial"/>
          <w:rtl/>
        </w:rPr>
        <w:t xml:space="preserve"> </w:t>
      </w:r>
      <w:r>
        <w:rPr>
          <w:rFonts w:cs="Arial" w:hint="cs"/>
          <w:rtl/>
        </w:rPr>
        <w:t>الكيس</w:t>
      </w:r>
      <w:r>
        <w:rPr>
          <w:rFonts w:cs="Arial"/>
          <w:rtl/>
        </w:rPr>
        <w:t xml:space="preserve"> </w:t>
      </w:r>
      <w:r>
        <w:rPr>
          <w:rFonts w:cs="Arial" w:hint="cs"/>
          <w:rtl/>
        </w:rPr>
        <w:t>المستهدفة</w:t>
      </w:r>
      <w:r>
        <w:rPr>
          <w:rFonts w:cs="Arial"/>
          <w:rtl/>
        </w:rPr>
        <w:t xml:space="preserve">                                          |</w:t>
      </w:r>
    </w:p>
    <w:p w14:paraId="00000057">
      <w:pPr>
        <w:bidi w:val="on"/>
        <w:rPr/>
      </w:pPr>
      <w:r>
        <w:rPr>
          <w:rFonts w:cs="Arial"/>
          <w:rtl/>
        </w:rPr>
        <w:t>| **</w:t>
      </w:r>
      <w:r>
        <w:t>m\_rev**     | g/rev</w:t>
      </w:r>
      <w:r>
        <w:rPr>
          <w:rFonts w:cs="Arial"/>
          <w:rtl/>
        </w:rPr>
        <w:t xml:space="preserve">       | </w:t>
      </w:r>
      <w:r>
        <w:rPr>
          <w:rFonts w:cs="Arial" w:hint="cs"/>
          <w:rtl/>
        </w:rPr>
        <w:t>الكتلة</w:t>
      </w:r>
      <w:r>
        <w:rPr>
          <w:rFonts w:cs="Arial"/>
          <w:rtl/>
        </w:rPr>
        <w:t xml:space="preserve"> </w:t>
      </w:r>
      <w:r>
        <w:rPr>
          <w:rFonts w:cs="Arial" w:hint="cs"/>
          <w:rtl/>
        </w:rPr>
        <w:t>لكل</w:t>
      </w:r>
      <w:r>
        <w:rPr>
          <w:rFonts w:cs="Arial"/>
          <w:rtl/>
        </w:rPr>
        <w:t xml:space="preserve"> </w:t>
      </w:r>
      <w:r>
        <w:rPr>
          <w:rFonts w:cs="Arial" w:hint="cs"/>
          <w:rtl/>
        </w:rPr>
        <w:t>دورة</w:t>
      </w:r>
      <w:r>
        <w:rPr>
          <w:rFonts w:cs="Arial"/>
          <w:rtl/>
        </w:rPr>
        <w:t xml:space="preserve"> </w:t>
      </w:r>
      <w:r>
        <w:rPr>
          <w:rFonts w:cs="Arial" w:hint="cs"/>
          <w:rtl/>
        </w:rPr>
        <w:t>لولب</w:t>
      </w:r>
      <w:r>
        <w:rPr>
          <w:rFonts w:cs="Arial"/>
          <w:rtl/>
        </w:rPr>
        <w:t xml:space="preserve">                                          |</w:t>
      </w:r>
    </w:p>
    <w:p w14:paraId="00000058">
      <w:pPr>
        <w:bidi w:val="on"/>
        <w:rPr/>
      </w:pPr>
      <w:r>
        <w:rPr>
          <w:rFonts w:cs="Arial"/>
          <w:rtl/>
        </w:rPr>
        <w:t>| **</w:t>
      </w:r>
      <w:r>
        <w:t>ṁ**          | g/s</w:t>
      </w:r>
      <w:r>
        <w:rPr>
          <w:rFonts w:cs="Arial"/>
          <w:rtl/>
        </w:rPr>
        <w:t xml:space="preserve">         |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الكتلي</w:t>
      </w:r>
      <w:r>
        <w:rPr>
          <w:rFonts w:cs="Arial"/>
          <w:rtl/>
        </w:rPr>
        <w:t xml:space="preserve"> (</w:t>
      </w:r>
      <w:r>
        <w:t xml:space="preserve">Mass flow </w:t>
      </w:r>
      <w:r>
        <w:t>rate</w:t>
      </w:r>
      <w:r>
        <w:rPr>
          <w:rFonts w:cs="Arial"/>
          <w:rtl/>
        </w:rPr>
        <w:t xml:space="preserve">)   </w:t>
      </w:r>
      <w:r>
        <w:rPr>
          <w:rFonts w:cs="Arial"/>
          <w:rtl/>
        </w:rPr>
        <w:t xml:space="preserve">                        |</w:t>
      </w:r>
    </w:p>
    <w:p w14:paraId="00000059">
      <w:pPr>
        <w:bidi w:val="on"/>
        <w:rPr/>
      </w:pPr>
      <w:r>
        <w:rPr>
          <w:rFonts w:cs="Arial"/>
          <w:rtl/>
        </w:rPr>
        <w:t>| **</w:t>
      </w:r>
      <w:r>
        <w:t xml:space="preserve">M\_b**       | </w:t>
      </w:r>
      <w:r>
        <w:t>N·m</w:t>
      </w:r>
      <w:r>
        <w:rPr>
          <w:rFonts w:cs="Arial"/>
          <w:rtl/>
        </w:rPr>
        <w:t xml:space="preserve">         | </w:t>
      </w:r>
      <w:r>
        <w:rPr>
          <w:rFonts w:cs="Arial" w:hint="cs"/>
          <w:rtl/>
        </w:rPr>
        <w:t>عزم</w:t>
      </w:r>
      <w:r>
        <w:rPr>
          <w:rFonts w:cs="Arial"/>
          <w:rtl/>
        </w:rPr>
        <w:t xml:space="preserve"> </w:t>
      </w:r>
      <w:r>
        <w:rPr>
          <w:rFonts w:cs="Arial" w:hint="cs"/>
          <w:rtl/>
        </w:rPr>
        <w:t>كبح</w:t>
      </w:r>
      <w:r>
        <w:rPr>
          <w:rFonts w:cs="Arial"/>
          <w:rtl/>
        </w:rPr>
        <w:t xml:space="preserve"> </w:t>
      </w:r>
      <w:r>
        <w:rPr>
          <w:rFonts w:cs="Arial" w:hint="cs"/>
          <w:rtl/>
        </w:rPr>
        <w:t>المحرك</w:t>
      </w:r>
      <w:r>
        <w:rPr>
          <w:rFonts w:cs="Arial"/>
          <w:rtl/>
        </w:rPr>
        <w:t xml:space="preserve"> (</w:t>
      </w:r>
      <w:r>
        <w:t xml:space="preserve">Brake </w:t>
      </w:r>
      <w:r>
        <w:t>torque</w:t>
      </w:r>
      <w:r>
        <w:rPr>
          <w:rFonts w:cs="Arial"/>
          <w:rtl/>
        </w:rPr>
        <w:t xml:space="preserve">)   </w:t>
      </w:r>
      <w:r>
        <w:rPr>
          <w:rFonts w:cs="Arial"/>
          <w:rtl/>
        </w:rPr>
        <w:t xml:space="preserve">                              |</w:t>
      </w:r>
    </w:p>
    <w:p w14:paraId="0000005A">
      <w:pPr>
        <w:bidi w:val="on"/>
        <w:rPr/>
      </w:pPr>
      <w:r>
        <w:rPr>
          <w:rFonts w:cs="Arial"/>
          <w:rtl/>
        </w:rPr>
        <w:t>| **</w:t>
      </w:r>
      <w:r>
        <w:t xml:space="preserve">M\_t**       | </w:t>
      </w:r>
      <w:r>
        <w:t>N·m</w:t>
      </w:r>
      <w:r>
        <w:rPr>
          <w:rFonts w:cs="Arial"/>
          <w:rtl/>
        </w:rPr>
        <w:t xml:space="preserve">         | </w:t>
      </w:r>
      <w:r>
        <w:rPr>
          <w:rFonts w:cs="Arial" w:hint="cs"/>
          <w:rtl/>
        </w:rPr>
        <w:t>عزم</w:t>
      </w:r>
      <w:r>
        <w:rPr>
          <w:rFonts w:cs="Arial"/>
          <w:rtl/>
        </w:rPr>
        <w:t xml:space="preserve"> </w:t>
      </w:r>
      <w:r>
        <w:rPr>
          <w:rFonts w:cs="Arial" w:hint="cs"/>
          <w:rtl/>
        </w:rPr>
        <w:t>الخرج</w:t>
      </w:r>
      <w:r>
        <w:rPr>
          <w:rFonts w:cs="Arial"/>
          <w:rtl/>
        </w:rPr>
        <w:t xml:space="preserve"> </w:t>
      </w:r>
      <w:r>
        <w:rPr>
          <w:rFonts w:cs="Arial" w:hint="cs"/>
          <w:rtl/>
        </w:rPr>
        <w:t>المطلوب</w:t>
      </w:r>
      <w:r>
        <w:rPr>
          <w:rFonts w:cs="Arial"/>
          <w:rtl/>
        </w:rPr>
        <w:t xml:space="preserve"> </w:t>
      </w:r>
      <w:r>
        <w:rPr>
          <w:rFonts w:cs="Arial" w:hint="cs"/>
          <w:rtl/>
        </w:rPr>
        <w:t>على</w:t>
      </w:r>
      <w:r>
        <w:rPr>
          <w:rFonts w:cs="Arial"/>
          <w:rtl/>
        </w:rPr>
        <w:t xml:space="preserve"> </w:t>
      </w:r>
      <w:r>
        <w:rPr>
          <w:rFonts w:cs="Arial" w:hint="cs"/>
          <w:rtl/>
        </w:rPr>
        <w:t>عمود</w:t>
      </w:r>
      <w:r>
        <w:rPr>
          <w:rFonts w:cs="Arial"/>
          <w:rtl/>
        </w:rPr>
        <w:t xml:space="preserve"> </w:t>
      </w:r>
      <w:r>
        <w:rPr>
          <w:rFonts w:cs="Arial" w:hint="cs"/>
          <w:rtl/>
        </w:rPr>
        <w:t>اللولب</w:t>
      </w:r>
      <w:r>
        <w:rPr>
          <w:rFonts w:cs="Arial"/>
          <w:rtl/>
        </w:rPr>
        <w:t xml:space="preserve">                             |</w:t>
      </w:r>
    </w:p>
    <w:p w14:paraId="0000005B">
      <w:pPr>
        <w:bidi w:val="on"/>
        <w:rPr/>
      </w:pPr>
      <w:r>
        <w:rPr>
          <w:rFonts w:cs="Arial"/>
          <w:rtl/>
        </w:rPr>
        <w:t>| **</w:t>
      </w:r>
      <w:r>
        <w:t>n**          | rev</w:t>
      </w:r>
      <w:r>
        <w:rPr>
          <w:rFonts w:cs="Arial"/>
          <w:rtl/>
        </w:rPr>
        <w:t xml:space="preserve">         | </w:t>
      </w:r>
      <w:r>
        <w:rPr>
          <w:rFonts w:cs="Arial" w:hint="cs"/>
          <w:rtl/>
        </w:rPr>
        <w:t>عدد</w:t>
      </w:r>
      <w:r>
        <w:rPr>
          <w:rFonts w:cs="Arial"/>
          <w:rtl/>
        </w:rPr>
        <w:t xml:space="preserve"> </w:t>
      </w:r>
      <w:r>
        <w:rPr>
          <w:rFonts w:cs="Arial" w:hint="cs"/>
          <w:rtl/>
        </w:rPr>
        <w:t>الدورات</w:t>
      </w:r>
      <w:r>
        <w:rPr>
          <w:rFonts w:cs="Arial"/>
          <w:rtl/>
        </w:rPr>
        <w:t xml:space="preserve"> </w:t>
      </w:r>
      <w:r>
        <w:rPr>
          <w:rFonts w:cs="Arial" w:hint="cs"/>
          <w:rtl/>
        </w:rPr>
        <w:t>لكل</w:t>
      </w:r>
      <w:r>
        <w:rPr>
          <w:rFonts w:cs="Arial"/>
          <w:rtl/>
        </w:rPr>
        <w:t xml:space="preserve"> </w:t>
      </w:r>
      <w:r>
        <w:rPr>
          <w:rFonts w:cs="Arial" w:hint="cs"/>
          <w:rtl/>
        </w:rPr>
        <w:t>كيس</w:t>
      </w:r>
      <w:r>
        <w:rPr>
          <w:rFonts w:cs="Arial"/>
          <w:rtl/>
        </w:rPr>
        <w:t xml:space="preserve">                                           |</w:t>
      </w:r>
    </w:p>
    <w:p w14:paraId="0000005C">
      <w:pPr>
        <w:bidi w:val="on"/>
        <w:rPr/>
      </w:pPr>
      <w:r>
        <w:rPr>
          <w:rFonts w:cs="Arial"/>
          <w:rtl/>
        </w:rPr>
        <w:t>| **</w:t>
      </w:r>
      <w:r>
        <w:t>n\_a**       | rev/s²</w:t>
      </w:r>
      <w:r>
        <w:rPr>
          <w:rFonts w:cs="Arial"/>
          <w:rtl/>
        </w:rPr>
        <w:t xml:space="preserve">      | </w:t>
      </w:r>
      <w:r>
        <w:rPr>
          <w:rFonts w:cs="Arial" w:hint="cs"/>
          <w:rtl/>
        </w:rPr>
        <w:t>التسارع</w:t>
      </w:r>
      <w:r>
        <w:rPr>
          <w:rFonts w:cs="Arial"/>
          <w:rtl/>
        </w:rPr>
        <w:t xml:space="preserve"> </w:t>
      </w:r>
      <w:r>
        <w:rPr>
          <w:rFonts w:cs="Arial" w:hint="cs"/>
          <w:rtl/>
        </w:rPr>
        <w:t>الزاوي</w:t>
      </w:r>
      <w:r>
        <w:rPr>
          <w:rFonts w:cs="Arial"/>
          <w:rtl/>
        </w:rPr>
        <w:t xml:space="preserve">                                                |</w:t>
      </w:r>
    </w:p>
    <w:p w14:paraId="0000005D">
      <w:pPr>
        <w:bidi w:val="on"/>
        <w:rPr/>
      </w:pPr>
      <w:r>
        <w:rPr>
          <w:rFonts w:cs="Arial"/>
          <w:rtl/>
        </w:rPr>
        <w:t>| **</w:t>
      </w:r>
      <w:r>
        <w:t>N</w:t>
      </w:r>
      <w:r>
        <w:rPr>
          <w:rFonts w:cs="Arial"/>
          <w:rtl/>
        </w:rPr>
        <w:t xml:space="preserve">**          | –           | </w:t>
      </w:r>
      <w:r>
        <w:rPr>
          <w:rFonts w:cs="Arial" w:hint="cs"/>
          <w:rtl/>
        </w:rPr>
        <w:t>عدد</w:t>
      </w:r>
      <w:r>
        <w:rPr>
          <w:rFonts w:cs="Arial"/>
          <w:rtl/>
        </w:rPr>
        <w:t xml:space="preserve"> </w:t>
      </w:r>
      <w:r>
        <w:rPr>
          <w:rFonts w:cs="Arial" w:hint="cs"/>
          <w:rtl/>
        </w:rPr>
        <w:t>اللفات</w:t>
      </w:r>
      <w:r>
        <w:rPr>
          <w:rFonts w:cs="Arial"/>
          <w:rtl/>
        </w:rPr>
        <w:t xml:space="preserve"> </w:t>
      </w:r>
      <w:r>
        <w:rPr>
          <w:rFonts w:cs="Arial" w:hint="cs"/>
          <w:rtl/>
        </w:rPr>
        <w:t>الكلي</w:t>
      </w:r>
      <w:r>
        <w:rPr>
          <w:rFonts w:cs="Arial"/>
          <w:rtl/>
        </w:rPr>
        <w:t xml:space="preserve"> </w:t>
      </w:r>
      <w:r>
        <w:rPr>
          <w:rFonts w:cs="Arial" w:hint="cs"/>
          <w:rtl/>
        </w:rPr>
        <w:t>للولب</w:t>
      </w:r>
      <w:r>
        <w:rPr>
          <w:rFonts w:cs="Arial"/>
          <w:rtl/>
        </w:rPr>
        <w:t xml:space="preserve">                                        |</w:t>
      </w:r>
    </w:p>
    <w:p w14:paraId="0000005E">
      <w:pPr>
        <w:bidi w:val="on"/>
        <w:rPr/>
      </w:pPr>
      <w:r>
        <w:rPr>
          <w:rFonts w:cs="Arial"/>
          <w:rtl/>
        </w:rPr>
        <w:t>| **</w:t>
      </w:r>
      <w:r>
        <w:t>N\_bags</w:t>
      </w:r>
      <w:r>
        <w:rPr>
          <w:rFonts w:cs="Arial"/>
          <w:rtl/>
        </w:rPr>
        <w:t xml:space="preserve">**    | –           | </w:t>
      </w:r>
      <w:r>
        <w:rPr>
          <w:rFonts w:cs="Arial" w:hint="cs"/>
          <w:rtl/>
        </w:rPr>
        <w:t>عدد</w:t>
      </w:r>
      <w:r>
        <w:rPr>
          <w:rFonts w:cs="Arial"/>
          <w:rtl/>
        </w:rPr>
        <w:t xml:space="preserve"> </w:t>
      </w:r>
      <w:r>
        <w:rPr>
          <w:rFonts w:cs="Arial" w:hint="cs"/>
          <w:rtl/>
        </w:rPr>
        <w:t>الأكياس</w:t>
      </w:r>
      <w:r>
        <w:rPr>
          <w:rFonts w:cs="Arial"/>
          <w:rtl/>
        </w:rPr>
        <w:t xml:space="preserve"> </w:t>
      </w:r>
      <w:r>
        <w:rPr>
          <w:rFonts w:cs="Arial" w:hint="cs"/>
          <w:rtl/>
        </w:rPr>
        <w:t>في</w:t>
      </w:r>
      <w:r>
        <w:rPr>
          <w:rFonts w:cs="Arial"/>
          <w:rtl/>
        </w:rPr>
        <w:t xml:space="preserve"> </w:t>
      </w:r>
      <w:r>
        <w:rPr>
          <w:rFonts w:cs="Arial" w:hint="cs"/>
          <w:rtl/>
        </w:rPr>
        <w:t>الدقيقة</w:t>
      </w:r>
      <w:r>
        <w:rPr>
          <w:rFonts w:cs="Arial"/>
          <w:rtl/>
        </w:rPr>
        <w:t xml:space="preserve">                                        |</w:t>
      </w:r>
    </w:p>
    <w:p w14:paraId="0000005F">
      <w:pPr>
        <w:bidi w:val="on"/>
        <w:rPr/>
      </w:pPr>
      <w:r>
        <w:rPr>
          <w:rFonts w:cs="Arial"/>
          <w:rtl/>
        </w:rPr>
        <w:t>| **</w:t>
      </w:r>
      <w:r>
        <w:t>p**          | mm</w:t>
      </w:r>
      <w:r>
        <w:rPr>
          <w:rFonts w:cs="Arial"/>
          <w:rtl/>
        </w:rPr>
        <w:t xml:space="preserve">          | </w:t>
      </w:r>
      <w:r>
        <w:rPr>
          <w:rFonts w:cs="Arial" w:hint="cs"/>
          <w:rtl/>
        </w:rPr>
        <w:t>الخطوة</w:t>
      </w:r>
      <w:r>
        <w:rPr>
          <w:rFonts w:cs="Arial"/>
          <w:rtl/>
        </w:rPr>
        <w:t xml:space="preserve"> </w:t>
      </w:r>
      <w:r>
        <w:rPr>
          <w:rFonts w:cs="Arial" w:hint="cs"/>
          <w:rtl/>
        </w:rPr>
        <w:t>الحلزونية</w:t>
      </w:r>
      <w:r>
        <w:rPr>
          <w:rFonts w:cs="Arial"/>
          <w:rtl/>
        </w:rPr>
        <w:t xml:space="preserve"> (</w:t>
      </w:r>
      <w:r>
        <w:t>Pitch</w:t>
      </w:r>
      <w:r>
        <w:rPr>
          <w:rFonts w:cs="Arial"/>
          <w:rtl/>
        </w:rPr>
        <w:t xml:space="preserve">)   </w:t>
      </w:r>
      <w:r>
        <w:rPr>
          <w:rFonts w:cs="Arial"/>
          <w:rtl/>
        </w:rPr>
        <w:t xml:space="preserve">                                   |</w:t>
      </w:r>
    </w:p>
    <w:p w14:paraId="00000060">
      <w:pPr>
        <w:bidi w:val="on"/>
        <w:rPr/>
      </w:pPr>
      <w:r>
        <w:rPr>
          <w:rFonts w:cs="Arial"/>
          <w:rtl/>
        </w:rPr>
        <w:t>| **</w:t>
      </w:r>
      <w:r>
        <w:t>P\_in**      | W</w:t>
      </w:r>
      <w:r>
        <w:rPr>
          <w:rFonts w:cs="Arial"/>
          <w:rtl/>
        </w:rPr>
        <w:t xml:space="preserve">           | </w:t>
      </w:r>
      <w:r>
        <w:rPr>
          <w:rFonts w:cs="Arial" w:hint="cs"/>
          <w:rtl/>
        </w:rPr>
        <w:t>القدرة</w:t>
      </w:r>
      <w:r>
        <w:rPr>
          <w:rFonts w:cs="Arial"/>
          <w:rtl/>
        </w:rPr>
        <w:t xml:space="preserve"> </w:t>
      </w:r>
      <w:r>
        <w:rPr>
          <w:rFonts w:cs="Arial" w:hint="cs"/>
          <w:rtl/>
        </w:rPr>
        <w:t>المدخلة</w:t>
      </w:r>
      <w:r>
        <w:rPr>
          <w:rFonts w:cs="Arial"/>
          <w:rtl/>
        </w:rPr>
        <w:t xml:space="preserve"> </w:t>
      </w:r>
      <w:r>
        <w:rPr>
          <w:rFonts w:cs="Arial" w:hint="cs"/>
          <w:rtl/>
        </w:rPr>
        <w:t>للمحرك</w:t>
      </w:r>
      <w:r>
        <w:rPr>
          <w:rFonts w:cs="Arial"/>
          <w:rtl/>
        </w:rPr>
        <w:t xml:space="preserve">                                         |</w:t>
      </w:r>
    </w:p>
    <w:p w14:paraId="00000061">
      <w:pPr>
        <w:bidi w:val="on"/>
        <w:rPr/>
      </w:pPr>
      <w:r>
        <w:rPr>
          <w:rFonts w:cs="Arial"/>
          <w:rtl/>
        </w:rPr>
        <w:t>| **</w:t>
      </w:r>
      <w:r>
        <w:t>P\_out**     | W</w:t>
      </w:r>
      <w:r>
        <w:rPr>
          <w:rFonts w:cs="Arial"/>
          <w:rtl/>
        </w:rPr>
        <w:t xml:space="preserve">           | </w:t>
      </w:r>
      <w:r>
        <w:rPr>
          <w:rFonts w:cs="Arial" w:hint="cs"/>
          <w:rtl/>
        </w:rPr>
        <w:t>القدرة</w:t>
      </w:r>
      <w:r>
        <w:rPr>
          <w:rFonts w:cs="Arial"/>
          <w:rtl/>
        </w:rPr>
        <w:t xml:space="preserve"> </w:t>
      </w:r>
      <w:r>
        <w:rPr>
          <w:rFonts w:cs="Arial" w:hint="cs"/>
          <w:rtl/>
        </w:rPr>
        <w:t>المخرجة</w:t>
      </w:r>
      <w:r>
        <w:rPr>
          <w:rFonts w:cs="Arial"/>
          <w:rtl/>
        </w:rPr>
        <w:t xml:space="preserve"> </w:t>
      </w:r>
      <w:r>
        <w:rPr>
          <w:rFonts w:cs="Arial" w:hint="cs"/>
          <w:rtl/>
        </w:rPr>
        <w:t>الميكانيكية</w:t>
      </w:r>
      <w:r>
        <w:rPr>
          <w:rFonts w:cs="Arial"/>
          <w:rtl/>
        </w:rPr>
        <w:t xml:space="preserve">                                    |</w:t>
      </w:r>
    </w:p>
    <w:p w14:paraId="00000062">
      <w:pPr>
        <w:bidi w:val="on"/>
        <w:rPr/>
      </w:pPr>
      <w:r>
        <w:rPr>
          <w:rFonts w:cs="Arial"/>
          <w:rtl/>
        </w:rPr>
        <w:t>| **</w:t>
      </w:r>
      <w:r>
        <w:t>Q**          | W</w:t>
      </w:r>
      <w:r>
        <w:rPr>
          <w:rFonts w:cs="Arial"/>
          <w:rtl/>
        </w:rPr>
        <w:t xml:space="preserve">           | </w:t>
      </w:r>
      <w:r>
        <w:rPr>
          <w:rFonts w:cs="Arial" w:hint="cs"/>
          <w:rtl/>
        </w:rPr>
        <w:t>معدل</w:t>
      </w:r>
      <w:r>
        <w:rPr>
          <w:rFonts w:cs="Arial"/>
          <w:rtl/>
        </w:rPr>
        <w:t xml:space="preserve"> </w:t>
      </w:r>
      <w:r>
        <w:rPr>
          <w:rFonts w:cs="Arial" w:hint="cs"/>
          <w:rtl/>
        </w:rPr>
        <w:t>الحرارة</w:t>
      </w:r>
      <w:r>
        <w:rPr>
          <w:rFonts w:cs="Arial"/>
          <w:rtl/>
        </w:rPr>
        <w:t xml:space="preserve"> </w:t>
      </w:r>
      <w:r>
        <w:rPr>
          <w:rFonts w:cs="Arial" w:hint="cs"/>
          <w:rtl/>
        </w:rPr>
        <w:t>المطلوب</w:t>
      </w:r>
      <w:r>
        <w:rPr>
          <w:rFonts w:cs="Arial"/>
          <w:rtl/>
        </w:rPr>
        <w:t xml:space="preserve"> </w:t>
      </w:r>
      <w:r>
        <w:rPr>
          <w:rFonts w:cs="Arial" w:hint="cs"/>
          <w:rtl/>
        </w:rPr>
        <w:t>للختم</w:t>
      </w:r>
      <w:r>
        <w:rPr>
          <w:rFonts w:cs="Arial"/>
          <w:rtl/>
        </w:rPr>
        <w:t xml:space="preserve">                                    |</w:t>
      </w:r>
    </w:p>
    <w:p w14:paraId="00000063">
      <w:pPr>
        <w:bidi w:val="on"/>
        <w:rPr/>
      </w:pPr>
      <w:r>
        <w:rPr>
          <w:rFonts w:cs="Arial"/>
          <w:rtl/>
        </w:rPr>
        <w:t>| **</w:t>
      </w:r>
      <w:r>
        <w:t>r**          | mm</w:t>
      </w:r>
      <w:r>
        <w:rPr>
          <w:rFonts w:cs="Arial"/>
          <w:rtl/>
        </w:rPr>
        <w:t xml:space="preserve">          | </w:t>
      </w:r>
      <w:r>
        <w:rPr>
          <w:rFonts w:cs="Arial" w:hint="cs"/>
          <w:rtl/>
        </w:rPr>
        <w:t>نصف</w:t>
      </w:r>
      <w:r>
        <w:rPr>
          <w:rFonts w:cs="Arial"/>
          <w:rtl/>
        </w:rPr>
        <w:t xml:space="preserve"> </w:t>
      </w:r>
      <w:r>
        <w:rPr>
          <w:rFonts w:cs="Arial" w:hint="cs"/>
          <w:rtl/>
        </w:rPr>
        <w:t>قطر</w:t>
      </w:r>
      <w:r>
        <w:rPr>
          <w:rFonts w:cs="Arial"/>
          <w:rtl/>
        </w:rPr>
        <w:t xml:space="preserve"> </w:t>
      </w:r>
      <w:r>
        <w:rPr>
          <w:rFonts w:cs="Arial" w:hint="cs"/>
          <w:rtl/>
        </w:rPr>
        <w:t>أي</w:t>
      </w:r>
      <w:r>
        <w:rPr>
          <w:rFonts w:cs="Arial"/>
          <w:rtl/>
        </w:rPr>
        <w:t xml:space="preserve"> </w:t>
      </w:r>
      <w:r>
        <w:rPr>
          <w:rFonts w:cs="Arial" w:hint="cs"/>
          <w:rtl/>
        </w:rPr>
        <w:t>مقطع</w:t>
      </w:r>
      <w:r>
        <w:rPr>
          <w:rFonts w:cs="Arial"/>
          <w:rtl/>
        </w:rPr>
        <w:t xml:space="preserve"> </w:t>
      </w:r>
      <w:r>
        <w:rPr>
          <w:rFonts w:cs="Arial" w:hint="cs"/>
          <w:rtl/>
        </w:rPr>
        <w:t>دائري</w:t>
      </w:r>
      <w:r>
        <w:rPr>
          <w:rFonts w:cs="Arial"/>
          <w:rtl/>
        </w:rPr>
        <w:t xml:space="preserve">                                         |</w:t>
      </w:r>
    </w:p>
    <w:p w14:paraId="00000064">
      <w:pPr>
        <w:bidi w:val="on"/>
        <w:rPr/>
      </w:pPr>
      <w:r>
        <w:rPr>
          <w:rFonts w:cs="Arial"/>
          <w:rtl/>
        </w:rPr>
        <w:t>| **</w:t>
      </w:r>
      <w:r>
        <w:t>R**          | mm</w:t>
      </w:r>
      <w:r>
        <w:rPr>
          <w:rFonts w:cs="Arial"/>
          <w:rtl/>
        </w:rPr>
        <w:t xml:space="preserve">          | </w:t>
      </w:r>
      <w:r>
        <w:rPr>
          <w:rFonts w:cs="Arial" w:hint="cs"/>
          <w:rtl/>
        </w:rPr>
        <w:t>نصف</w:t>
      </w:r>
      <w:r>
        <w:rPr>
          <w:rFonts w:cs="Arial"/>
          <w:rtl/>
        </w:rPr>
        <w:t xml:space="preserve"> </w:t>
      </w:r>
      <w:r>
        <w:rPr>
          <w:rFonts w:cs="Arial" w:hint="cs"/>
          <w:rtl/>
        </w:rPr>
        <w:t>قطر</w:t>
      </w:r>
      <w:r>
        <w:rPr>
          <w:rFonts w:cs="Arial"/>
          <w:rtl/>
        </w:rPr>
        <w:t xml:space="preserve"> </w:t>
      </w:r>
      <w:r>
        <w:rPr>
          <w:rFonts w:cs="Arial" w:hint="cs"/>
          <w:rtl/>
        </w:rPr>
        <w:t>المخروط</w:t>
      </w:r>
      <w:r>
        <w:rPr>
          <w:rFonts w:cs="Arial"/>
          <w:rtl/>
        </w:rPr>
        <w:t xml:space="preserve"> </w:t>
      </w:r>
      <w:r>
        <w:rPr>
          <w:rFonts w:cs="Arial" w:hint="cs"/>
          <w:rtl/>
        </w:rPr>
        <w:t>أو</w:t>
      </w:r>
      <w:r>
        <w:rPr>
          <w:rFonts w:cs="Arial"/>
          <w:rtl/>
        </w:rPr>
        <w:t xml:space="preserve"> </w:t>
      </w:r>
      <w:r>
        <w:rPr>
          <w:rFonts w:cs="Arial" w:hint="cs"/>
          <w:rtl/>
        </w:rPr>
        <w:t>القاعدة</w:t>
      </w:r>
      <w:r>
        <w:rPr>
          <w:rFonts w:cs="Arial"/>
          <w:rtl/>
        </w:rPr>
        <w:t xml:space="preserve">                                    |</w:t>
      </w:r>
    </w:p>
    <w:p w14:paraId="00000065">
      <w:pPr>
        <w:bidi w:val="on"/>
        <w:rPr/>
      </w:pPr>
      <w:r>
        <w:rPr>
          <w:rFonts w:cs="Arial"/>
          <w:rtl/>
        </w:rPr>
        <w:t>| **</w:t>
      </w:r>
      <w:r>
        <w:t>Re</w:t>
      </w:r>
      <w:r>
        <w:rPr>
          <w:rFonts w:cs="Arial"/>
          <w:rtl/>
        </w:rPr>
        <w:t xml:space="preserve">**         | –           | </w:t>
      </w:r>
      <w:r>
        <w:rPr>
          <w:rFonts w:cs="Arial" w:hint="cs"/>
          <w:rtl/>
        </w:rPr>
        <w:t>رقم</w:t>
      </w:r>
      <w:r>
        <w:rPr>
          <w:rFonts w:cs="Arial"/>
          <w:rtl/>
        </w:rPr>
        <w:t xml:space="preserve"> </w:t>
      </w:r>
      <w:r>
        <w:rPr>
          <w:rFonts w:cs="Arial" w:hint="cs"/>
          <w:rtl/>
        </w:rPr>
        <w:t>رينولدز</w:t>
      </w:r>
      <w:r>
        <w:rPr>
          <w:rFonts w:cs="Arial"/>
          <w:rtl/>
        </w:rPr>
        <w:t xml:space="preserve"> </w:t>
      </w:r>
      <w:r>
        <w:rPr>
          <w:rFonts w:cs="Arial" w:hint="cs"/>
          <w:rtl/>
        </w:rPr>
        <w:t>داخل</w:t>
      </w:r>
      <w:r>
        <w:rPr>
          <w:rFonts w:cs="Arial"/>
          <w:rtl/>
        </w:rPr>
        <w:t xml:space="preserve"> </w:t>
      </w:r>
      <w:r>
        <w:rPr>
          <w:rFonts w:cs="Arial" w:hint="cs"/>
          <w:rtl/>
        </w:rPr>
        <w:t>الأنبوب</w:t>
      </w:r>
      <w:r>
        <w:rPr>
          <w:rFonts w:cs="Arial"/>
          <w:rtl/>
        </w:rPr>
        <w:t xml:space="preserve"> (</w:t>
      </w:r>
      <w:r>
        <w:rPr>
          <w:rFonts w:cs="Arial" w:hint="cs"/>
          <w:rtl/>
        </w:rPr>
        <w:t>إن</w:t>
      </w:r>
      <w:r>
        <w:rPr>
          <w:rFonts w:cs="Arial"/>
          <w:rtl/>
        </w:rPr>
        <w:t xml:space="preserve"> </w:t>
      </w:r>
      <w:r>
        <w:rPr>
          <w:rFonts w:cs="Arial" w:hint="cs"/>
          <w:rtl/>
        </w:rPr>
        <w:t>وُجد</w:t>
      </w:r>
      <w:r>
        <w:rPr>
          <w:rFonts w:cs="Arial"/>
          <w:rtl/>
        </w:rPr>
        <w:t xml:space="preserve">)   </w:t>
      </w:r>
      <w:r>
        <w:rPr>
          <w:rFonts w:cs="Arial"/>
          <w:rtl/>
        </w:rPr>
        <w:t xml:space="preserve">                         |</w:t>
      </w:r>
    </w:p>
    <w:p w14:paraId="00000066">
      <w:pPr>
        <w:bidi w:val="on"/>
        <w:rPr/>
      </w:pPr>
      <w:r>
        <w:rPr>
          <w:rFonts w:cs="Arial"/>
          <w:rtl/>
        </w:rPr>
        <w:t>| **</w:t>
      </w:r>
      <w:r>
        <w:t>RPM\_motor** | rev/min</w:t>
      </w:r>
      <w:r>
        <w:rPr>
          <w:rFonts w:cs="Arial"/>
          <w:rtl/>
        </w:rPr>
        <w:t xml:space="preserve">     | </w:t>
      </w:r>
      <w:r>
        <w:rPr>
          <w:rFonts w:cs="Arial" w:hint="cs"/>
          <w:rtl/>
        </w:rPr>
        <w:t>سرعة</w:t>
      </w:r>
      <w:r>
        <w:rPr>
          <w:rFonts w:cs="Arial"/>
          <w:rtl/>
        </w:rPr>
        <w:t xml:space="preserve"> </w:t>
      </w:r>
      <w:r>
        <w:rPr>
          <w:rFonts w:cs="Arial" w:hint="cs"/>
          <w:rtl/>
        </w:rPr>
        <w:t>المحرك</w:t>
      </w:r>
      <w:r>
        <w:rPr>
          <w:rFonts w:cs="Arial"/>
          <w:rtl/>
        </w:rPr>
        <w:t xml:space="preserve"> </w:t>
      </w:r>
      <w:r>
        <w:rPr>
          <w:rFonts w:cs="Arial" w:hint="cs"/>
          <w:rtl/>
        </w:rPr>
        <w:t>قبل</w:t>
      </w:r>
      <w:r>
        <w:rPr>
          <w:rFonts w:cs="Arial"/>
          <w:rtl/>
        </w:rPr>
        <w:t xml:space="preserve"> </w:t>
      </w:r>
      <w:r>
        <w:rPr>
          <w:rFonts w:cs="Arial" w:hint="cs"/>
          <w:rtl/>
        </w:rPr>
        <w:t>العلببة</w:t>
      </w:r>
      <w:r>
        <w:rPr>
          <w:rFonts w:cs="Arial"/>
          <w:rtl/>
        </w:rPr>
        <w:t xml:space="preserve">                                       |</w:t>
      </w:r>
    </w:p>
    <w:p w14:paraId="00000067">
      <w:pPr>
        <w:bidi w:val="on"/>
        <w:rPr/>
      </w:pPr>
      <w:r>
        <w:rPr>
          <w:rFonts w:cs="Arial"/>
          <w:rtl/>
        </w:rPr>
        <w:t>| **</w:t>
      </w:r>
      <w:r>
        <w:t>RPM\_auger** | rev/min</w:t>
      </w:r>
      <w:r>
        <w:rPr>
          <w:rFonts w:cs="Arial"/>
          <w:rtl/>
        </w:rPr>
        <w:t xml:space="preserve">     | </w:t>
      </w:r>
      <w:r>
        <w:rPr>
          <w:rFonts w:cs="Arial" w:hint="cs"/>
          <w:rtl/>
        </w:rPr>
        <w:t>سرعة</w:t>
      </w:r>
      <w:r>
        <w:rPr>
          <w:rFonts w:cs="Arial"/>
          <w:rtl/>
        </w:rPr>
        <w:t xml:space="preserve"> </w:t>
      </w:r>
      <w:r>
        <w:rPr>
          <w:rFonts w:cs="Arial" w:hint="cs"/>
          <w:rtl/>
        </w:rPr>
        <w:t>اللولب</w:t>
      </w:r>
      <w:r>
        <w:rPr>
          <w:rFonts w:cs="Arial"/>
          <w:rtl/>
        </w:rPr>
        <w:t xml:space="preserve"> </w:t>
      </w:r>
      <w:r>
        <w:rPr>
          <w:rFonts w:cs="Arial" w:hint="cs"/>
          <w:rtl/>
        </w:rPr>
        <w:t>بعد</w:t>
      </w:r>
      <w:r>
        <w:rPr>
          <w:rFonts w:cs="Arial"/>
          <w:rtl/>
        </w:rPr>
        <w:t xml:space="preserve"> </w:t>
      </w:r>
      <w:r>
        <w:rPr>
          <w:rFonts w:cs="Arial" w:hint="cs"/>
          <w:rtl/>
        </w:rPr>
        <w:t>العلببة</w:t>
      </w:r>
      <w:r>
        <w:rPr>
          <w:rFonts w:cs="Arial"/>
          <w:rtl/>
        </w:rPr>
        <w:t xml:space="preserve">                                       |</w:t>
      </w:r>
    </w:p>
    <w:p w14:paraId="00000068">
      <w:pPr>
        <w:bidi w:val="on"/>
        <w:rPr/>
      </w:pPr>
      <w:r>
        <w:rPr>
          <w:rFonts w:cs="Arial"/>
          <w:rtl/>
        </w:rPr>
        <w:t>| **</w:t>
      </w:r>
      <w:r>
        <w:t>S</w:t>
      </w:r>
      <w:r>
        <w:rPr>
          <w:rFonts w:cs="Arial"/>
          <w:rtl/>
        </w:rPr>
        <w:t xml:space="preserve">**          | –           | </w:t>
      </w:r>
      <w:r>
        <w:rPr>
          <w:rFonts w:cs="Arial" w:hint="cs"/>
          <w:rtl/>
        </w:rPr>
        <w:t>معامل</w:t>
      </w:r>
      <w:r>
        <w:rPr>
          <w:rFonts w:cs="Arial"/>
          <w:rtl/>
        </w:rPr>
        <w:t xml:space="preserve"> </w:t>
      </w:r>
      <w:r>
        <w:rPr>
          <w:rFonts w:cs="Arial" w:hint="cs"/>
          <w:rtl/>
        </w:rPr>
        <w:t>الأمان</w:t>
      </w:r>
      <w:r>
        <w:rPr>
          <w:rFonts w:cs="Arial"/>
          <w:rtl/>
        </w:rPr>
        <w:t xml:space="preserve"> (</w:t>
      </w:r>
      <w:r>
        <w:t xml:space="preserve">Safety </w:t>
      </w:r>
      <w:r>
        <w:t>factor</w:t>
      </w:r>
      <w:r>
        <w:rPr>
          <w:rFonts w:cs="Arial"/>
          <w:rtl/>
        </w:rPr>
        <w:t xml:space="preserve">)   </w:t>
      </w:r>
      <w:r>
        <w:rPr>
          <w:rFonts w:cs="Arial"/>
          <w:rtl/>
        </w:rPr>
        <w:t xml:space="preserve">                               |</w:t>
      </w:r>
    </w:p>
    <w:p w14:paraId="00000069">
      <w:pPr>
        <w:bidi w:val="on"/>
        <w:rPr/>
      </w:pPr>
      <w:r>
        <w:rPr>
          <w:rFonts w:cs="Arial"/>
          <w:rtl/>
        </w:rPr>
        <w:t>| **</w:t>
      </w:r>
      <w:r>
        <w:t>t**          | s</w:t>
      </w:r>
      <w:r>
        <w:rPr>
          <w:rFonts w:cs="Arial"/>
          <w:rtl/>
        </w:rPr>
        <w:t xml:space="preserve">           | </w:t>
      </w:r>
      <w:r>
        <w:rPr>
          <w:rFonts w:cs="Arial" w:hint="cs"/>
          <w:rtl/>
        </w:rPr>
        <w:t>الزمن</w:t>
      </w:r>
      <w:r>
        <w:rPr>
          <w:rFonts w:cs="Arial"/>
          <w:rtl/>
        </w:rPr>
        <w:t xml:space="preserve"> </w:t>
      </w:r>
      <w:r>
        <w:rPr>
          <w:rFonts w:cs="Arial" w:hint="cs"/>
          <w:rtl/>
        </w:rPr>
        <w:t>العام</w:t>
      </w:r>
      <w:r>
        <w:rPr>
          <w:rFonts w:cs="Arial"/>
          <w:rtl/>
        </w:rPr>
        <w:t xml:space="preserve"> </w:t>
      </w:r>
      <w:r>
        <w:rPr>
          <w:rFonts w:cs="Arial" w:hint="cs"/>
          <w:rtl/>
        </w:rPr>
        <w:t>أو</w:t>
      </w:r>
      <w:r>
        <w:rPr>
          <w:rFonts w:cs="Arial"/>
          <w:rtl/>
        </w:rPr>
        <w:t xml:space="preserve"> </w:t>
      </w:r>
      <w:r>
        <w:rPr>
          <w:rFonts w:cs="Arial" w:hint="cs"/>
          <w:rtl/>
        </w:rPr>
        <w:t>زمن</w:t>
      </w:r>
      <w:r>
        <w:rPr>
          <w:rFonts w:cs="Arial"/>
          <w:rtl/>
        </w:rPr>
        <w:t xml:space="preserve"> </w:t>
      </w:r>
      <w:r>
        <w:rPr>
          <w:rFonts w:cs="Arial" w:hint="cs"/>
          <w:rtl/>
        </w:rPr>
        <w:t>التعبئة</w:t>
      </w:r>
      <w:r>
        <w:rPr>
          <w:rFonts w:cs="Arial"/>
          <w:rtl/>
        </w:rPr>
        <w:t xml:space="preserve">                                    |</w:t>
      </w:r>
    </w:p>
    <w:p w14:paraId="0000006A">
      <w:pPr>
        <w:bidi w:val="on"/>
        <w:rPr/>
      </w:pPr>
      <w:r>
        <w:rPr>
          <w:rFonts w:cs="Arial"/>
          <w:rtl/>
        </w:rPr>
        <w:t>| **</w:t>
      </w:r>
      <w:r>
        <w:t>t\_fill**    | s</w:t>
      </w:r>
      <w:r>
        <w:rPr>
          <w:rFonts w:cs="Arial"/>
          <w:rtl/>
        </w:rPr>
        <w:t xml:space="preserve">           | </w:t>
      </w:r>
      <w:r>
        <w:rPr>
          <w:rFonts w:cs="Arial" w:hint="cs"/>
          <w:rtl/>
        </w:rPr>
        <w:t>زمن</w:t>
      </w:r>
      <w:r>
        <w:rPr>
          <w:rFonts w:cs="Arial"/>
          <w:rtl/>
        </w:rPr>
        <w:t xml:space="preserve"> </w:t>
      </w:r>
      <w:r>
        <w:rPr>
          <w:rFonts w:cs="Arial" w:hint="cs"/>
          <w:rtl/>
        </w:rPr>
        <w:t>ملء</w:t>
      </w:r>
      <w:r>
        <w:rPr>
          <w:rFonts w:cs="Arial"/>
          <w:rtl/>
        </w:rPr>
        <w:t xml:space="preserve"> </w:t>
      </w:r>
      <w:r>
        <w:rPr>
          <w:rFonts w:cs="Arial" w:hint="cs"/>
          <w:rtl/>
        </w:rPr>
        <w:t>الكيس</w:t>
      </w:r>
      <w:r>
        <w:rPr>
          <w:rFonts w:cs="Arial"/>
          <w:rtl/>
        </w:rPr>
        <w:t xml:space="preserve">                                                 |</w:t>
      </w:r>
    </w:p>
    <w:p w14:paraId="0000006B">
      <w:pPr>
        <w:bidi w:val="on"/>
        <w:rPr/>
      </w:pPr>
      <w:r>
        <w:rPr>
          <w:rFonts w:cs="Arial"/>
          <w:rtl/>
        </w:rPr>
        <w:t>| **</w:t>
      </w:r>
      <w:r>
        <w:t>t\_seal**    | s</w:t>
      </w:r>
      <w:r>
        <w:rPr>
          <w:rFonts w:cs="Arial"/>
          <w:rtl/>
        </w:rPr>
        <w:t xml:space="preserve">           | </w:t>
      </w:r>
      <w:r>
        <w:rPr>
          <w:rFonts w:cs="Arial" w:hint="cs"/>
          <w:rtl/>
        </w:rPr>
        <w:t>زمن</w:t>
      </w:r>
      <w:r>
        <w:rPr>
          <w:rFonts w:cs="Arial"/>
          <w:rtl/>
        </w:rPr>
        <w:t xml:space="preserve"> </w:t>
      </w:r>
      <w:r>
        <w:rPr>
          <w:rFonts w:cs="Arial" w:hint="cs"/>
          <w:rtl/>
        </w:rPr>
        <w:t>الختم</w:t>
      </w:r>
      <w:r>
        <w:rPr>
          <w:rFonts w:cs="Arial"/>
          <w:rtl/>
        </w:rPr>
        <w:t xml:space="preserve">                                                     |</w:t>
      </w:r>
    </w:p>
    <w:p w14:paraId="0000006C">
      <w:pPr>
        <w:bidi w:val="on"/>
        <w:rPr/>
      </w:pPr>
      <w:r>
        <w:rPr>
          <w:rFonts w:cs="Arial"/>
          <w:rtl/>
        </w:rPr>
        <w:t>| **</w:t>
      </w:r>
      <w:r>
        <w:t xml:space="preserve">T**          | </w:t>
      </w:r>
      <w:r>
        <w:t>N·m</w:t>
      </w:r>
      <w:r>
        <w:rPr>
          <w:rFonts w:cs="Arial"/>
          <w:rtl/>
        </w:rPr>
        <w:t xml:space="preserve">         | </w:t>
      </w:r>
      <w:r>
        <w:rPr>
          <w:rFonts w:cs="Arial" w:hint="cs"/>
          <w:rtl/>
        </w:rPr>
        <w:t>أي</w:t>
      </w:r>
      <w:r>
        <w:rPr>
          <w:rFonts w:cs="Arial"/>
          <w:rtl/>
        </w:rPr>
        <w:t xml:space="preserve"> </w:t>
      </w:r>
      <w:r>
        <w:rPr>
          <w:rFonts w:cs="Arial" w:hint="cs"/>
          <w:rtl/>
        </w:rPr>
        <w:t>عزم</w:t>
      </w:r>
      <w:r>
        <w:rPr>
          <w:rFonts w:cs="Arial"/>
          <w:rtl/>
        </w:rPr>
        <w:t xml:space="preserve"> </w:t>
      </w:r>
      <w:r>
        <w:rPr>
          <w:rFonts w:cs="Arial" w:hint="cs"/>
          <w:rtl/>
        </w:rPr>
        <w:t>عام</w:t>
      </w:r>
      <w:r>
        <w:rPr>
          <w:rFonts w:cs="Arial"/>
          <w:rtl/>
        </w:rPr>
        <w:t xml:space="preserve"> (</w:t>
      </w:r>
      <w:r>
        <w:rPr>
          <w:rFonts w:cs="Arial" w:hint="cs"/>
          <w:rtl/>
        </w:rPr>
        <w:t>يُستخدم</w:t>
      </w:r>
      <w:r>
        <w:rPr>
          <w:rFonts w:cs="Arial"/>
          <w:rtl/>
        </w:rPr>
        <w:t xml:space="preserve"> </w:t>
      </w:r>
      <w:r>
        <w:rPr>
          <w:rFonts w:cs="Arial" w:hint="cs"/>
          <w:rtl/>
        </w:rPr>
        <w:t>أحياناً</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t>M</w:t>
      </w:r>
      <w:r>
        <w:rPr>
          <w:rFonts w:cs="Arial"/>
          <w:rtl/>
        </w:rPr>
        <w:t>)                       |</w:t>
      </w:r>
    </w:p>
    <w:p w14:paraId="0000006D">
      <w:pPr>
        <w:bidi w:val="on"/>
        <w:rPr/>
      </w:pPr>
      <w:r>
        <w:rPr>
          <w:rFonts w:cs="Arial"/>
          <w:rtl/>
        </w:rPr>
        <w:t>| **</w:t>
      </w:r>
      <w:r>
        <w:t xml:space="preserve">T\_L**       | </w:t>
      </w:r>
      <w:r>
        <w:t>N·m</w:t>
      </w:r>
      <w:r>
        <w:rPr>
          <w:rFonts w:cs="Arial"/>
          <w:rtl/>
        </w:rPr>
        <w:t xml:space="preserve">         | </w:t>
      </w:r>
      <w:r>
        <w:rPr>
          <w:rFonts w:cs="Arial" w:hint="cs"/>
          <w:rtl/>
        </w:rPr>
        <w:t>عزم</w:t>
      </w:r>
      <w:r>
        <w:rPr>
          <w:rFonts w:cs="Arial"/>
          <w:rtl/>
        </w:rPr>
        <w:t xml:space="preserve"> </w:t>
      </w:r>
      <w:r>
        <w:rPr>
          <w:rFonts w:cs="Arial" w:hint="cs"/>
          <w:rtl/>
        </w:rPr>
        <w:t>الحمل</w:t>
      </w:r>
      <w:r>
        <w:rPr>
          <w:rFonts w:cs="Arial"/>
          <w:rtl/>
        </w:rPr>
        <w:t xml:space="preserve">                                                     |</w:t>
      </w:r>
    </w:p>
    <w:p w14:paraId="0000006E">
      <w:pPr>
        <w:bidi w:val="on"/>
        <w:rPr/>
      </w:pPr>
      <w:r>
        <w:rPr>
          <w:rFonts w:cs="Arial"/>
          <w:rtl/>
        </w:rPr>
        <w:t>| **</w:t>
      </w:r>
      <w:r>
        <w:t xml:space="preserve">T\_a**       | </w:t>
      </w:r>
      <w:r>
        <w:t>N·m</w:t>
      </w:r>
      <w:r>
        <w:rPr>
          <w:rFonts w:cs="Arial"/>
          <w:rtl/>
        </w:rPr>
        <w:t xml:space="preserve">         | </w:t>
      </w:r>
      <w:r>
        <w:rPr>
          <w:rFonts w:cs="Arial" w:hint="cs"/>
          <w:rtl/>
        </w:rPr>
        <w:t>عزم</w:t>
      </w:r>
      <w:r>
        <w:rPr>
          <w:rFonts w:cs="Arial"/>
          <w:rtl/>
        </w:rPr>
        <w:t xml:space="preserve"> </w:t>
      </w:r>
      <w:r>
        <w:rPr>
          <w:rFonts w:cs="Arial" w:hint="cs"/>
          <w:rtl/>
        </w:rPr>
        <w:t>التسارع</w:t>
      </w:r>
      <w:r>
        <w:rPr>
          <w:rFonts w:cs="Arial"/>
          <w:rtl/>
        </w:rPr>
        <w:t xml:space="preserve">                                                   |</w:t>
      </w:r>
    </w:p>
    <w:p w14:paraId="0000006F">
      <w:pPr>
        <w:bidi w:val="on"/>
        <w:rPr/>
      </w:pPr>
      <w:r>
        <w:rPr>
          <w:rFonts w:cs="Arial"/>
          <w:rtl/>
        </w:rPr>
        <w:t>| **</w:t>
      </w:r>
      <w:r>
        <w:t xml:space="preserve">T\_req**     | </w:t>
      </w:r>
      <w:r>
        <w:t>N·m</w:t>
      </w:r>
      <w:r>
        <w:rPr>
          <w:rFonts w:cs="Arial"/>
          <w:rtl/>
        </w:rPr>
        <w:t xml:space="preserve">         |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النهائي</w:t>
      </w:r>
      <w:r>
        <w:rPr>
          <w:rFonts w:cs="Arial"/>
          <w:rtl/>
        </w:rPr>
        <w:t xml:space="preserve">                                         |</w:t>
      </w:r>
    </w:p>
    <w:p w14:paraId="00000070">
      <w:pPr>
        <w:bidi w:val="on"/>
        <w:rPr/>
      </w:pPr>
      <w:r>
        <w:rPr>
          <w:rFonts w:cs="Arial"/>
          <w:rtl/>
        </w:rPr>
        <w:t>| **</w:t>
      </w:r>
      <w:r>
        <w:t>V**          | cm³</w:t>
      </w:r>
      <w:r>
        <w:rPr>
          <w:rFonts w:cs="Arial"/>
          <w:rtl/>
        </w:rPr>
        <w:t xml:space="preserve"> </w:t>
      </w:r>
      <w:r>
        <w:rPr>
          <w:rFonts w:cs="Arial" w:hint="cs"/>
          <w:rtl/>
        </w:rPr>
        <w:t>أو</w:t>
      </w:r>
      <w:r>
        <w:rPr>
          <w:rFonts w:cs="Arial"/>
          <w:rtl/>
        </w:rPr>
        <w:t xml:space="preserve"> </w:t>
      </w:r>
      <w:r>
        <w:t>L</w:t>
      </w:r>
      <w:r>
        <w:rPr>
          <w:rFonts w:cs="Arial"/>
          <w:rtl/>
        </w:rPr>
        <w:t xml:space="preserve">    | </w:t>
      </w:r>
      <w:r>
        <w:rPr>
          <w:rFonts w:cs="Arial" w:hint="cs"/>
          <w:rtl/>
        </w:rPr>
        <w:t>الحجم</w:t>
      </w:r>
      <w:r>
        <w:rPr>
          <w:rFonts w:cs="Arial"/>
          <w:rtl/>
        </w:rPr>
        <w:t xml:space="preserve"> </w:t>
      </w:r>
      <w:r>
        <w:rPr>
          <w:rFonts w:cs="Arial" w:hint="cs"/>
          <w:rtl/>
        </w:rPr>
        <w:t>الكلي</w:t>
      </w:r>
      <w:r>
        <w:rPr>
          <w:rFonts w:cs="Arial"/>
          <w:rtl/>
        </w:rPr>
        <w:t xml:space="preserve">                                                   |</w:t>
      </w:r>
    </w:p>
    <w:p w14:paraId="00000071">
      <w:pPr>
        <w:bidi w:val="on"/>
        <w:rPr/>
      </w:pPr>
      <w:r>
        <w:rPr>
          <w:rFonts w:cs="Arial"/>
          <w:rtl/>
        </w:rPr>
        <w:t>| **</w:t>
      </w:r>
      <w:r>
        <w:t>V\_rev**     | cm³/rev</w:t>
      </w:r>
      <w:r>
        <w:rPr>
          <w:rFonts w:cs="Arial"/>
          <w:rtl/>
        </w:rPr>
        <w:t xml:space="preserve">     | </w:t>
      </w:r>
      <w:r>
        <w:rPr>
          <w:rFonts w:cs="Arial" w:hint="cs"/>
          <w:rtl/>
        </w:rPr>
        <w:t>الحجم</w:t>
      </w:r>
      <w:r>
        <w:rPr>
          <w:rFonts w:cs="Arial"/>
          <w:rtl/>
        </w:rPr>
        <w:t xml:space="preserve"> </w:t>
      </w:r>
      <w:r>
        <w:rPr>
          <w:rFonts w:cs="Arial" w:hint="cs"/>
          <w:rtl/>
        </w:rPr>
        <w:t>النظري</w:t>
      </w:r>
      <w:r>
        <w:rPr>
          <w:rFonts w:cs="Arial"/>
          <w:rtl/>
        </w:rPr>
        <w:t xml:space="preserve"> </w:t>
      </w:r>
      <w:r>
        <w:rPr>
          <w:rFonts w:cs="Arial" w:hint="cs"/>
          <w:rtl/>
        </w:rPr>
        <w:t>لكل</w:t>
      </w:r>
      <w:r>
        <w:rPr>
          <w:rFonts w:cs="Arial"/>
          <w:rtl/>
        </w:rPr>
        <w:t xml:space="preserve"> </w:t>
      </w:r>
      <w:r>
        <w:rPr>
          <w:rFonts w:cs="Arial" w:hint="cs"/>
          <w:rtl/>
        </w:rPr>
        <w:t>دورة</w:t>
      </w:r>
      <w:r>
        <w:rPr>
          <w:rFonts w:cs="Arial"/>
          <w:rtl/>
        </w:rPr>
        <w:t xml:space="preserve">                                         |</w:t>
      </w:r>
    </w:p>
    <w:p w14:paraId="00000072">
      <w:pPr>
        <w:bidi w:val="on"/>
        <w:rPr/>
      </w:pPr>
      <w:r>
        <w:rPr>
          <w:rFonts w:cs="Arial"/>
          <w:rtl/>
        </w:rPr>
        <w:t>| **</w:t>
      </w:r>
      <w:r>
        <w:t>V\_bag**     | cm³</w:t>
      </w:r>
      <w:r>
        <w:rPr>
          <w:rFonts w:cs="Arial"/>
          <w:rtl/>
        </w:rPr>
        <w:t xml:space="preserve">         | </w:t>
      </w:r>
      <w:r>
        <w:rPr>
          <w:rFonts w:cs="Arial" w:hint="cs"/>
          <w:rtl/>
        </w:rPr>
        <w:t>حجم</w:t>
      </w:r>
      <w:r>
        <w:rPr>
          <w:rFonts w:cs="Arial"/>
          <w:rtl/>
        </w:rPr>
        <w:t xml:space="preserve"> </w:t>
      </w:r>
      <w:r>
        <w:rPr>
          <w:rFonts w:cs="Arial" w:hint="cs"/>
          <w:rtl/>
        </w:rPr>
        <w:t>الكيس</w:t>
      </w:r>
      <w:r>
        <w:rPr>
          <w:rFonts w:cs="Arial"/>
          <w:rtl/>
        </w:rPr>
        <w:t xml:space="preserve"> </w:t>
      </w:r>
      <w:r>
        <w:rPr>
          <w:rFonts w:cs="Arial" w:hint="cs"/>
          <w:rtl/>
        </w:rPr>
        <w:t>الواحد</w:t>
      </w:r>
      <w:r>
        <w:rPr>
          <w:rFonts w:cs="Arial"/>
          <w:rtl/>
        </w:rPr>
        <w:t xml:space="preserve">                                              |</w:t>
      </w:r>
    </w:p>
    <w:p w14:paraId="00000073">
      <w:pPr>
        <w:bidi w:val="on"/>
        <w:rPr/>
      </w:pPr>
      <w:r>
        <w:rPr>
          <w:rFonts w:cs="Arial"/>
          <w:rtl/>
        </w:rPr>
        <w:t>| **</w:t>
      </w:r>
      <w:r>
        <w:t>W\_frame**   | mm</w:t>
      </w:r>
      <w:r>
        <w:rPr>
          <w:rFonts w:cs="Arial"/>
          <w:rtl/>
        </w:rPr>
        <w:t xml:space="preserve">          | </w:t>
      </w:r>
      <w:r>
        <w:rPr>
          <w:rFonts w:cs="Arial" w:hint="cs"/>
          <w:rtl/>
        </w:rPr>
        <w:t>عرض</w:t>
      </w:r>
      <w:r>
        <w:rPr>
          <w:rFonts w:cs="Arial"/>
          <w:rtl/>
        </w:rPr>
        <w:t xml:space="preserve"> </w:t>
      </w:r>
      <w:r>
        <w:rPr>
          <w:rFonts w:cs="Arial" w:hint="cs"/>
          <w:rtl/>
        </w:rPr>
        <w:t>الهيكل</w:t>
      </w:r>
      <w:r>
        <w:rPr>
          <w:rFonts w:cs="Arial"/>
          <w:rtl/>
        </w:rPr>
        <w:t xml:space="preserve"> </w:t>
      </w:r>
      <w:r>
        <w:rPr>
          <w:rFonts w:cs="Arial" w:hint="cs"/>
          <w:rtl/>
        </w:rPr>
        <w:t>الداعم</w:t>
      </w:r>
      <w:r>
        <w:rPr>
          <w:rFonts w:cs="Arial"/>
          <w:rtl/>
        </w:rPr>
        <w:t xml:space="preserve">                                             |</w:t>
      </w:r>
    </w:p>
    <w:p w14:paraId="00000074">
      <w:pPr>
        <w:bidi w:val="on"/>
        <w:rPr/>
      </w:pPr>
      <w:r>
        <w:rPr>
          <w:rFonts w:cs="Arial"/>
          <w:rtl/>
        </w:rPr>
        <w:t>| **</w:t>
      </w:r>
      <w:r>
        <w:t>α**          | deg</w:t>
      </w:r>
      <w:r>
        <w:rPr>
          <w:rFonts w:cs="Arial"/>
          <w:rtl/>
        </w:rPr>
        <w:t xml:space="preserve">         | </w:t>
      </w:r>
      <w:r>
        <w:rPr>
          <w:rFonts w:cs="Arial" w:hint="cs"/>
          <w:rtl/>
        </w:rPr>
        <w:t>زاوية</w:t>
      </w:r>
      <w:r>
        <w:rPr>
          <w:rFonts w:cs="Arial"/>
          <w:rtl/>
        </w:rPr>
        <w:t xml:space="preserve"> </w:t>
      </w:r>
      <w:r>
        <w:rPr>
          <w:rFonts w:cs="Arial" w:hint="cs"/>
          <w:rtl/>
        </w:rPr>
        <w:t>الميل</w:t>
      </w:r>
      <w:r>
        <w:rPr>
          <w:rFonts w:cs="Arial"/>
          <w:rtl/>
        </w:rPr>
        <w:t xml:space="preserve"> </w:t>
      </w:r>
      <w:r>
        <w:rPr>
          <w:rFonts w:cs="Arial" w:hint="cs"/>
          <w:rtl/>
        </w:rPr>
        <w:t>الحلزوني</w:t>
      </w:r>
      <w:r>
        <w:rPr>
          <w:rFonts w:cs="Arial"/>
          <w:rtl/>
        </w:rPr>
        <w:t xml:space="preserve">                                          |</w:t>
      </w:r>
    </w:p>
    <w:p w14:paraId="00000075">
      <w:pPr>
        <w:bidi w:val="on"/>
        <w:rPr/>
      </w:pPr>
      <w:r>
        <w:rPr>
          <w:rFonts w:cs="Arial"/>
          <w:rtl/>
        </w:rPr>
        <w:t>| **</w:t>
      </w:r>
      <w:r>
        <w:t>β**          | deg</w:t>
      </w:r>
      <w:r>
        <w:rPr>
          <w:rFonts w:cs="Arial"/>
          <w:rtl/>
        </w:rPr>
        <w:t xml:space="preserve">         | </w:t>
      </w:r>
      <w:r>
        <w:rPr>
          <w:rFonts w:cs="Arial" w:hint="cs"/>
          <w:rtl/>
        </w:rPr>
        <w:t>زاوية</w:t>
      </w:r>
      <w:r>
        <w:rPr>
          <w:rFonts w:cs="Arial"/>
          <w:rtl/>
        </w:rPr>
        <w:t xml:space="preserve"> </w:t>
      </w:r>
      <w:r>
        <w:rPr>
          <w:rFonts w:cs="Arial" w:hint="cs"/>
          <w:rtl/>
        </w:rPr>
        <w:t>جدار</w:t>
      </w:r>
      <w:r>
        <w:rPr>
          <w:rFonts w:cs="Arial"/>
          <w:rtl/>
        </w:rPr>
        <w:t xml:space="preserve"> </w:t>
      </w:r>
      <w:r>
        <w:rPr>
          <w:rFonts w:cs="Arial" w:hint="cs"/>
          <w:rtl/>
        </w:rPr>
        <w:t>الهوبر</w:t>
      </w:r>
      <w:r>
        <w:rPr>
          <w:rFonts w:cs="Arial"/>
          <w:rtl/>
        </w:rPr>
        <w:t xml:space="preserve"> </w:t>
      </w:r>
      <w:r>
        <w:rPr>
          <w:rFonts w:cs="Arial" w:hint="cs"/>
          <w:rtl/>
        </w:rPr>
        <w:t>من</w:t>
      </w:r>
      <w:r>
        <w:rPr>
          <w:rFonts w:cs="Arial"/>
          <w:rtl/>
        </w:rPr>
        <w:t xml:space="preserve"> </w:t>
      </w:r>
      <w:r>
        <w:rPr>
          <w:rFonts w:cs="Arial" w:hint="cs"/>
          <w:rtl/>
        </w:rPr>
        <w:t>الأفقي</w:t>
      </w:r>
      <w:r>
        <w:rPr>
          <w:rFonts w:cs="Arial"/>
          <w:rtl/>
        </w:rPr>
        <w:t xml:space="preserve">                                   |</w:t>
      </w:r>
    </w:p>
    <w:p w14:paraId="00000076">
      <w:pPr>
        <w:bidi w:val="on"/>
        <w:rPr/>
      </w:pPr>
      <w:r>
        <w:rPr>
          <w:rFonts w:cs="Arial"/>
          <w:rtl/>
        </w:rPr>
        <w:t>| **</w:t>
      </w:r>
      <w:r>
        <w:t>θ**          | deg</w:t>
      </w:r>
      <w:r>
        <w:rPr>
          <w:rFonts w:cs="Arial"/>
          <w:rtl/>
        </w:rPr>
        <w:t xml:space="preserve">         | </w:t>
      </w:r>
      <w:r>
        <w:rPr>
          <w:rFonts w:cs="Arial" w:hint="cs"/>
          <w:rtl/>
        </w:rPr>
        <w:t>زاوية</w:t>
      </w:r>
      <w:r>
        <w:rPr>
          <w:rFonts w:cs="Arial"/>
          <w:rtl/>
        </w:rPr>
        <w:t xml:space="preserve"> </w:t>
      </w:r>
      <w:r>
        <w:rPr>
          <w:rFonts w:cs="Arial" w:hint="cs"/>
          <w:rtl/>
        </w:rPr>
        <w:t>الاستقرار</w:t>
      </w:r>
      <w:r>
        <w:rPr>
          <w:rFonts w:cs="Arial"/>
          <w:rtl/>
        </w:rPr>
        <w:t xml:space="preserve"> (</w:t>
      </w:r>
      <w:r>
        <w:t xml:space="preserve">Angle of </w:t>
      </w:r>
      <w:r>
        <w:t>Repose</w:t>
      </w:r>
      <w:r>
        <w:rPr>
          <w:rFonts w:cs="Arial"/>
          <w:rtl/>
        </w:rPr>
        <w:t xml:space="preserve">)   </w:t>
      </w:r>
      <w:r>
        <w:rPr>
          <w:rFonts w:cs="Arial"/>
          <w:rtl/>
        </w:rPr>
        <w:t xml:space="preserve">                          |</w:t>
      </w:r>
    </w:p>
    <w:p w14:paraId="00000077">
      <w:pPr>
        <w:bidi w:val="on"/>
        <w:rPr/>
      </w:pPr>
      <w:r>
        <w:rPr>
          <w:rFonts w:cs="Arial"/>
          <w:rtl/>
        </w:rPr>
        <w:t>| **</w:t>
      </w:r>
      <w:r>
        <w:t>ρ\_b**       | kg/m³</w:t>
      </w:r>
      <w:r>
        <w:rPr>
          <w:rFonts w:cs="Arial"/>
          <w:rtl/>
        </w:rPr>
        <w:t xml:space="preserve">       | </w:t>
      </w:r>
      <w:r>
        <w:rPr>
          <w:rFonts w:cs="Arial" w:hint="cs"/>
          <w:rtl/>
        </w:rPr>
        <w:t>الكثافة</w:t>
      </w:r>
      <w:r>
        <w:rPr>
          <w:rFonts w:cs="Arial"/>
          <w:rtl/>
        </w:rPr>
        <w:t xml:space="preserve"> </w:t>
      </w:r>
      <w:r>
        <w:rPr>
          <w:rFonts w:cs="Arial" w:hint="cs"/>
          <w:rtl/>
        </w:rPr>
        <w:t>الظاهرية</w:t>
      </w:r>
      <w:r>
        <w:rPr>
          <w:rFonts w:cs="Arial"/>
          <w:rtl/>
        </w:rPr>
        <w:t xml:space="preserve">                                              |</w:t>
      </w:r>
    </w:p>
    <w:p w14:paraId="00000078">
      <w:pPr>
        <w:bidi w:val="on"/>
        <w:rPr/>
      </w:pPr>
      <w:r>
        <w:rPr>
          <w:rFonts w:cs="Arial"/>
          <w:rtl/>
        </w:rPr>
        <w:t>| **</w:t>
      </w:r>
      <w:r>
        <w:t>ρ\_t**       | kg/m³</w:t>
      </w:r>
      <w:r>
        <w:rPr>
          <w:rFonts w:cs="Arial"/>
          <w:rtl/>
        </w:rPr>
        <w:t xml:space="preserve">       | </w:t>
      </w:r>
      <w:r>
        <w:rPr>
          <w:rFonts w:cs="Arial" w:hint="cs"/>
          <w:rtl/>
        </w:rPr>
        <w:t>الكثافة</w:t>
      </w:r>
      <w:r>
        <w:rPr>
          <w:rFonts w:cs="Arial"/>
          <w:rtl/>
        </w:rPr>
        <w:t xml:space="preserve"> </w:t>
      </w:r>
      <w:r>
        <w:rPr>
          <w:rFonts w:cs="Arial" w:hint="cs"/>
          <w:rtl/>
        </w:rPr>
        <w:t>الحقيقية</w:t>
      </w:r>
      <w:r>
        <w:rPr>
          <w:rFonts w:cs="Arial"/>
          <w:rtl/>
        </w:rPr>
        <w:t xml:space="preserve"> </w:t>
      </w:r>
      <w:r>
        <w:rPr>
          <w:rFonts w:cs="Arial" w:hint="cs"/>
          <w:rtl/>
        </w:rPr>
        <w:t>للمادة</w:t>
      </w:r>
      <w:r>
        <w:rPr>
          <w:rFonts w:cs="Arial"/>
          <w:rtl/>
        </w:rPr>
        <w:t xml:space="preserve"> </w:t>
      </w:r>
      <w:r>
        <w:rPr>
          <w:rFonts w:cs="Arial" w:hint="cs"/>
          <w:rtl/>
        </w:rPr>
        <w:t>الصلبة</w:t>
      </w:r>
      <w:r>
        <w:rPr>
          <w:rFonts w:cs="Arial"/>
          <w:rtl/>
        </w:rPr>
        <w:t xml:space="preserve">                                |</w:t>
      </w:r>
    </w:p>
    <w:p w14:paraId="00000079">
      <w:pPr>
        <w:bidi w:val="on"/>
        <w:rPr/>
      </w:pPr>
      <w:r>
        <w:rPr>
          <w:rFonts w:cs="Arial"/>
          <w:rtl/>
        </w:rPr>
        <w:t>| **</w:t>
      </w:r>
      <w:r>
        <w:t>σ**          | kPa</w:t>
      </w:r>
      <w:r>
        <w:rPr>
          <w:rFonts w:cs="Arial"/>
          <w:rtl/>
        </w:rPr>
        <w:t xml:space="preserve">         | </w:t>
      </w:r>
      <w:r>
        <w:rPr>
          <w:rFonts w:cs="Arial" w:hint="cs"/>
          <w:rtl/>
        </w:rPr>
        <w:t>الإجهاد</w:t>
      </w:r>
      <w:r>
        <w:rPr>
          <w:rFonts w:cs="Arial"/>
          <w:rtl/>
        </w:rPr>
        <w:t xml:space="preserve"> </w:t>
      </w:r>
      <w:r>
        <w:rPr>
          <w:rFonts w:cs="Arial" w:hint="cs"/>
          <w:rtl/>
        </w:rPr>
        <w:t>العمودي</w:t>
      </w:r>
      <w:r>
        <w:rPr>
          <w:rFonts w:cs="Arial"/>
          <w:rtl/>
        </w:rPr>
        <w:t xml:space="preserve"> (</w:t>
      </w:r>
      <w:r>
        <w:t xml:space="preserve">Normal </w:t>
      </w:r>
      <w:r>
        <w:t>stress</w:t>
      </w:r>
      <w:r>
        <w:rPr>
          <w:rFonts w:cs="Arial"/>
          <w:rtl/>
        </w:rPr>
        <w:t xml:space="preserve">)   </w:t>
      </w:r>
      <w:r>
        <w:rPr>
          <w:rFonts w:cs="Arial"/>
          <w:rtl/>
        </w:rPr>
        <w:t xml:space="preserve">                            |</w:t>
      </w:r>
    </w:p>
    <w:p w14:paraId="0000007A">
      <w:pPr>
        <w:bidi w:val="on"/>
        <w:rPr/>
      </w:pPr>
      <w:r>
        <w:rPr>
          <w:rFonts w:cs="Arial"/>
          <w:rtl/>
        </w:rPr>
        <w:t>| **</w:t>
      </w:r>
      <w:r>
        <w:t>τ**          | kPa</w:t>
      </w:r>
      <w:r>
        <w:rPr>
          <w:rFonts w:cs="Arial"/>
          <w:rtl/>
        </w:rPr>
        <w:t xml:space="preserve">         | </w:t>
      </w:r>
      <w:r>
        <w:rPr>
          <w:rFonts w:cs="Arial" w:hint="cs"/>
          <w:rtl/>
        </w:rPr>
        <w:t>إجهاد</w:t>
      </w:r>
      <w:r>
        <w:rPr>
          <w:rFonts w:cs="Arial"/>
          <w:rtl/>
        </w:rPr>
        <w:t xml:space="preserve"> </w:t>
      </w:r>
      <w:r>
        <w:rPr>
          <w:rFonts w:cs="Arial" w:hint="cs"/>
          <w:rtl/>
        </w:rPr>
        <w:t>القص</w:t>
      </w:r>
      <w:r>
        <w:rPr>
          <w:rFonts w:cs="Arial"/>
          <w:rtl/>
        </w:rPr>
        <w:t xml:space="preserve"> (</w:t>
      </w:r>
      <w:r>
        <w:t xml:space="preserve">Shear </w:t>
      </w:r>
      <w:r>
        <w:t>stress</w:t>
      </w:r>
      <w:r>
        <w:rPr>
          <w:rFonts w:cs="Arial"/>
          <w:rtl/>
        </w:rPr>
        <w:t xml:space="preserve">)   </w:t>
      </w:r>
      <w:r>
        <w:rPr>
          <w:rFonts w:cs="Arial"/>
          <w:rtl/>
        </w:rPr>
        <w:t xml:space="preserve">                                  |</w:t>
      </w:r>
    </w:p>
    <w:p w14:paraId="0000007B">
      <w:pPr>
        <w:bidi w:val="on"/>
        <w:rPr/>
      </w:pPr>
      <w:r>
        <w:rPr>
          <w:rFonts w:cs="Arial"/>
          <w:rtl/>
        </w:rPr>
        <w:t>| **</w:t>
      </w:r>
      <w:r>
        <w:t>φ**          | deg</w:t>
      </w:r>
      <w:r>
        <w:rPr>
          <w:rFonts w:cs="Arial"/>
          <w:rtl/>
        </w:rPr>
        <w:t xml:space="preserve">         | </w:t>
      </w:r>
      <w:r>
        <w:rPr>
          <w:rFonts w:cs="Arial" w:hint="cs"/>
          <w:rtl/>
        </w:rPr>
        <w:t>زاوية</w:t>
      </w:r>
      <w:r>
        <w:rPr>
          <w:rFonts w:cs="Arial"/>
          <w:rtl/>
        </w:rPr>
        <w:t xml:space="preserve"> </w:t>
      </w:r>
      <w:r>
        <w:rPr>
          <w:rFonts w:cs="Arial" w:hint="cs"/>
          <w:rtl/>
        </w:rPr>
        <w:t>الاحتكاك</w:t>
      </w:r>
      <w:r>
        <w:rPr>
          <w:rFonts w:cs="Arial"/>
          <w:rtl/>
        </w:rPr>
        <w:t xml:space="preserve"> </w:t>
      </w:r>
      <w:r>
        <w:rPr>
          <w:rFonts w:cs="Arial" w:hint="cs"/>
          <w:rtl/>
        </w:rPr>
        <w:t>الداخلي</w:t>
      </w:r>
      <w:r>
        <w:rPr>
          <w:rFonts w:cs="Arial"/>
          <w:rtl/>
        </w:rPr>
        <w:t xml:space="preserve">                                        |</w:t>
      </w:r>
    </w:p>
    <w:p w14:paraId="0000007C">
      <w:pPr>
        <w:bidi w:val="on"/>
        <w:rPr/>
      </w:pPr>
      <w:r>
        <w:rPr>
          <w:rFonts w:cs="Arial"/>
          <w:rtl/>
        </w:rPr>
        <w:t>| **</w:t>
      </w:r>
      <w:r>
        <w:t>φ\_w**       | deg</w:t>
      </w:r>
      <w:r>
        <w:rPr>
          <w:rFonts w:cs="Arial"/>
          <w:rtl/>
        </w:rPr>
        <w:t xml:space="preserve">         | </w:t>
      </w:r>
      <w:r>
        <w:rPr>
          <w:rFonts w:cs="Arial" w:hint="cs"/>
          <w:rtl/>
        </w:rPr>
        <w:t>زاوية</w:t>
      </w:r>
      <w:r>
        <w:rPr>
          <w:rFonts w:cs="Arial"/>
          <w:rtl/>
        </w:rPr>
        <w:t xml:space="preserve"> </w:t>
      </w:r>
      <w:r>
        <w:rPr>
          <w:rFonts w:cs="Arial" w:hint="cs"/>
          <w:rtl/>
        </w:rPr>
        <w:t>الاحتكاك</w:t>
      </w:r>
      <w:r>
        <w:rPr>
          <w:rFonts w:cs="Arial"/>
          <w:rtl/>
        </w:rPr>
        <w:t xml:space="preserve"> </w:t>
      </w:r>
      <w:r>
        <w:rPr>
          <w:rFonts w:cs="Arial" w:hint="cs"/>
          <w:rtl/>
        </w:rPr>
        <w:t>الجدار</w:t>
      </w:r>
      <w:r>
        <w:rPr>
          <w:rFonts w:cs="Arial" w:hint="eastAsia"/>
          <w:rtl/>
        </w:rPr>
        <w:t>–</w:t>
      </w:r>
      <w:r>
        <w:rPr>
          <w:rFonts w:cs="Arial" w:hint="cs"/>
          <w:rtl/>
        </w:rPr>
        <w:t>مادة</w:t>
      </w:r>
      <w:r>
        <w:rPr>
          <w:rFonts w:cs="Arial"/>
          <w:rtl/>
        </w:rPr>
        <w:t xml:space="preserve">                                    |</w:t>
      </w:r>
    </w:p>
    <w:p w14:paraId="0000007D">
      <w:pPr>
        <w:bidi w:val="on"/>
        <w:rPr/>
      </w:pPr>
      <w:r>
        <w:rPr>
          <w:rFonts w:cs="Arial"/>
          <w:rtl/>
        </w:rPr>
        <w:t>| **</w:t>
      </w:r>
      <w:r>
        <w:t>ω**          | rad/s</w:t>
      </w:r>
      <w:r>
        <w:rPr>
          <w:rFonts w:cs="Arial"/>
          <w:rtl/>
        </w:rPr>
        <w:t xml:space="preserve">       | </w:t>
      </w:r>
      <w:r>
        <w:rPr>
          <w:rFonts w:cs="Arial" w:hint="cs"/>
          <w:rtl/>
        </w:rPr>
        <w:t>السرعة</w:t>
      </w:r>
      <w:r>
        <w:rPr>
          <w:rFonts w:cs="Arial"/>
          <w:rtl/>
        </w:rPr>
        <w:t xml:space="preserve"> </w:t>
      </w:r>
      <w:r>
        <w:rPr>
          <w:rFonts w:cs="Arial" w:hint="cs"/>
          <w:rtl/>
        </w:rPr>
        <w:t>الزاوية</w:t>
      </w:r>
      <w:r>
        <w:rPr>
          <w:rFonts w:cs="Arial"/>
          <w:rtl/>
        </w:rPr>
        <w:t xml:space="preserve">                                                |</w:t>
      </w:r>
    </w:p>
    <w:p w14:paraId="0000007E">
      <w:pPr>
        <w:bidi w:val="on"/>
        <w:rPr/>
      </w:pPr>
      <w:r>
        <w:rPr>
          <w:rFonts w:cs="Arial"/>
          <w:rtl/>
        </w:rPr>
        <w:t>| **</w:t>
      </w:r>
      <w:r>
        <w:t>η</w:t>
      </w:r>
      <w:r>
        <w:rPr>
          <w:rFonts w:cs="Arial"/>
          <w:rtl/>
        </w:rPr>
        <w:t xml:space="preserve">**          | –           | </w:t>
      </w:r>
      <w:r>
        <w:rPr>
          <w:rFonts w:cs="Arial" w:hint="cs"/>
          <w:rtl/>
        </w:rPr>
        <w:t>الكفاءة</w:t>
      </w:r>
      <w:r>
        <w:rPr>
          <w:rFonts w:cs="Arial"/>
          <w:rtl/>
        </w:rPr>
        <w:t xml:space="preserve"> </w:t>
      </w:r>
      <w:r>
        <w:rPr>
          <w:rFonts w:cs="Arial" w:hint="cs"/>
          <w:rtl/>
        </w:rPr>
        <w:t>الحجمية</w:t>
      </w:r>
      <w:r>
        <w:rPr>
          <w:rFonts w:cs="Arial"/>
          <w:rtl/>
        </w:rPr>
        <w:t xml:space="preserve"> (</w:t>
      </w:r>
      <w:r>
        <w:t xml:space="preserve">Volumetric </w:t>
      </w:r>
      <w:r>
        <w:t>efficiency</w:t>
      </w:r>
      <w:r>
        <w:rPr>
          <w:rFonts w:cs="Arial"/>
          <w:rtl/>
        </w:rPr>
        <w:t xml:space="preserve">)   </w:t>
      </w:r>
      <w:r>
        <w:rPr>
          <w:rFonts w:cs="Arial"/>
          <w:rtl/>
        </w:rPr>
        <w:t xml:space="preserve">                    |</w:t>
      </w:r>
    </w:p>
    <w:p w14:paraId="0000007F">
      <w:pPr>
        <w:bidi w:val="on"/>
        <w:rPr/>
      </w:pPr>
      <w:r>
        <w:rPr>
          <w:rFonts w:cs="Arial"/>
          <w:rtl/>
        </w:rPr>
        <w:t>| **</w:t>
      </w:r>
      <w:r>
        <w:t>η\_gear</w:t>
      </w:r>
      <w:r>
        <w:rPr>
          <w:rFonts w:cs="Arial"/>
          <w:rtl/>
        </w:rPr>
        <w:t xml:space="preserve">**    | –           | </w:t>
      </w:r>
      <w:r>
        <w:rPr>
          <w:rFonts w:cs="Arial" w:hint="cs"/>
          <w:rtl/>
        </w:rPr>
        <w:t>كفاءة</w:t>
      </w:r>
      <w:r>
        <w:rPr>
          <w:rFonts w:cs="Arial"/>
          <w:rtl/>
        </w:rPr>
        <w:t xml:space="preserve"> </w:t>
      </w:r>
      <w:r>
        <w:rPr>
          <w:rFonts w:cs="Arial" w:hint="cs"/>
          <w:rtl/>
        </w:rPr>
        <w:t>علبة</w:t>
      </w:r>
      <w:r>
        <w:rPr>
          <w:rFonts w:cs="Arial"/>
          <w:rtl/>
        </w:rPr>
        <w:t xml:space="preserve"> </w:t>
      </w:r>
      <w:r>
        <w:rPr>
          <w:rFonts w:cs="Arial" w:hint="cs"/>
          <w:rtl/>
        </w:rPr>
        <w:t>التروس</w:t>
      </w:r>
      <w:r>
        <w:rPr>
          <w:rFonts w:cs="Arial"/>
          <w:rtl/>
        </w:rPr>
        <w:t xml:space="preserve">                                             |</w:t>
      </w:r>
    </w:p>
    <w:p w14:paraId="00000080">
      <w:pPr>
        <w:bidi w:val="on"/>
        <w:rPr/>
      </w:pPr>
      <w:r>
        <w:rPr>
          <w:rFonts w:cs="Arial"/>
          <w:rtl/>
        </w:rPr>
        <w:t>| **</w:t>
      </w:r>
      <w:r>
        <w:t>μ</w:t>
      </w:r>
      <w:r>
        <w:rPr>
          <w:rFonts w:cs="Arial"/>
          <w:rtl/>
        </w:rPr>
        <w:t xml:space="preserve">**          |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الديناميكي</w:t>
      </w:r>
      <w:r>
        <w:rPr>
          <w:rFonts w:cs="Arial"/>
          <w:rtl/>
        </w:rPr>
        <w:t xml:space="preserve">                                     |</w:t>
      </w:r>
    </w:p>
    <w:p w14:paraId="00000081">
      <w:pPr>
        <w:bidi w:val="on"/>
        <w:rPr>
          <w:rFonts w:cs="Arial"/>
          <w:rtl/>
        </w:rPr>
      </w:pPr>
      <w:r>
        <w:rPr>
          <w:rFonts w:cs="Arial"/>
          <w:rtl/>
        </w:rPr>
        <w:t>| **</w:t>
      </w:r>
      <w:r>
        <w:t>ν</w:t>
      </w:r>
      <w:r>
        <w:rPr>
          <w:rFonts w:cs="Arial"/>
          <w:rtl/>
        </w:rPr>
        <w:t xml:space="preserve">**          | –           | </w:t>
      </w:r>
      <w:r>
        <w:rPr>
          <w:rFonts w:cs="Arial" w:hint="cs"/>
          <w:rtl/>
        </w:rPr>
        <w:t>معامل</w:t>
      </w:r>
      <w:r>
        <w:rPr>
          <w:rFonts w:cs="Arial"/>
          <w:rtl/>
        </w:rPr>
        <w:t xml:space="preserve"> </w:t>
      </w:r>
      <w:r>
        <w:rPr>
          <w:rFonts w:cs="Arial" w:hint="cs"/>
          <w:rtl/>
        </w:rPr>
        <w:t>بواسون</w:t>
      </w:r>
      <w:r>
        <w:rPr>
          <w:rFonts w:cs="Arial"/>
          <w:rtl/>
        </w:rPr>
        <w:t xml:space="preserve"> (</w:t>
      </w:r>
      <w:r>
        <w:rPr>
          <w:rFonts w:cs="Arial" w:hint="cs"/>
          <w:rtl/>
        </w:rPr>
        <w:t>إن</w:t>
      </w:r>
      <w:r>
        <w:rPr>
          <w:rFonts w:cs="Arial"/>
          <w:rtl/>
        </w:rPr>
        <w:t xml:space="preserve"> </w:t>
      </w:r>
      <w:r>
        <w:rPr>
          <w:rFonts w:cs="Arial" w:hint="cs"/>
          <w:rtl/>
        </w:rPr>
        <w:t>وُجد</w:t>
      </w:r>
      <w:r>
        <w:rPr>
          <w:rFonts w:cs="Arial"/>
          <w:rtl/>
        </w:rPr>
        <w:t xml:space="preserve">)   </w:t>
      </w:r>
      <w:r>
        <w:rPr>
          <w:rFonts w:cs="Arial"/>
          <w:rtl/>
        </w:rPr>
        <w:t xml:space="preserve">                                     |</w:t>
      </w:r>
    </w:p>
    <w:p w14:paraId="00000082">
      <w:pPr>
        <w:bidi w:val="on"/>
        <w:rPr/>
      </w:pPr>
    </w:p>
    <w:p w14:paraId="00000083">
      <w:pPr>
        <w:pStyle w:val="Heading2"/>
        <w:numPr>
          <w:ilvl w:val="0"/>
          <w:numId w:val="16"/>
        </w:numPr>
        <w:bidi w:val="on"/>
        <w:jc w:val="both"/>
        <w:rPr>
          <w:sz w:val="28"/>
          <w:szCs w:val="28"/>
          <w:rtl/>
        </w:rPr>
      </w:pPr>
      <w:r>
        <w:rPr>
          <w:rFonts w:hint="cs"/>
          <w:sz w:val="28"/>
          <w:szCs w:val="28"/>
          <w:rtl/>
        </w:rPr>
        <w:t>مقدمة شاملة</w:t>
      </w:r>
    </w:p>
    <w:p w14:paraId="00000084">
      <w:pPr>
        <w:pStyle w:val="Heading1"/>
        <w:bidi w:val="on"/>
        <w:rPr/>
      </w:pPr>
      <w:r>
        <w:rPr>
          <w:rtl/>
        </w:rPr>
        <w:t>مقدمة شاملة: آلة التعبئة والتغليف الرأسية بنظام اللولب (</w:t>
      </w:r>
      <w:r>
        <w:t>VFFS-Auger Filler</w:t>
      </w:r>
      <w:r>
        <w:rPr>
          <w:rtl/>
        </w:rPr>
        <w:t>)</w:t>
      </w:r>
    </w:p>
    <w:p w14:paraId="00000085">
      <w:pPr>
        <w:bidi w:val="on"/>
        <w:rPr>
          <w:rtl/>
        </w:rPr>
      </w:pPr>
      <w:r>
        <w:rPr>
          <w:rtl/>
        </w:rPr>
        <w:t xml:space="preserve">في خضمّ الثورة الصناعية الرابعة والتوجه نحو الأتمتة الدقيقة، تبرز </w:t>
      </w:r>
      <w:r>
        <w:rPr>
          <w:rStyle w:val="Font-[600]"/>
          <w:rtl/>
        </w:rPr>
        <w:t>آلة التعبئة والتغليف الرأسية ذات نظام اللولب (</w:t>
      </w:r>
      <w:r>
        <w:rPr>
          <w:rStyle w:val="Font-[600]"/>
        </w:rPr>
        <w:t>Vertical Form-Fill-Seal – VFFS with Auger Filler</w:t>
      </w:r>
      <w:r>
        <w:rPr>
          <w:rStyle w:val="Font-[600]"/>
          <w:rtl/>
        </w:rPr>
        <w:t>)</w:t>
      </w:r>
      <w:r>
        <w:rPr>
          <w:rtl/>
        </w:rPr>
        <w:t xml:space="preserve"> كحلّ هندسي متكامل وفعّال لتعبئة المساحيق الدقيقة عالية الكثافة، مثل ملح الطعام الناعم، ضمن نطاقات وزنية تتراوح بين 100 إلى 500 جرام، وبمعدلات إنتاجية تصل إلى 30 كيساً في الدقيقة </w:t>
      </w:r>
      <w:r>
        <w:rPr>
          <w:rStyle w:val="Inline-flex"/>
          <w:rtl/>
        </w:rPr>
        <w:t>1</w:t>
      </w:r>
      <w:r>
        <w:rPr>
          <w:rtl/>
        </w:rPr>
        <w:t xml:space="preserve"> </w:t>
      </w:r>
      <w:r>
        <w:rPr>
          <w:rStyle w:val="Inline-flex"/>
          <w:rtl/>
        </w:rPr>
        <w:t>2</w:t>
      </w:r>
      <w:r>
        <w:rPr>
          <w:rtl/>
        </w:rPr>
        <w:t xml:space="preserve">. لا تمثل هذه الآلة مجرد خط إنتاج، بل هي منظومة </w:t>
      </w:r>
      <w:r>
        <w:rPr>
          <w:rtl/>
        </w:rPr>
        <w:t>ميكاترونية</w:t>
      </w:r>
      <w:r>
        <w:rPr>
          <w:rtl/>
        </w:rPr>
        <w:t xml:space="preserve"> متقدمة تدمج بين الدقة الميكانيكية، والتحكم الإلكتروني فائق الحساسية، وعلوم جريان المواد الصلبة (</w:t>
      </w:r>
      <w:r>
        <w:t>Bulk Solids Flow</w:t>
      </w:r>
      <w:r>
        <w:rPr>
          <w:rtl/>
        </w:rPr>
        <w:t xml:space="preserve">)، لضمان أعلى مستويات الدقة الوزنية التي قد تصل إلى ±1% </w:t>
      </w:r>
      <w:r>
        <w:rPr>
          <w:rStyle w:val="Inline-flex"/>
          <w:rtl/>
        </w:rPr>
        <w:t>3</w:t>
      </w:r>
      <w:r>
        <w:rPr>
          <w:rtl/>
        </w:rPr>
        <w:t>.</w:t>
      </w:r>
    </w:p>
    <w:p w14:paraId="00000086">
      <w:pPr>
        <w:bidi w:val="on"/>
        <w:rPr>
          <w:rtl/>
        </w:rPr>
      </w:pPr>
      <w:r>
        <w:rPr>
          <w:rtl/>
        </w:rPr>
        <w:t xml:space="preserve">تعتمد الآلة على دمج ثلاث منظومات رئيسية في دورة عمل متزامنة ومحكمة، تبدأ من تغذية المادة الخام وتنتهي بإنتاج الكيس المغلف والمختوم. ويتم التحكم بهذه المنظومات عبر وحدة تحكم دقيقة (مثل </w:t>
      </w:r>
      <w:r>
        <w:t>ESP32</w:t>
      </w:r>
      <w:r>
        <w:rPr>
          <w:rtl/>
        </w:rPr>
        <w:t>) ونظام سيرفو (</w:t>
      </w:r>
      <w:r>
        <w:t>Servo Control</w:t>
      </w:r>
      <w:r>
        <w:rPr>
          <w:rtl/>
        </w:rPr>
        <w:t xml:space="preserve">) لضمان التوافق الزمني بين مراحل التشكيل، والقياس، والختم </w:t>
      </w:r>
      <w:r>
        <w:rPr>
          <w:rStyle w:val="Inline-flex"/>
          <w:rtl/>
        </w:rPr>
        <w:t>4</w:t>
      </w:r>
      <w:r>
        <w:rPr>
          <w:rtl/>
        </w:rPr>
        <w:t>.</w:t>
      </w:r>
    </w:p>
    <w:p w14:paraId="00000087">
      <w:pPr>
        <w:pStyle w:val="Heading2"/>
        <w:bidi w:val="on"/>
        <w:rPr>
          <w:rtl/>
        </w:rPr>
      </w:pPr>
      <w:r>
        <w:rPr>
          <w:rtl/>
        </w:rPr>
        <w:t>مراحل عمل الآلة والمنظومات الأساسية</w:t>
      </w:r>
    </w:p>
    <w:p w14:paraId="00000088">
      <w:pPr>
        <w:bidi w:val="on"/>
        <w:rPr>
          <w:rtl/>
        </w:rPr>
      </w:pPr>
      <w:r>
        <w:rPr>
          <w:rtl/>
        </w:rPr>
        <w:t>تتجسد عبقرية تصميم الآلة في تسلسل مراحل عملها، حيث تتكامل كل مرحلة مع سابقتها ولاحقتها لتشكل دورة إنتاجية سريعة وموثوقة.</w:t>
      </w:r>
    </w:p>
    <w:p w14:paraId="00000089">
      <w:pPr>
        <w:bidi w:val="on"/>
        <w:rPr>
          <w:rtl/>
        </w:rPr>
      </w:pPr>
      <w:r>
        <w:rPr>
          <w:b/>
          <w:bCs/>
          <w:rtl/>
        </w:rPr>
        <w:t>#######</w:t>
      </w:r>
    </w:p>
    <w:p w14:paraId="0000008A">
      <w:pPr>
        <w:bidi w:val="on"/>
        <w:rPr>
          <w:rtl/>
        </w:rPr>
      </w:pPr>
      <w:r>
        <w:rPr>
          <w:rtl/>
        </w:rPr>
        <w:t>***</w:t>
      </w:r>
    </w:p>
    <w:p w14:paraId="0000008B">
      <w:pPr>
        <w:bidi w:val="on"/>
        <w:rPr>
          <w:rtl/>
        </w:rPr>
      </w:pPr>
    </w:p>
    <w:p w14:paraId="0000008C">
      <w:pPr>
        <w:bidi w:val="on"/>
        <w:rPr>
          <w:rtl/>
        </w:rPr>
      </w:pPr>
      <w:r>
        <w:rPr>
          <w:rFonts w:hint="cs"/>
          <w:rtl/>
        </w:rPr>
        <w:t>هذه الآلة هي نظام تعبئة وتغليف عمودي أوتوماتيكي (VFFS)، مصمم لتعبئة المساحيق بدقة وكفاءة. تبدأ العملية عندما يتم تغذية المنتج، وهو في حالتنا **الملح الناعم**، إلى **الهوبر (Hopper)**.</w:t>
      </w:r>
    </w:p>
    <w:p w14:paraId="0000008D">
      <w:pPr>
        <w:bidi w:val="on"/>
        <w:rPr>
          <w:rtl/>
        </w:rPr>
      </w:pPr>
    </w:p>
    <w:p w14:paraId="0000008E">
      <w:pPr>
        <w:bidi w:val="on"/>
        <w:rPr>
          <w:rtl/>
        </w:rPr>
      </w:pPr>
      <w:r>
        <w:rPr>
          <w:rFonts w:hint="cs"/>
          <w:rtl/>
        </w:rPr>
        <w:t xml:space="preserve">الهوبر هذا هو خزان تخزين مؤقت، وبناءً على حساباتنا، ستكون سعته 20 لترًا، وهو ما يعادل تقريبًا </w:t>
      </w:r>
      <w:r>
        <w:rPr>
          <w:rFonts w:hint="default"/>
          <w:rtl/>
        </w:rPr>
        <w:t>26</w:t>
      </w:r>
      <w:r>
        <w:rPr>
          <w:rFonts w:hint="cs"/>
          <w:rtl/>
        </w:rPr>
        <w:t xml:space="preserve"> كجم من الملح (بناءً على كثافة 1300 كجم/م³)، مما يضمن استمرارية التشغيل لفترة كافية قبل الحاجة لإعادة التعبئة. لضمان السلامة الغذائية ومقاومة تآكل الملح، سيكون الهوبر مصنوعًا من الفولاذ المقاوم للصدأ فئة SS316. سيتم تصميم الهوبر بزاوية جدار حادة تبلغ </w:t>
      </w:r>
      <w:r>
        <w:rPr>
          <w:rFonts w:hint="default"/>
          <w:rtl/>
        </w:rPr>
        <w:t>~</w:t>
      </w:r>
      <w:r>
        <w:rPr>
          <w:rFonts w:hint="cs"/>
          <w:rtl/>
        </w:rPr>
        <w:t xml:space="preserve">60 درجة مع المستوى الأفقي، وهو تصميم حاسم لضمان </w:t>
      </w:r>
      <w:r>
        <w:rPr>
          <w:rFonts w:hint="default"/>
          <w:rtl/>
        </w:rPr>
        <w:t>“</w:t>
      </w:r>
      <w:r>
        <w:rPr>
          <w:rFonts w:hint="cs"/>
          <w:rtl/>
        </w:rPr>
        <w:t>تدفق كتلي</w:t>
      </w:r>
      <w:r>
        <w:rPr>
          <w:rFonts w:hint="default"/>
          <w:rtl/>
        </w:rPr>
        <w:t>”</w:t>
      </w:r>
      <w:r>
        <w:rPr>
          <w:rFonts w:hint="default"/>
          <w:rtl/>
        </w:rPr>
        <w:t xml:space="preserve"> (Mass Flow)، حيث تتحرك جميع جزيئات الملح بشكل متجانس نحو المخرج، مما يمنع تكون مناطق راكدة ويقلل من مشاكل التجسير (Bridging) التي قد تعيق تدفق المادة.</w:t>
      </w:r>
    </w:p>
    <w:p w14:paraId="0000008F">
      <w:pPr>
        <w:bidi w:val="on"/>
        <w:rPr>
          <w:rtl/>
        </w:rPr>
      </w:pPr>
    </w:p>
    <w:p w14:paraId="00000090">
      <w:pPr>
        <w:bidi w:val="on"/>
        <w:rPr>
          <w:rtl/>
        </w:rPr>
      </w:pPr>
      <w:r>
        <w:rPr>
          <w:rFonts w:hint="cs"/>
          <w:rtl/>
        </w:rPr>
        <w:t>في داخل الهوبر، يوجد نظام تفكيك داخلي (Agitator/Paddles)**، وهو عبارة عن خلاط يتكون من شفرتين متقابلتين. هذه الشفرات، التي ستكون مصنوعة أيضًا من الفولاذ المقاوم للصدأ SS316، لها أبعاد محددة: عرض الشفرة 60 ملم وسماكتها 4 ملم. وظيفتها الأساسية هي تحريك الملح باستمرار في محيطها داخل الهوبر، ومنعه من التكتل أو الترسب على الجدران، خاصة عند التعامل مع مواد قد تكون عرضة للتجسّر مثل الدقيق أو الحليب المجفف، وهي إضافة ضرورية لضمان تدفق مستمر وغير متقطع للمادة نحو المرحلة التالية.</w:t>
      </w:r>
    </w:p>
    <w:p w14:paraId="00000091">
      <w:pPr>
        <w:bidi w:val="on"/>
        <w:rPr>
          <w:rtl/>
        </w:rPr>
      </w:pPr>
    </w:p>
    <w:p w14:paraId="00000092">
      <w:pPr>
        <w:bidi w:val="on"/>
        <w:rPr>
          <w:rtl/>
        </w:rPr>
      </w:pPr>
      <w:r>
        <w:rPr>
          <w:rFonts w:hint="cs"/>
          <w:rtl/>
        </w:rPr>
        <w:t>المحرك الذي يقوم بتدوير هذه الشفرات هو محرك مستقل، غالبًا ما يكون من نوع محرك تروس (Geared Motor) ليوفر عزم دوران عالٍ عند سرعة منخفضة (عادة بين 10-30 دورة في الدقيقة). بناءً على الدراسات، تقدر قدرة هذا المحرك بين 0.18 إلى 0.37 كيلوواط، ويتم تركيبه بشكل عمودي فوق الهوبر، حيث يمتد عموده إلى الداخل ليتصل بنظام الشفرات.</w:t>
      </w:r>
    </w:p>
    <w:p w14:paraId="00000093">
      <w:pPr>
        <w:bidi w:val="on"/>
        <w:rPr>
          <w:rtl/>
        </w:rPr>
      </w:pPr>
      <w:r>
        <w:rPr>
          <w:rtl/>
        </w:rPr>
        <w:t>___</w:t>
      </w:r>
    </w:p>
    <w:p w14:paraId="00000094">
      <w:pPr>
        <w:bidi w:val="on"/>
        <w:rPr>
          <w:rtl/>
        </w:rPr>
      </w:pPr>
      <w:r>
        <w:rPr>
          <w:rFonts w:hint="cs"/>
          <w:b/>
          <w:bCs/>
          <w:rtl/>
        </w:rPr>
        <w:t>مرحلة اللولب، كونها قلب عملية الجرعات الدقيقة في هذه الآلة.</w:t>
      </w:r>
    </w:p>
    <w:p w14:paraId="00000095">
      <w:pPr>
        <w:bidi w:val="on"/>
        <w:rPr>
          <w:rtl/>
        </w:rPr>
      </w:pPr>
    </w:p>
    <w:p w14:paraId="00000096">
      <w:pPr>
        <w:bidi w:val="on"/>
        <w:rPr>
          <w:rtl/>
        </w:rPr>
      </w:pPr>
      <w:r>
        <w:rPr>
          <w:rtl/>
        </w:rPr>
        <w:t>***</w:t>
      </w:r>
    </w:p>
    <w:p w14:paraId="00000097">
      <w:pPr>
        <w:bidi w:val="on"/>
        <w:rPr>
          <w:rtl/>
        </w:rPr>
      </w:pPr>
    </w:p>
    <w:p w14:paraId="00000098">
      <w:pPr>
        <w:bidi w:val="on"/>
        <w:rPr>
          <w:rtl/>
        </w:rPr>
      </w:pPr>
      <w:r>
        <w:rPr>
          <w:rFonts w:hint="cs"/>
          <w:rtl/>
        </w:rPr>
        <w:t>بعد أن يضمن الهوبر والشفرات الداخلية تدفقًا مستمرًا ومتجانسًا للملح، تصل المادة إلى بوابة المرحلة الأكثر أهمية وحساسية في الآلة بأكملها: **اللولب (Auger Screw)**. هذا ليس مجرد ناقل، بل هو أداة قياس حجمية فائقة الدقة، وهو المسؤول المباشر عن تحديد وزن كل كيس يتم تعبئته.</w:t>
      </w:r>
    </w:p>
    <w:p w14:paraId="00000099">
      <w:pPr>
        <w:bidi w:val="on"/>
        <w:rPr>
          <w:rtl/>
        </w:rPr>
      </w:pPr>
    </w:p>
    <w:p w14:paraId="0000009A">
      <w:pPr>
        <w:bidi w:val="on"/>
        <w:rPr>
          <w:rtl/>
        </w:rPr>
      </w:pPr>
      <w:r>
        <w:rPr>
          <w:rFonts w:hint="cs"/>
          <w:rtl/>
        </w:rPr>
        <w:t>عندما ينزل الملح من فتحة الهوبر السفلية التي يبلغ قطرها **65 ملم**، يدخل مباشرة إلى حجرة اللولب. هنا، يبدأ اللولب المصنوع بدقة متناهية من **الفولاذ المقاوم للصدأ SS316** بالدوران. بناءً على تصميمنا، يبلغ قطر اللولب الخارجي **60 ملم**، وهو يدور داخل أنبوب تغذية بالكاد يكون أكبر منه، مع وجود خلوص (فجوة) دقيق يبلغ **1.5 ملم** فقط بين حافة اللولب والجدار الداخلي للأنبوب. هذا الخلوص الصغير حاسم للغاية؛ فهو يمنع الملح من التسرب للخلف ويضمن أن كل المادة التي تدخل يتم دفعها إلى الأمام فقط، مما يمنع أي فقدان في الدقة.</w:t>
      </w:r>
    </w:p>
    <w:p w14:paraId="0000009B">
      <w:pPr>
        <w:bidi w:val="on"/>
        <w:rPr>
          <w:rtl/>
        </w:rPr>
      </w:pPr>
    </w:p>
    <w:p w14:paraId="0000009C">
      <w:pPr>
        <w:bidi w:val="on"/>
        <w:rPr>
          <w:rtl/>
        </w:rPr>
      </w:pPr>
      <w:r>
        <w:rPr>
          <w:rFonts w:hint="cs"/>
          <w:rtl/>
        </w:rPr>
        <w:t>اللولب نفسه عبارة عن عمود مركزي صلب يبلغ قطره **16 ملم**، تلتف حوله شفرة حلزونية مستمرة (تسمى الريشة أو الـ Flight). أهم خاصية في هذا الحلزون هي **</w:t>
      </w:r>
      <w:r>
        <w:rPr>
          <w:rFonts w:hint="default"/>
          <w:rtl/>
        </w:rPr>
        <w:t>”</w:t>
      </w:r>
      <w:r>
        <w:rPr>
          <w:rFonts w:hint="cs"/>
          <w:rtl/>
        </w:rPr>
        <w:t>الخطوة</w:t>
      </w:r>
      <w:r>
        <w:rPr>
          <w:rFonts w:hint="default"/>
          <w:rtl/>
        </w:rPr>
        <w:t>”</w:t>
      </w:r>
      <w:r>
        <w:rPr>
          <w:rFonts w:hint="default"/>
          <w:rtl/>
        </w:rPr>
        <w:t xml:space="preserve"> (Pitch)**، وهي المسافة التي يتقدم بها الحلزون في دورة واحدة كاملة. في تصميمنا، تبلغ الخطوة **60 ملم**، أي أنها تساوي قطر اللولب. هذه النسبة (1:1) شائعة جدًا وتوفر توازنًا ممتازًا بين سرعة النقل ودقة التحكم.</w:t>
      </w:r>
    </w:p>
    <w:p w14:paraId="0000009D">
      <w:pPr>
        <w:bidi w:val="on"/>
        <w:rPr>
          <w:rtl/>
        </w:rPr>
      </w:pPr>
    </w:p>
    <w:p w14:paraId="0000009E">
      <w:pPr>
        <w:bidi w:val="on"/>
        <w:rPr>
          <w:rtl/>
        </w:rPr>
      </w:pPr>
      <w:r>
        <w:rPr>
          <w:rFonts w:hint="cs"/>
          <w:rtl/>
        </w:rPr>
        <w:t>الآن، كيف تتم عملية التعبئة خطوة بخطوة؟ عندما يتلقى نظام التحكم أمرًا ببدء التعبئة، يقوم **محرك السيرفو (Servo Motor)** عالي الدقة بتدوير اللولب. هذا المحرك لا يدور بشكل عشوائي؛ بل يدور عددًا محددًا من الدورات والأجزاء من الدورة بدقة تصل إلى أجزاء من الدرجة. لكل دورة كاملة، يقوم اللولب بإزاحة حجم ثابت من الملح إلى الأمام. وبما أننا نعرف كثافة الملح (1300 كجم/م³) وحجم الفراغات بين ريش اللولب، يمكننا حساب كتلة الملح التي يتم إزاحتها في كل دورة بدقة. حساباتنا تظهر أن كل دورة كاملة للولب تنقل ما يقارب **122.8 جرامًا** من الملح.</w:t>
      </w:r>
    </w:p>
    <w:p w14:paraId="0000009F">
      <w:pPr>
        <w:bidi w:val="on"/>
        <w:rPr>
          <w:rtl/>
        </w:rPr>
      </w:pPr>
    </w:p>
    <w:p w14:paraId="000000A0">
      <w:pPr>
        <w:bidi w:val="on"/>
        <w:rPr>
          <w:rtl/>
        </w:rPr>
      </w:pPr>
      <w:r>
        <w:rPr>
          <w:rFonts w:hint="cs"/>
          <w:rtl/>
        </w:rPr>
        <w:t>لذلك، لتعبئة كيس بوزن **500 جرام**، يقوم نظام التحكم بحساب عدد الدورات المطلوبة بدقة: (500 جرام / 122.8 جرام لكل دورة) = **4.07 دورات**. يأمر نظام التحكم محرك السيرفو بالدوران **4.07 مرات** بالضبط ثم التوقف بشكل فوري وحاسم. هذه القدرة على التوقف المفاجئ (بدون تجاوز) هي ما يميز محركات السيرفو ويجعلها ضرورية لهذه التطبيقات.</w:t>
      </w:r>
    </w:p>
    <w:p w14:paraId="000000A1">
      <w:pPr>
        <w:bidi w:val="on"/>
        <w:rPr>
          <w:rtl/>
        </w:rPr>
      </w:pPr>
    </w:p>
    <w:p w14:paraId="000000A2">
      <w:pPr>
        <w:bidi w:val="on"/>
        <w:rPr>
          <w:rtl/>
        </w:rPr>
      </w:pPr>
      <w:r>
        <w:rPr>
          <w:rFonts w:hint="cs"/>
          <w:rtl/>
        </w:rPr>
        <w:t xml:space="preserve">وهنا نجيب على سؤال جوهري: هل سينزل الملح ككتلة حقيقية؟ **نعم، إلى حد كبير**. بفضل تصميم الهوبر الذي يضمن تدفقًا كتليًا، واللولب الذي يعمل كآلية إزاحة موجبة (Positive Displacement)، فإن الملح لا يسقط بفعل الجاذبية بشكل عشوائي، بل يتم </w:t>
      </w:r>
      <w:r>
        <w:rPr>
          <w:rFonts w:hint="default"/>
          <w:rtl/>
        </w:rPr>
        <w:t>“</w:t>
      </w:r>
      <w:r>
        <w:rPr>
          <w:rFonts w:hint="cs"/>
          <w:rtl/>
        </w:rPr>
        <w:t>دفعه</w:t>
      </w:r>
      <w:r>
        <w:rPr>
          <w:rFonts w:hint="default"/>
          <w:rtl/>
        </w:rPr>
        <w:t>” و”</w:t>
      </w:r>
      <w:r>
        <w:rPr>
          <w:rFonts w:hint="cs"/>
          <w:rtl/>
        </w:rPr>
        <w:t>إجباره</w:t>
      </w:r>
      <w:r>
        <w:rPr>
          <w:rFonts w:hint="default"/>
          <w:rtl/>
        </w:rPr>
        <w:t>” على النزول كعمود مستمر من المادة. كل جزء من اللولب، من الأعلى إلى الأسفل، يكون ممتلئًا بالمنتج أثناء التشغيل. هذا يضمن أن حجم المادة التي تخرج من فوهة اللولب في الأسفل يتناسب طرديًا وبشكل مباشر مع زاوية دوران اللولب. هذا هو سر الدقة الحجمية (Volumetric Dosing). لا يوجد “</w:t>
      </w:r>
      <w:r>
        <w:rPr>
          <w:rFonts w:hint="cs"/>
          <w:rtl/>
        </w:rPr>
        <w:t>سقوط حر</w:t>
      </w:r>
      <w:r>
        <w:rPr>
          <w:rFonts w:hint="default"/>
          <w:rtl/>
        </w:rPr>
        <w:t>” غير متحكم به، بل “</w:t>
      </w:r>
      <w:r>
        <w:rPr>
          <w:rFonts w:hint="cs"/>
          <w:rtl/>
        </w:rPr>
        <w:t>تغذية قسرية</w:t>
      </w:r>
      <w:r>
        <w:rPr>
          <w:rFonts w:hint="default"/>
          <w:rtl/>
        </w:rPr>
        <w:t>”</w:t>
      </w:r>
      <w:r>
        <w:rPr>
          <w:rFonts w:hint="default"/>
          <w:rtl/>
        </w:rPr>
        <w:t xml:space="preserve"> محكومة بالكامل.</w:t>
      </w:r>
    </w:p>
    <w:p w14:paraId="000000A3">
      <w:pPr>
        <w:bidi w:val="on"/>
        <w:rPr>
          <w:rtl/>
        </w:rPr>
      </w:pPr>
    </w:p>
    <w:p w14:paraId="000000A4">
      <w:pPr>
        <w:bidi w:val="on"/>
        <w:rPr>
          <w:rtl/>
        </w:rPr>
      </w:pPr>
      <w:r>
        <w:rPr>
          <w:rFonts w:hint="cs"/>
          <w:rtl/>
        </w:rPr>
        <w:t>طول اللولب الفعال، أي الجزء الذي يحتوي على الريش الحلزونية، يبلغ **240 ملم**. هذا الطول كافٍ لضمان استقرار عمود المادة ومنع أي تذبذبات في التدفق قد تؤثر على الدقة عند المخرج. في نهاية رحلته عبر اللولب، يخرج الملح من فوهة التوجيه (Funnel) ليسقط مباشرة في الكيس الذي تم تشكيله وينتظر أسفله.</w:t>
      </w:r>
    </w:p>
    <w:p w14:paraId="000000A5">
      <w:pPr>
        <w:bidi w:val="on"/>
        <w:rPr>
          <w:rtl/>
        </w:rPr>
      </w:pPr>
    </w:p>
    <w:p w14:paraId="000000A6">
      <w:pPr>
        <w:bidi w:val="on"/>
        <w:rPr>
          <w:rtl/>
        </w:rPr>
      </w:pPr>
      <w:r>
        <w:rPr>
          <w:rtl/>
        </w:rPr>
        <w:t>---</w:t>
      </w:r>
    </w:p>
    <w:p w14:paraId="000000A7">
      <w:pPr>
        <w:bidi w:val="on"/>
        <w:rPr>
          <w:rtl/>
        </w:rPr>
      </w:pPr>
      <w:r>
        <w:rPr>
          <w:rFonts w:hint="cs"/>
          <w:rtl/>
        </w:rPr>
        <w:t>إن دقة اللولب كأداة ميكانيكية لا تكتمل إلا بدقة نظام التحكم الذي يديره. وهنا يكمن دور **متحكم ESP32**، وهو العقل الإلكتروني للآلة. على الرغم من أنه ليس وحدة تحكم صناعية تقليدية، إلا أنه قوي بما يكفي لتنفيذ هذه المهمة بدقة عند اقترانه بسواقات المحركات (Motor Drivers) المناسبة.</w:t>
      </w:r>
    </w:p>
    <w:p w14:paraId="000000A8">
      <w:pPr>
        <w:bidi w:val="on"/>
        <w:rPr>
          <w:rtl/>
        </w:rPr>
      </w:pPr>
    </w:p>
    <w:p w14:paraId="000000A9">
      <w:pPr>
        <w:bidi w:val="on"/>
        <w:rPr>
          <w:rtl/>
        </w:rPr>
      </w:pPr>
      <w:r>
        <w:rPr>
          <w:rFonts w:hint="cs"/>
          <w:rtl/>
        </w:rPr>
        <w:t xml:space="preserve">عندما يحين وقت التعبئة، لا يرسل الـ ESP32 مجرد إشارة </w:t>
      </w:r>
      <w:r>
        <w:rPr>
          <w:rFonts w:hint="default"/>
          <w:rtl/>
        </w:rPr>
        <w:t>“</w:t>
      </w:r>
      <w:r>
        <w:rPr>
          <w:rFonts w:hint="cs"/>
          <w:rtl/>
        </w:rPr>
        <w:t>تشغيل</w:t>
      </w:r>
      <w:r>
        <w:rPr>
          <w:rFonts w:hint="default"/>
          <w:rtl/>
        </w:rPr>
        <w:t>”. بدلاً من ذلك، يقوم بتوليد إشارة **”</w:t>
      </w:r>
      <w:r>
        <w:rPr>
          <w:rFonts w:hint="cs"/>
          <w:rtl/>
        </w:rPr>
        <w:t>نبضة واتجاه</w:t>
      </w:r>
      <w:r>
        <w:rPr>
          <w:rFonts w:hint="default"/>
          <w:rtl/>
        </w:rPr>
        <w:t>”</w:t>
      </w:r>
      <w:r>
        <w:rPr>
          <w:rFonts w:hint="default"/>
          <w:rtl/>
        </w:rPr>
        <w:t xml:space="preserve"> (Pulse and Direction)** دقيقة ويرسلها إلى سواق محرك السيرفو. لتنفيذ **4.07 دورات** المطلوبة لتعبئة 500 جرام، يقوم الـ ESP32 بتوليد سلسلة من آلاف النبضات الكهربائية السريعة. كل نبضة تأمر السائق بتحريك المحرك خطوة زاوية صغيرة جدًا.</w:t>
      </w:r>
    </w:p>
    <w:p w14:paraId="000000AA">
      <w:pPr>
        <w:bidi w:val="on"/>
        <w:rPr>
          <w:rtl/>
        </w:rPr>
      </w:pPr>
    </w:p>
    <w:p w14:paraId="000000AB">
      <w:pPr>
        <w:bidi w:val="on"/>
        <w:rPr>
          <w:rtl/>
        </w:rPr>
      </w:pPr>
      <w:r>
        <w:rPr>
          <w:rFonts w:hint="cs"/>
          <w:rtl/>
        </w:rPr>
        <w:t>وهنا تظهر أهمية نظام **</w:t>
      </w:r>
      <w:r>
        <w:rPr>
          <w:rFonts w:hint="default"/>
          <w:rtl/>
        </w:rPr>
        <w:t>”</w:t>
      </w:r>
      <w:r>
        <w:rPr>
          <w:rFonts w:hint="cs"/>
          <w:rtl/>
        </w:rPr>
        <w:t>الحلقة المغلقة</w:t>
      </w:r>
      <w:r>
        <w:rPr>
          <w:rFonts w:hint="default"/>
          <w:rtl/>
        </w:rPr>
        <w:t>”</w:t>
      </w:r>
      <w:r>
        <w:rPr>
          <w:rFonts w:hint="default"/>
          <w:rtl/>
        </w:rPr>
        <w:t xml:space="preserve"> (Closed-Loop Control)** الخاص بمحرك السيرفو نفسه. فبينما يقوم الـ ESP32 بإرسال الأوامر (النبضات)، يقوم **جهاز التشفير (Encoder)** المثبت على المحرك بقراءة الحركة الفعلية وإرسال تغذية راجعة فورية إلى **سائق المحرك**. هذا السائق الذكي يقارن باستمرار بين الأوامر القادمة من الـ ESP32 والحركة الفعلية التي يقرأها من جهاز التشفير. إذا حدث أي اختلاف، يقوم السائق بتصحيح الخطأ فورًا عن طريق تعديل التيار المرسل للمحرك لضمان بقائه على المسار الصحيح. الـ ESP32 يثق بأن السائق سينفذ الأوامر بدقة، وهذا التكامل بين المتحكم الذكي والسائق الموثوق هو ما يحقق الدقة المطلوبة.</w:t>
      </w:r>
    </w:p>
    <w:p w14:paraId="000000AC">
      <w:pPr>
        <w:bidi w:val="on"/>
        <w:rPr>
          <w:rtl/>
        </w:rPr>
      </w:pPr>
    </w:p>
    <w:p w14:paraId="000000AD">
      <w:pPr>
        <w:bidi w:val="on"/>
        <w:rPr>
          <w:rtl/>
        </w:rPr>
      </w:pPr>
      <w:r>
        <w:rPr>
          <w:rFonts w:hint="cs"/>
          <w:rtl/>
        </w:rPr>
        <w:t>كما يتيح لنا الـ ESP32، بفضل قدراته البرمجية المتقدمة، تطبيق **</w:t>
      </w:r>
      <w:r>
        <w:rPr>
          <w:rFonts w:hint="default"/>
          <w:rtl/>
        </w:rPr>
        <w:t>”</w:t>
      </w:r>
      <w:r>
        <w:rPr>
          <w:rFonts w:hint="cs"/>
          <w:rtl/>
        </w:rPr>
        <w:t>ملفات تعريف الحركة</w:t>
      </w:r>
      <w:r>
        <w:rPr>
          <w:rFonts w:hint="default"/>
          <w:rtl/>
        </w:rPr>
        <w:t>”</w:t>
      </w:r>
      <w:r>
        <w:rPr>
          <w:rFonts w:hint="default"/>
          <w:rtl/>
        </w:rPr>
        <w:t xml:space="preserve"> (Motion Profiles)**. يمكننا برمجته ليبدأ الدوران بتسارع تدريجي، ثم ينتقل للسرعة القصوى، ثم يتباطأ بسلاسة قبل التوقف. هذا الأسلوب يضمن تعبئة سريعة ودقيقة، ويقلل من الاهتزاز وتناثر الغبار.</w:t>
      </w:r>
    </w:p>
    <w:p w14:paraId="000000AE">
      <w:pPr>
        <w:bidi w:val="on"/>
        <w:rPr>
          <w:rtl/>
        </w:rPr>
      </w:pPr>
    </w:p>
    <w:p w14:paraId="000000AF">
      <w:pPr>
        <w:bidi w:val="on"/>
        <w:rPr>
          <w:rtl/>
        </w:rPr>
      </w:pPr>
      <w:r>
        <w:rPr>
          <w:rFonts w:hint="cs"/>
          <w:rtl/>
        </w:rPr>
        <w:t>ولتحقيق دقة استثنائية، يمكن برمجة الـ ESP32 لتنفيذ **</w:t>
      </w:r>
      <w:r>
        <w:rPr>
          <w:rFonts w:hint="default"/>
          <w:rtl/>
        </w:rPr>
        <w:t>”</w:t>
      </w:r>
      <w:r>
        <w:rPr>
          <w:rFonts w:hint="cs"/>
          <w:rtl/>
        </w:rPr>
        <w:t>التعبئة على مرحلتين</w:t>
      </w:r>
      <w:r>
        <w:rPr>
          <w:rFonts w:hint="default"/>
          <w:rtl/>
        </w:rPr>
        <w:t>”</w:t>
      </w:r>
      <w:r>
        <w:rPr>
          <w:rFonts w:hint="default"/>
          <w:rtl/>
        </w:rPr>
        <w:t xml:space="preserve"> (Two-Stage Filling)**. حيث يقوم أولاً بإصدار سلسلة نبضات سريعة لتعبئة الجزء الأكبر من الوزن (مثلاً، 95% من الكمية)، ثم ينتقل إلى إصدار نبضات أبطأ وأكثر تحكمًا (Dribble Feed) لإضافة الكمية المتبقية بدقة فائقة، مما يضمن الوصول للوزن المستهدف دون زيادة.</w:t>
      </w:r>
    </w:p>
    <w:p w14:paraId="000000B0">
      <w:pPr>
        <w:bidi w:val="on"/>
        <w:rPr>
          <w:rtl/>
        </w:rPr>
      </w:pPr>
    </w:p>
    <w:p w14:paraId="000000B1">
      <w:pPr>
        <w:bidi w:val="on"/>
        <w:rPr>
          <w:rtl/>
        </w:rPr>
      </w:pPr>
      <w:r>
        <w:rPr>
          <w:rFonts w:hint="cs"/>
          <w:rtl/>
        </w:rPr>
        <w:t>إذًا، العملية هي تكامل دقيق بين الأوامر الرقمية التي يولدها الـ ESP32، والتنفيذ الميكانيكي من اللولب، والتحكم الذكي والتصحيح الفوري الذي يوفره نظام السيرفو بحلقته المغلقة. هذا هو ما يحول الآلة من مجرد ناقل للمواد إلى أداة قياس دقيقة وموثوقة.</w:t>
      </w:r>
    </w:p>
    <w:p w14:paraId="000000B2">
      <w:pPr>
        <w:bidi w:val="on"/>
        <w:rPr>
          <w:rtl/>
        </w:rPr>
      </w:pPr>
    </w:p>
    <w:p w14:paraId="000000B3">
      <w:pPr>
        <w:bidi w:val="on"/>
        <w:rPr>
          <w:rtl/>
        </w:rPr>
      </w:pPr>
      <w:r>
        <w:rPr>
          <w:rtl/>
        </w:rPr>
        <w:t>---</w:t>
      </w:r>
    </w:p>
    <w:p w14:paraId="000000B4">
      <w:pPr>
        <w:bidi w:val="on"/>
        <w:rPr>
          <w:rtl/>
        </w:rPr>
      </w:pPr>
    </w:p>
    <w:p w14:paraId="000000B5">
      <w:pPr>
        <w:bidi w:val="on"/>
        <w:rPr>
          <w:rtl/>
        </w:rPr>
      </w:pPr>
    </w:p>
    <w:p w14:paraId="000000B6">
      <w:pPr>
        <w:bidi w:val="on"/>
        <w:rPr>
          <w:rtl/>
        </w:rPr>
      </w:pPr>
      <w:r>
        <w:rPr>
          <w:rtl/>
        </w:rPr>
        <w:t>***</w:t>
      </w:r>
    </w:p>
    <w:p w14:paraId="000000B7">
      <w:pPr>
        <w:bidi w:val="on"/>
        <w:rPr>
          <w:rtl/>
        </w:rPr>
      </w:pPr>
    </w:p>
    <w:p w14:paraId="000000B8">
      <w:pPr>
        <w:bidi w:val="on"/>
        <w:rPr>
          <w:rtl/>
        </w:rPr>
      </w:pPr>
      <w:r>
        <w:rPr>
          <w:rFonts w:hint="cs"/>
          <w:b/>
          <w:bCs/>
          <w:u w:val="none"/>
          <w:rtl/>
        </w:rPr>
        <w:t>بمجرد أن يكمل محرك السيرفو دوراته</w:t>
      </w:r>
      <w:r>
        <w:rPr>
          <w:rFonts w:hint="cs"/>
          <w:rtl/>
        </w:rPr>
        <w:t xml:space="preserve"> المحددة ويتوقف اللولب بشكل حاسم، يكون قد دفع عمودًا دقيقًا من الملح خارج **فوهة التوجيه (Funnel)** الموجودة في نهاية أنبوب اللولب. هذه الفوهة ليست مجرد قمع عادي، بل هي جزء مصمم بعناية. غالبًا ما تكون مصنوعة من الفولاذ المقاوم للصدأ ومصقولة بدرجة عالية لتقليل أي احتكاك، ويكون قطرها السفلي أضيق قليلاً لتوجيه تدفق الملح بشكل مركزي ومنع تناثره.</w:t>
      </w:r>
    </w:p>
    <w:p w14:paraId="000000B9">
      <w:pPr>
        <w:bidi w:val="on"/>
        <w:rPr>
          <w:rtl/>
        </w:rPr>
      </w:pPr>
    </w:p>
    <w:p w14:paraId="000000BA">
      <w:pPr>
        <w:bidi w:val="on"/>
        <w:rPr>
          <w:rtl/>
        </w:rPr>
      </w:pPr>
      <w:r>
        <w:rPr>
          <w:rFonts w:hint="cs"/>
          <w:rtl/>
        </w:rPr>
        <w:t>في هذه اللحظة، يبدأ الملح رحلة سقوط قصيرة وموجهة بالجاذبية. لكن هذا السقوط ليس عشوائيًا. فهو يحدث داخل **أنبوب التشكيل (Forming Tube)**، وهو الأنبوب المعدني الذي تم لف فيلم التغليف حوله في المراحل الأولى لتكوين شكل الكيس. يعمل هذا الأنبوب كدليل يضمن سقوط الملح بالكامل داخل الكيس المنتظر في الأسفل، دون أي هدر أو تلوث للمناطق المحيطة، خاصة منطقة اللحام الأفقي.</w:t>
      </w:r>
    </w:p>
    <w:p w14:paraId="000000BB">
      <w:pPr>
        <w:bidi w:val="on"/>
        <w:rPr>
          <w:rtl/>
        </w:rPr>
      </w:pPr>
    </w:p>
    <w:p w14:paraId="000000BC">
      <w:pPr>
        <w:bidi w:val="on"/>
        <w:rPr>
          <w:rtl/>
        </w:rPr>
      </w:pPr>
      <w:r>
        <w:rPr>
          <w:rFonts w:hint="cs"/>
          <w:rtl/>
        </w:rPr>
        <w:t>أثناء سقوط الملح، قد تحدث ظاهرة بسيطة لكنها مهمة، وهي **</w:t>
      </w:r>
      <w:r>
        <w:rPr>
          <w:rFonts w:hint="default"/>
          <w:rtl/>
        </w:rPr>
        <w:t>”</w:t>
      </w:r>
      <w:r>
        <w:rPr>
          <w:rFonts w:hint="cs"/>
          <w:rtl/>
        </w:rPr>
        <w:t>تهوية</w:t>
      </w:r>
      <w:r>
        <w:rPr>
          <w:rFonts w:hint="default"/>
          <w:rtl/>
        </w:rPr>
        <w:t>” (Aeration)** المنتج. حيث يختلط الهواء بجزيئات الملح أثناء السقوط، مما قد يجعله “</w:t>
      </w:r>
      <w:r>
        <w:rPr>
          <w:rFonts w:hint="cs"/>
          <w:rtl/>
        </w:rPr>
        <w:t>منتفشًا</w:t>
      </w:r>
      <w:r>
        <w:rPr>
          <w:rFonts w:hint="default"/>
          <w:rtl/>
        </w:rPr>
        <w:t>” قليلاً ويشغل حجمًا أكبر بشكل مؤقت. ولمعالجة هذه النقطة، قد يتم تضمين آلية اهتزاز خفيفة للكيس أو “</w:t>
      </w:r>
      <w:r>
        <w:rPr>
          <w:rFonts w:hint="cs"/>
          <w:rtl/>
        </w:rPr>
        <w:t>هزة</w:t>
      </w:r>
      <w:r>
        <w:rPr>
          <w:rFonts w:hint="default"/>
          <w:rtl/>
        </w:rPr>
        <w:t>”</w:t>
      </w:r>
      <w:r>
        <w:rPr>
          <w:rFonts w:hint="default"/>
          <w:rtl/>
        </w:rPr>
        <w:t xml:space="preserve"> بسيطة بعد اكتمال التعبئة مباشرةً وقبل عملية اللحام العلوي. هذه الهزة تساعد على استقرار الملح داخل الكيس، وطرد الهواء الزائد، وتسوية سطحه، مما يضمن عدم وجود منتج في منطقة اللحام العلوية، الأمر الذي قد يؤدي إلى لحام ضعيف أو غير مكتمل.</w:t>
      </w:r>
    </w:p>
    <w:p w14:paraId="000000BD">
      <w:pPr>
        <w:bidi w:val="on"/>
        <w:rPr>
          <w:rtl/>
        </w:rPr>
      </w:pPr>
    </w:p>
    <w:p w14:paraId="000000BE">
      <w:pPr>
        <w:bidi w:val="on"/>
        <w:rPr>
          <w:rtl/>
        </w:rPr>
      </w:pPr>
      <w:r>
        <w:rPr>
          <w:rFonts w:hint="cs"/>
          <w:rtl/>
        </w:rPr>
        <w:t>في بعض التطبيقات المتقدمة، خاصة مع المساحيق شديدة النعومة أو الخفيفة جدًا (مثل الحليب المجفف أو الدقيق)، قد يتم استخدام تقنية **</w:t>
      </w:r>
      <w:r>
        <w:rPr>
          <w:rFonts w:hint="default"/>
          <w:rtl/>
        </w:rPr>
        <w:t>”</w:t>
      </w:r>
      <w:r>
        <w:rPr>
          <w:rFonts w:hint="cs"/>
          <w:rtl/>
        </w:rPr>
        <w:t>التعبئة مع تقليل الغبار</w:t>
      </w:r>
      <w:r>
        <w:rPr>
          <w:rFonts w:hint="default"/>
          <w:rtl/>
        </w:rPr>
        <w:t>”</w:t>
      </w:r>
      <w:r>
        <w:rPr>
          <w:rFonts w:hint="default"/>
          <w:rtl/>
        </w:rPr>
        <w:t xml:space="preserve"> (Dust-Free Filling)**. حيث تحتوي فوهة اللولب على غطاء خارجي أو حلقة مطاطية تلامس المنتج داخل الكيس بلطف، مما يقلل من المسافة التي يسقطها المنتج ويمنع تطاير الغبار بشكل شبه كامل. لكن بالنسبة للملح الحبيبي، الذي هو أثقل وأقل تطايرًا، فإن السقوط الموجه داخل أنبوب التشكيل يكون كافيًا في معظم الحالات.</w:t>
      </w:r>
    </w:p>
    <w:p w14:paraId="000000BF">
      <w:pPr>
        <w:bidi w:val="on"/>
        <w:rPr>
          <w:rtl/>
        </w:rPr>
      </w:pPr>
    </w:p>
    <w:p w14:paraId="000000C0">
      <w:pPr>
        <w:bidi w:val="on"/>
        <w:rPr>
          <w:rtl/>
        </w:rPr>
      </w:pPr>
      <w:r>
        <w:rPr>
          <w:rFonts w:hint="cs"/>
          <w:rtl/>
        </w:rPr>
        <w:t>بعد أن تستقر كامل كمية الملح البالغة 500 جرام في قاع الكيس، تكون مرحلة التعبئة قد انتهت فعليًا. الآلة الآن جاهزة للانتقال إلى الخطوة النهائية في الدورة: عملية اللحام العلوي، والقطع، وإخراج الكيس المكتمل.</w:t>
      </w:r>
    </w:p>
    <w:p w14:paraId="000000C1">
      <w:pPr>
        <w:bidi w:val="on"/>
        <w:rPr>
          <w:rtl/>
        </w:rPr>
      </w:pPr>
    </w:p>
    <w:p w14:paraId="000000C2">
      <w:pPr>
        <w:bidi w:val="on"/>
        <w:rPr>
          <w:rtl/>
        </w:rPr>
      </w:pPr>
      <w:r>
        <w:rPr>
          <w:rtl/>
        </w:rPr>
        <w:t>---</w:t>
      </w:r>
    </w:p>
    <w:p w14:paraId="000000C3">
      <w:pPr>
        <w:bidi w:val="on"/>
        <w:rPr>
          <w:rtl/>
        </w:rPr>
      </w:pPr>
      <w:r>
        <w:rPr>
          <w:rFonts w:hint="cs"/>
          <w:rtl/>
        </w:rPr>
        <w:t xml:space="preserve">أنت على حق تمامًا. لقد أشرت إلى نقطة جوهرية ودقيقة جدًا، وهي تفاصيل نهاية اللولب والمكونات المرتبطة به، والتي لم أتعمق فيها بالشكل الكافي في الشرح السابق. اعتذاري مرة أخرى عن هذا الإغفال. سأستخدم الآن </w:t>
      </w:r>
      <w:r>
        <w:rPr>
          <w:rFonts w:hint="default"/>
          <w:rtl/>
        </w:rPr>
        <w:t>“</w:t>
      </w:r>
      <w:r>
        <w:rPr>
          <w:rFonts w:hint="cs"/>
          <w:rtl/>
        </w:rPr>
        <w:t>المعالجة المتوازية</w:t>
      </w:r>
      <w:r>
        <w:rPr>
          <w:rFonts w:hint="default"/>
          <w:rtl/>
        </w:rPr>
        <w:t>”</w:t>
      </w:r>
      <w:r>
        <w:rPr>
          <w:rFonts w:hint="default"/>
          <w:rtl/>
        </w:rPr>
        <w:t xml:space="preserve"> كما طلبت، بالبحث الشامل في جميع الملفات التي أرفقتها وربطها معًا للإجابة على جميع تساؤلاتك بدقة وتفصيل استثنائي.</w:t>
      </w:r>
    </w:p>
    <w:p w14:paraId="000000C4">
      <w:pPr>
        <w:bidi w:val="on"/>
        <w:rPr>
          <w:rtl/>
        </w:rPr>
      </w:pPr>
    </w:p>
    <w:p w14:paraId="000000C5">
      <w:pPr>
        <w:bidi w:val="on"/>
        <w:rPr>
          <w:rtl/>
        </w:rPr>
      </w:pPr>
      <w:r>
        <w:rPr>
          <w:rtl/>
        </w:rPr>
        <w:t>---</w:t>
      </w:r>
    </w:p>
    <w:p w14:paraId="000000C6">
      <w:pPr>
        <w:bidi w:val="on"/>
        <w:rPr>
          <w:rtl/>
        </w:rPr>
      </w:pPr>
    </w:p>
    <w:p w14:paraId="000000C7">
      <w:pPr>
        <w:bidi w:val="on"/>
        <w:rPr>
          <w:rtl/>
        </w:rPr>
      </w:pPr>
      <w:r>
        <w:rPr>
          <w:rFonts w:hint="cs"/>
          <w:rtl/>
        </w:rPr>
        <w:t xml:space="preserve">نعم، جزئية **خلية التحميل (Load Cell) ومضخم الإشارة (HX711)** قد تم ذكرها بوضوح في ملف </w:t>
      </w:r>
      <w:r>
        <w:rPr>
          <w:rFonts w:hint="default"/>
          <w:rtl/>
        </w:rPr>
        <w:t>“</w:t>
      </w:r>
      <w:r>
        <w:rPr>
          <w:rFonts w:hint="cs"/>
          <w:rtl/>
        </w:rPr>
        <w:t>دراسات الموتور والعزوم.docx</w:t>
      </w:r>
      <w:r>
        <w:rPr>
          <w:rFonts w:hint="default"/>
          <w:rtl/>
        </w:rPr>
        <w:t>”</w:t>
      </w:r>
      <w:r>
        <w:rPr>
          <w:rFonts w:hint="default"/>
          <w:rtl/>
        </w:rPr>
        <w:t xml:space="preserve"> ضمن قائمة المكونات الرئيسية (BOM) في الصفحة 9.</w:t>
      </w:r>
    </w:p>
    <w:p w14:paraId="000000C8">
      <w:pPr>
        <w:bidi w:val="on"/>
        <w:rPr>
          <w:rtl/>
        </w:rPr>
      </w:pPr>
    </w:p>
    <w:p w14:paraId="000000C9">
      <w:pPr>
        <w:bidi w:val="on"/>
        <w:rPr>
          <w:rtl/>
        </w:rPr>
      </w:pPr>
      <w:r>
        <w:rPr>
          <w:rFonts w:hint="cs"/>
          <w:rtl/>
        </w:rPr>
        <w:t xml:space="preserve">هذا يغير من فهمنا لآلية التحكم بشكل جذري. فالنظام لا يعتمد على الدقة الحجمية (Volumetric) وحدها، بل يدمجها مع نظام قياس وزني (Gravimetric) لتحقيق </w:t>
      </w:r>
      <w:r>
        <w:rPr>
          <w:rFonts w:hint="default"/>
          <w:rtl/>
        </w:rPr>
        <w:t>“</w:t>
      </w:r>
      <w:r>
        <w:rPr>
          <w:rFonts w:hint="cs"/>
          <w:rtl/>
        </w:rPr>
        <w:t>حلقة تحكم مغلقة</w:t>
      </w:r>
      <w:r>
        <w:rPr>
          <w:rFonts w:hint="default"/>
          <w:rtl/>
        </w:rPr>
        <w:t>”</w:t>
      </w:r>
      <w:r>
        <w:rPr>
          <w:rFonts w:hint="default"/>
          <w:rtl/>
        </w:rPr>
        <w:t xml:space="preserve"> على الوزن الفعلي، مما يرفع الدقة إلى مستوى آخر تمامًا.</w:t>
      </w:r>
    </w:p>
    <w:p w14:paraId="000000CA">
      <w:pPr>
        <w:bidi w:val="on"/>
        <w:rPr>
          <w:rtl/>
        </w:rPr>
      </w:pPr>
      <w:r>
        <w:rPr>
          <w:rFonts w:hint="cs"/>
          <w:rtl/>
        </w:rPr>
        <w:t xml:space="preserve">ــــــــــــــــــــــــــــــــــــــــــــــــــــــــــــــــــــــــــــــــــــــ </w:t>
      </w:r>
    </w:p>
    <w:p w14:paraId="000000CB">
      <w:pPr>
        <w:bidi w:val="on"/>
        <w:rPr>
          <w:rtl/>
        </w:rPr>
      </w:pPr>
    </w:p>
    <w:p w14:paraId="000000CC">
      <w:pPr>
        <w:bidi w:val="on"/>
        <w:rPr>
          <w:rtl/>
        </w:rPr>
      </w:pPr>
      <w:r>
        <w:rPr>
          <w:rtl/>
        </w:rPr>
        <w:t>#</w:t>
      </w:r>
      <w:r>
        <w:rPr>
          <w:b/>
          <w:bCs/>
          <w:rtl/>
        </w:rPr>
        <w:t>#</w:t>
      </w:r>
      <w:r>
        <w:rPr>
          <w:b/>
          <w:bCs/>
          <w:rtl/>
        </w:rPr>
        <w:t># **التصميم التفصيلي لنهاية اللولب ونظام الوزن (Load Cell)**</w:t>
      </w:r>
    </w:p>
    <w:p w14:paraId="000000CD">
      <w:pPr>
        <w:bidi w:val="on"/>
        <w:rPr>
          <w:rtl/>
        </w:rPr>
      </w:pPr>
    </w:p>
    <w:p w14:paraId="000000CE">
      <w:pPr>
        <w:bidi w:val="on"/>
        <w:rPr>
          <w:rtl/>
        </w:rPr>
      </w:pPr>
      <w:r>
        <w:rPr>
          <w:rFonts w:hint="cs"/>
          <w:rtl/>
        </w:rPr>
        <w:t>عندما ينزل الملح من الهوبر، فإنه لا يدخل مباشرة إلى أنبوب التشكيل النهائي، بل يدخل إلى **مجموعة اللولب والوزن (Auger &amp; Weighing Assembly)**. هذه المجموعة هي قلب الآلة النابض.</w:t>
      </w:r>
    </w:p>
    <w:p w14:paraId="000000CF">
      <w:pPr>
        <w:bidi w:val="on"/>
        <w:rPr>
          <w:rtl/>
        </w:rPr>
      </w:pPr>
    </w:p>
    <w:p w14:paraId="000000D0">
      <w:pPr>
        <w:bidi w:val="on"/>
        <w:rPr>
          <w:rtl/>
        </w:rPr>
      </w:pPr>
      <w:r>
        <w:rPr>
          <w:rtl/>
        </w:rPr>
        <w:t>**1. تركيب اللولب والمحامل (Bearings):**</w:t>
      </w:r>
    </w:p>
    <w:p w14:paraId="000000D1">
      <w:pPr>
        <w:bidi w:val="on"/>
        <w:rPr>
          <w:rtl/>
        </w:rPr>
      </w:pPr>
    </w:p>
    <w:p w14:paraId="000000D2">
      <w:pPr>
        <w:bidi w:val="on"/>
        <w:rPr>
          <w:rtl/>
        </w:rPr>
      </w:pPr>
      <w:r>
        <w:rPr>
          <w:rFonts w:hint="cs"/>
          <w:rtl/>
        </w:rPr>
        <w:t>اللولب، بعموده الذي يبلغ قطره 16 ملم، لا يطفو في الهواء. يتم تثبيته بدقة عالية من الأعلى والأسفل.</w:t>
      </w:r>
    </w:p>
    <w:p w14:paraId="000000D3">
      <w:pPr>
        <w:bidi w:val="on"/>
        <w:rPr>
          <w:rtl/>
        </w:rPr>
      </w:pPr>
      <w:r>
        <w:rPr>
          <w:rtl/>
        </w:rPr>
        <w:t>*   **في الأعلى:** يتم توصيل عمود اللولب مباشرة بعمود محرك السيرفو (أو عبر وصلة مرنة - Coupling). هنا، المحامل (Bearings) الرئيسية تكون داخل محرك السيرفو نفسه، وهي مصممة لتحمل الأحمال المحورية والشعاعية الناتجة عن دوران اللولب ودفع الملح.</w:t>
      </w:r>
    </w:p>
    <w:p w14:paraId="000000D4">
      <w:pPr>
        <w:bidi w:val="on"/>
        <w:rPr>
          <w:rtl/>
        </w:rPr>
      </w:pPr>
      <w:r>
        <w:rPr>
          <w:rtl/>
        </w:rPr>
        <w:t>*   **في الأسفل (وهي النقطة التي أغفلتها):** نهاية عمود اللولب لا تترك حرة. يتم تثبيتها داخل **محمل طرفي (End Bearing)** أو جلبة (Bushing). هذا المحمل السفلي ضروري للغاية؛ فهو يمنع أي اهتزاز أو انحراف للطرف السفلي للولب أثناء الدوران السريع. أي انحراف، حتى لو كان بسيطًا، سيؤدي إلى احتكاك اللولب بجدار الأنبوب وتذبذب في دقة الجرعة. هذا المحمل غالبًا ما يكون من نوع **محمل بوليمر غذائي (Food-Grade Polymer Bearing)** أو جلبة برونزية مشبعة بالزيت، مثبتة في غطاء طرفي (End Cap) بنهاية أنبوب اللولب.</w:t>
      </w:r>
    </w:p>
    <w:p w14:paraId="000000D5">
      <w:pPr>
        <w:bidi w:val="on"/>
        <w:rPr>
          <w:rtl/>
        </w:rPr>
      </w:pPr>
    </w:p>
    <w:p w14:paraId="000000D6">
      <w:pPr>
        <w:bidi w:val="on"/>
        <w:rPr>
          <w:rtl/>
        </w:rPr>
      </w:pPr>
      <w:r>
        <w:rPr>
          <w:rtl/>
        </w:rPr>
        <w:t>**2. تفاصيل نهاية اللولب والعمود:**</w:t>
      </w:r>
    </w:p>
    <w:p w14:paraId="000000D7">
      <w:pPr>
        <w:bidi w:val="on"/>
        <w:rPr>
          <w:rtl/>
        </w:rPr>
      </w:pPr>
    </w:p>
    <w:p w14:paraId="000000D8">
      <w:pPr>
        <w:bidi w:val="on"/>
        <w:rPr>
          <w:rtl/>
        </w:rPr>
      </w:pPr>
      <w:r>
        <w:rPr>
          <w:rtl/>
        </w:rPr>
        <w:t>*   **هل الحلزون مستمر لنهاية العمود؟** لا. الريشة الحلزونية (الـ Flight) لا تمتد إلى نهاية العمود تمامًا. يوجد مسافة قصيرة ومقصودة بين نهاية الريشة الحلزونية والمحمل السفلي. هذه المسافة تضمن عدم احتكاك الريشة نفسها بالمحمل، وتسمح للملح بالخروج بسلاسة من جوانب اللولب قبل الوصول إلى الفوهة النهائية.</w:t>
      </w:r>
    </w:p>
    <w:p w14:paraId="000000D9">
      <w:pPr>
        <w:bidi w:val="on"/>
        <w:rPr>
          <w:rtl/>
        </w:rPr>
      </w:pPr>
      <w:r>
        <w:rPr>
          <w:rtl/>
        </w:rPr>
        <w:t>*   **كيف تكون نهاية الحلزون؟** نهاية الريشة الحلزونية السفلية ليست مقصوصة بشكل حاد وعشوائي. غالبًا ما يتم تشكيلها وتنعيمها بزاوية خفيفة لضمان انتقال سلس للمنتج ومنع أي نقاط قد تتجمع فيها المواد أو تتسبب في ضغط غير متساوٍ.</w:t>
      </w:r>
    </w:p>
    <w:p w14:paraId="000000DA">
      <w:pPr>
        <w:bidi w:val="on"/>
        <w:rPr>
          <w:rtl/>
        </w:rPr>
      </w:pPr>
      <w:r>
        <w:rPr>
          <w:rtl/>
        </w:rPr>
        <w:t>*   **ماذا يوجد في نهاية العمود (Shaft)؟** نهاية العمود نفسها تكون مصمّمة لتناسب المحمل السفلي بدقة. قد تكون أسطوانية تمامًا لتنزلق داخل جلبة، أو تحتوي على “</w:t>
      </w:r>
      <w:r>
        <w:rPr>
          <w:rFonts w:hint="cs"/>
          <w:rtl/>
        </w:rPr>
        <w:t>كتف</w:t>
      </w:r>
      <w:r>
        <w:rPr>
          <w:rFonts w:hint="default"/>
          <w:rtl/>
        </w:rPr>
        <w:t>”</w:t>
      </w:r>
      <w:r>
        <w:rPr>
          <w:rFonts w:hint="default"/>
          <w:rtl/>
        </w:rPr>
        <w:t xml:space="preserve"> (Shoulder) لتستقر على محمل كريات (Ball Bearing).</w:t>
      </w:r>
    </w:p>
    <w:p w14:paraId="000000DB">
      <w:pPr>
        <w:bidi w:val="on"/>
        <w:rPr>
          <w:rtl/>
        </w:rPr>
      </w:pPr>
    </w:p>
    <w:p w14:paraId="000000DC">
      <w:pPr>
        <w:bidi w:val="on"/>
        <w:rPr>
          <w:rtl/>
        </w:rPr>
      </w:pPr>
      <w:r>
        <w:rPr>
          <w:rtl/>
        </w:rPr>
        <w:t>**3. الزاوية المذكورة (زاوية الحلزون - Helix Angle):**</w:t>
      </w:r>
    </w:p>
    <w:p w14:paraId="000000DD">
      <w:pPr>
        <w:bidi w:val="on"/>
        <w:rPr>
          <w:rtl/>
        </w:rPr>
      </w:pPr>
    </w:p>
    <w:p w14:paraId="000000DE">
      <w:pPr>
        <w:bidi w:val="on"/>
        <w:rPr>
          <w:rtl/>
        </w:rPr>
      </w:pPr>
      <w:r>
        <w:rPr>
          <w:rtl/>
        </w:rPr>
        <w:t>*   **ما هي وأين هي؟** الزاوية المذكورة في حساباتك (26.7 درجة) هي **زاوية الحلزون (Helix Angle)**. هذه ليست زاوية فيزيائية يمكنك رؤيتها كقطعة منفصلة، بل هي خاصية هندسية للريشة الحلزونية نفسها. إنها الزاوية التي تصنعها حافة الريشة الحلزونية مع خط عمودي موازٍ لمحور دوران اللولب.</w:t>
      </w:r>
    </w:p>
    <w:p w14:paraId="000000DF">
      <w:pPr>
        <w:bidi w:val="on"/>
        <w:rPr>
          <w:rtl/>
        </w:rPr>
      </w:pPr>
      <w:r>
        <w:rPr>
          <w:rtl/>
        </w:rPr>
        <w:t>*   **ما عملها؟** هذه الزاوية تحدد “</w:t>
      </w:r>
      <w:r>
        <w:rPr>
          <w:rFonts w:hint="cs"/>
          <w:rtl/>
        </w:rPr>
        <w:t>مدى عدوانية</w:t>
      </w:r>
      <w:r>
        <w:rPr>
          <w:rFonts w:hint="default"/>
          <w:rtl/>
        </w:rPr>
        <w:t>”</w:t>
      </w:r>
      <w:r>
        <w:rPr>
          <w:rFonts w:hint="default"/>
          <w:rtl/>
        </w:rPr>
        <w:t xml:space="preserve"> اللولب. زاوية أكبر تعني أن اللولب يدفع المادة للأسفل بشكل أسرع (نقل أعلى)، بينما زاوية أصغر تكون أكثر لطفًا وتوفر تحكمًا أدق (وهو ما نريده). يتم حسابها بناءً على قطر اللولب وخطوته (Pitch)، كما هو موضح في معادلاتك، وهي نتيجة للتصميم وليست جزءًا يتم ضبطه.</w:t>
      </w:r>
    </w:p>
    <w:p w14:paraId="000000E0">
      <w:pPr>
        <w:bidi w:val="on"/>
        <w:rPr>
          <w:rtl/>
        </w:rPr>
      </w:pPr>
    </w:p>
    <w:p w14:paraId="000000E1">
      <w:pPr>
        <w:bidi w:val="on"/>
        <w:rPr>
          <w:rtl/>
        </w:rPr>
      </w:pPr>
      <w:r>
        <w:rPr>
          <w:rtl/>
        </w:rPr>
        <w:t>**4. دمج خلية التحميل (Load Cell) ومضخم HX711:**</w:t>
      </w:r>
    </w:p>
    <w:p w14:paraId="000000E2">
      <w:pPr>
        <w:bidi w:val="on"/>
        <w:rPr>
          <w:rtl/>
        </w:rPr>
      </w:pPr>
    </w:p>
    <w:p w14:paraId="000000E3">
      <w:pPr>
        <w:bidi w:val="on"/>
        <w:rPr>
          <w:rtl/>
        </w:rPr>
      </w:pPr>
      <w:r>
        <w:rPr>
          <w:rFonts w:hint="cs"/>
          <w:rtl/>
        </w:rPr>
        <w:t>وهنا تأتي الإضافة الحاسمة. **أنبوب التشكيل (Forming Tube)** الذي يسقط فيه الملح ليس مثبتًا بشكل صلب بهيكل الآلة. بدلاً من ذلك، يتم تركيبه بالكامل فوق **خلية تحميل (Load Cell)**.</w:t>
      </w:r>
    </w:p>
    <w:p w14:paraId="000000E4">
      <w:pPr>
        <w:bidi w:val="on"/>
        <w:rPr>
          <w:rtl/>
        </w:rPr>
      </w:pPr>
      <w:r>
        <w:rPr>
          <w:rtl/>
        </w:rPr>
        <w:t>*   **آلية العمل:** في بداية الدورة، وقبل بدء التعبئة، يقوم متحكم ESP32 بقراءة الوزن الحالي لأنبوب التشكيل الفارغ عبر مضخم HX711. هذا الوزن يسمى **الوزن الفارغ (Tare Weight)**. ثم يبدأ اللولب في التعبئة. أثناء نزول الملح، يقرأ الـ ESP32 الوزن بشكل مستمر (مئات المرات في الثانية).</w:t>
      </w:r>
    </w:p>
    <w:p w14:paraId="000000E5">
      <w:pPr>
        <w:bidi w:val="on"/>
        <w:rPr>
          <w:rtl/>
        </w:rPr>
      </w:pPr>
      <w:r>
        <w:rPr>
          <w:rtl/>
        </w:rPr>
        <w:t>*   **التحكم الذكي:** بدلاً من الاعتماد فقط على عدد الدورات، يقوم الـ ESP32 الآن بمراقبة الوزن الفعلي المتزايد. يمكن برمجته لتنفيذ “</w:t>
      </w:r>
      <w:r>
        <w:rPr>
          <w:rFonts w:hint="cs"/>
          <w:rtl/>
        </w:rPr>
        <w:t>التعبئة على مرحلتين</w:t>
      </w:r>
      <w:r>
        <w:rPr>
          <w:rFonts w:hint="default"/>
          <w:rtl/>
        </w:rPr>
        <w:t>”</w:t>
      </w:r>
      <w:r>
        <w:rPr>
          <w:rFonts w:hint="default"/>
          <w:rtl/>
        </w:rPr>
        <w:t xml:space="preserve"> بدقة فائقة:</w:t>
      </w:r>
    </w:p>
    <w:p w14:paraId="000000E6">
      <w:pPr>
        <w:bidi w:val="on"/>
        <w:rPr>
          <w:rtl/>
        </w:rPr>
      </w:pPr>
      <w:r>
        <w:rPr>
          <w:rtl/>
        </w:rPr>
        <w:t xml:space="preserve">    1.  **المرحلة السريعة (Bulk Fill):** يدور اللولب بسرعة عالية حتى يصل الوزن إلى، مثلاً، **480 جرامًا**.</w:t>
      </w:r>
    </w:p>
    <w:p w14:paraId="000000E7">
      <w:pPr>
        <w:bidi w:val="on"/>
        <w:rPr>
          <w:rtl/>
        </w:rPr>
      </w:pPr>
      <w:r>
        <w:rPr>
          <w:rtl/>
        </w:rPr>
        <w:t xml:space="preserve">    2.  **المرحلة البطيئة (Dribble Fill):** يقلل الـ ESP32 بشكل كبير من سرعة دوران اللولب، ويستمر في إضافة الملح ببطء شديد مع مراقبة الوزن لحظيًا.</w:t>
      </w:r>
    </w:p>
    <w:p w14:paraId="000000E8">
      <w:pPr>
        <w:bidi w:val="on"/>
        <w:rPr>
          <w:rtl/>
        </w:rPr>
      </w:pPr>
      <w:r>
        <w:rPr>
          <w:rtl/>
        </w:rPr>
        <w:t xml:space="preserve">    3.  **التوقف الدقيق:** بمجرد أن يصل الوزن الفعلي إلى **500 جرام** بالضبط، يصدر الـ ESP32 أمر التوقف الفوري لمحرك السيرفو.</w:t>
      </w:r>
    </w:p>
    <w:p w14:paraId="000000E9">
      <w:pPr>
        <w:bidi w:val="on"/>
        <w:rPr>
          <w:rtl/>
        </w:rPr>
      </w:pPr>
    </w:p>
    <w:p w14:paraId="000000EA">
      <w:pPr>
        <w:bidi w:val="on"/>
        <w:rPr>
          <w:rtl/>
        </w:rPr>
      </w:pPr>
      <w:r>
        <w:rPr>
          <w:rFonts w:hint="cs"/>
          <w:rtl/>
        </w:rPr>
        <w:t>هذا النظام يصحح أي أخطاء حجمية ناتجة عن تغير كثافة الملح أو أي عوامل أخرى بشكل فوري، لأنه يعتمد على القياس المباشر للوزن، وهو ما يسمى **</w:t>
      </w:r>
      <w:r>
        <w:rPr>
          <w:rFonts w:hint="default"/>
          <w:rtl/>
        </w:rPr>
        <w:t>”</w:t>
      </w:r>
      <w:r>
        <w:rPr>
          <w:rFonts w:hint="cs"/>
          <w:rtl/>
        </w:rPr>
        <w:t>نظام التعبئة بالوزن الصافي</w:t>
      </w:r>
      <w:r>
        <w:rPr>
          <w:rFonts w:hint="default"/>
          <w:rtl/>
        </w:rPr>
        <w:t>”</w:t>
      </w:r>
      <w:r>
        <w:rPr>
          <w:rFonts w:hint="default"/>
          <w:rtl/>
        </w:rPr>
        <w:t xml:space="preserve"> (Net Weigh Filling)**.</w:t>
      </w:r>
    </w:p>
    <w:p w14:paraId="000000EB">
      <w:pPr>
        <w:bidi w:val="on"/>
        <w:rPr>
          <w:rtl/>
        </w:rPr>
      </w:pPr>
    </w:p>
    <w:p w14:paraId="000000EC">
      <w:pPr>
        <w:bidi w:val="on"/>
        <w:rPr>
          <w:rtl/>
        </w:rPr>
      </w:pPr>
      <w:r>
        <w:rPr>
          <w:rtl/>
        </w:rPr>
        <w:t>---</w:t>
      </w:r>
    </w:p>
    <w:p w14:paraId="000000ED">
      <w:pPr>
        <w:bidi w:val="on"/>
        <w:rPr>
          <w:rtl/>
        </w:rPr>
      </w:pPr>
    </w:p>
    <w:p w14:paraId="000000EE">
      <w:pPr>
        <w:bidi w:val="on"/>
        <w:rPr>
          <w:rtl/>
        </w:rPr>
      </w:pPr>
      <w:r>
        <w:rPr>
          <w:rFonts w:hint="cs"/>
          <w:rtl/>
        </w:rPr>
        <w:t xml:space="preserve">بهذا التصور التفصيلي، تصبح مرحلة اللولب ليست مجرد مرحلة تعبئة حجمية، بل هي نظام </w:t>
      </w:r>
      <w:r>
        <w:rPr>
          <w:rFonts w:hint="default"/>
          <w:rtl/>
        </w:rPr>
        <w:t>“</w:t>
      </w:r>
      <w:r>
        <w:rPr>
          <w:rFonts w:hint="cs"/>
          <w:rtl/>
        </w:rPr>
        <w:t>كهروميكانيكي</w:t>
      </w:r>
      <w:r>
        <w:rPr>
          <w:rFonts w:hint="default"/>
          <w:rtl/>
        </w:rPr>
        <w:t>”</w:t>
      </w:r>
      <w:r>
        <w:rPr>
          <w:rFonts w:hint="default"/>
          <w:rtl/>
        </w:rPr>
        <w:t xml:space="preserve"> ذكي ومتكامل يجمع بين الدقة الميكانيكية للمحامل واللولب، والتحكم الرقمي من الـ ESP32، والتغذية الراجعة الوزنية اللحظية من خلية التحميل.</w:t>
      </w:r>
    </w:p>
    <w:p w14:paraId="000000EF">
      <w:pPr>
        <w:bidi w:val="on"/>
        <w:rPr>
          <w:rtl/>
        </w:rPr>
      </w:pPr>
    </w:p>
    <w:p w14:paraId="000000F0">
      <w:pPr>
        <w:bidi w:val="on"/>
        <w:rPr>
          <w:rtl/>
        </w:rPr>
      </w:pPr>
      <w:r>
        <w:rPr>
          <w:rFonts w:hint="cs"/>
          <w:rtl/>
        </w:rPr>
        <w:t xml:space="preserve">ــــــــــــــــــــــــــــــــــــــــــــــــــــــــــــــــــــــــــــــــــــــ </w:t>
      </w:r>
    </w:p>
    <w:p w14:paraId="000000F1">
      <w:pPr>
        <w:bidi w:val="on"/>
        <w:rPr>
          <w:rtl/>
        </w:rPr>
      </w:pPr>
      <w:r>
        <w:rPr>
          <w:rtl/>
        </w:rPr>
        <w:t>***</w:t>
      </w:r>
    </w:p>
    <w:p w14:paraId="000000F2">
      <w:pPr>
        <w:bidi w:val="on"/>
        <w:rPr>
          <w:rtl/>
        </w:rPr>
      </w:pPr>
    </w:p>
    <w:p w14:paraId="000000F3">
      <w:pPr>
        <w:bidi w:val="on"/>
        <w:rPr>
          <w:rtl/>
        </w:rPr>
      </w:pPr>
      <w:r>
        <w:rPr>
          <w:rFonts w:hint="cs"/>
          <w:rtl/>
        </w:rPr>
        <w:t>في هذه المرحلة، تدخل **مجموعة الفكوك الأفقية (Horizontal Sealing Jaws)** إلى المشهد. هذه ليست مجرد فكوك بسيطة، بل هي أداة متعددة الوظائف ومصممة بدقة متناهية.</w:t>
      </w:r>
    </w:p>
    <w:p w14:paraId="000000F4">
      <w:pPr>
        <w:bidi w:val="on"/>
        <w:rPr>
          <w:rtl/>
        </w:rPr>
      </w:pPr>
    </w:p>
    <w:p w14:paraId="000000F5">
      <w:pPr>
        <w:bidi w:val="on"/>
        <w:rPr>
          <w:rtl/>
        </w:rPr>
      </w:pPr>
      <w:r>
        <w:rPr>
          <w:rtl/>
        </w:rPr>
        <w:t>**1. الإغلاق والضغط:**</w:t>
      </w:r>
    </w:p>
    <w:p w14:paraId="000000F6">
      <w:pPr>
        <w:bidi w:val="on"/>
        <w:rPr>
          <w:rtl/>
        </w:rPr>
      </w:pPr>
    </w:p>
    <w:p w14:paraId="000000F7">
      <w:pPr>
        <w:bidi w:val="on"/>
        <w:rPr>
          <w:rtl/>
        </w:rPr>
      </w:pPr>
      <w:r>
        <w:rPr>
          <w:rFonts w:hint="cs"/>
          <w:rtl/>
        </w:rPr>
        <w:t>تتحرك مجموعتا الفكوك، اليمنى واليسرى، نحو بعضهما البعض لتغلق بقوة على فيلم التغليف الأنبوبي. هذه الحركة تتم عادةً بواسطة **أسطوانات هوائية (Pneumatic Cylinders)** توفر قوة ضغط عالية ومتسقة، وهو أمر ضروري لعملية لحام جيدة. الضغط يضمن طرد أي هواء متبقٍ في منطقة اللحام ويجعل الطبقات الداخلية للفيلم تلتصق ببعضها البعض بشكل كامل.</w:t>
      </w:r>
    </w:p>
    <w:p w14:paraId="000000F8">
      <w:pPr>
        <w:bidi w:val="on"/>
        <w:rPr>
          <w:rtl/>
        </w:rPr>
      </w:pPr>
    </w:p>
    <w:p w14:paraId="000000F9">
      <w:pPr>
        <w:bidi w:val="on"/>
        <w:rPr>
          <w:rtl/>
        </w:rPr>
      </w:pPr>
      <w:r>
        <w:rPr>
          <w:rtl/>
        </w:rPr>
        <w:t>**2. اللحام الحراري (Heat Sealing):**</w:t>
      </w:r>
    </w:p>
    <w:p w14:paraId="000000FA">
      <w:pPr>
        <w:bidi w:val="on"/>
        <w:rPr>
          <w:rtl/>
        </w:rPr>
      </w:pPr>
    </w:p>
    <w:p w14:paraId="000000FB">
      <w:pPr>
        <w:bidi w:val="on"/>
        <w:rPr>
          <w:rtl/>
        </w:rPr>
      </w:pPr>
      <w:r>
        <w:rPr>
          <w:rFonts w:hint="cs"/>
          <w:rtl/>
        </w:rPr>
        <w:t>بداخل كل فك توجد **سخانات خرطوشية (Cartridge Heaters)**، وهي عناصر تسخين كهربائية ترفع درجة حرارة الفكوك إلى المستوى المطلوب بدقة (على سبيل المثال، 130-170 درجة مئوية، حسب نوع فيلم التغليف). يتم التحكم في درجة الحرارة هذه بدقة (±2 درجة) بواسطة متحكم ESP32 الذي يقرأ درجة الحرارة باستمرار من **مجسات حرارية (Thermocouples أو RTDs)** مزروعة داخل الفكوك.</w:t>
      </w:r>
    </w:p>
    <w:p w14:paraId="000000FC">
      <w:pPr>
        <w:bidi w:val="on"/>
        <w:rPr>
          <w:rtl/>
        </w:rPr>
      </w:pPr>
    </w:p>
    <w:p w14:paraId="000000FD">
      <w:pPr>
        <w:bidi w:val="on"/>
        <w:rPr>
          <w:rtl/>
        </w:rPr>
      </w:pPr>
      <w:r>
        <w:rPr>
          <w:rFonts w:hint="cs"/>
          <w:rtl/>
        </w:rPr>
        <w:t>عندما تلامس الفكوك الساخنة فيلم التغليف، فإنها تقوم بصهر الطبقة الداخلية القابلة للحام (عادةً من البولي إيثيلين - PE). هذا الصهر، مع وجود الضغط، يدمج الطبقتين معًا ليشكلا لحامًا قويًا ومحكمًا. يستمر هذا الضغط والحرارة لفترة زمنة قصيرة ومحددة تسمى **</w:t>
      </w:r>
      <w:r>
        <w:rPr>
          <w:rFonts w:hint="default"/>
          <w:rtl/>
        </w:rPr>
        <w:t>”</w:t>
      </w:r>
      <w:r>
        <w:rPr>
          <w:rFonts w:hint="cs"/>
          <w:rtl/>
        </w:rPr>
        <w:t>زمن المكوث</w:t>
      </w:r>
      <w:r>
        <w:rPr>
          <w:rFonts w:hint="default"/>
          <w:rtl/>
        </w:rPr>
        <w:t>”</w:t>
      </w:r>
      <w:r>
        <w:rPr>
          <w:rFonts w:hint="default"/>
          <w:rtl/>
        </w:rPr>
        <w:t xml:space="preserve"> (Dwell Time)**، والذي يتراوح عادة بين 0.5 إلى 1.5 ثانية.</w:t>
      </w:r>
    </w:p>
    <w:p w14:paraId="000000FE">
      <w:pPr>
        <w:bidi w:val="on"/>
        <w:rPr>
          <w:rtl/>
        </w:rPr>
      </w:pPr>
    </w:p>
    <w:p w14:paraId="000000FF">
      <w:pPr>
        <w:bidi w:val="on"/>
        <w:rPr>
          <w:rtl/>
        </w:rPr>
      </w:pPr>
      <w:r>
        <w:rPr>
          <w:rtl/>
        </w:rPr>
        <w:t>**3. وظيفة مزدوجة للحام:**</w:t>
      </w:r>
    </w:p>
    <w:p w14:paraId="00000100">
      <w:pPr>
        <w:bidi w:val="on"/>
        <w:rPr>
          <w:rtl/>
        </w:rPr>
      </w:pPr>
    </w:p>
    <w:p w14:paraId="00000101">
      <w:pPr>
        <w:bidi w:val="on"/>
        <w:rPr>
          <w:rtl/>
        </w:rPr>
      </w:pPr>
      <w:r>
        <w:rPr>
          <w:rFonts w:hint="cs"/>
          <w:rtl/>
        </w:rPr>
        <w:t>الشيء البارع في تصميم هذه الفكوك هو أنها تقوم بوظيفتين في آن واحد:</w:t>
      </w:r>
    </w:p>
    <w:p w14:paraId="00000102">
      <w:pPr>
        <w:bidi w:val="on"/>
        <w:rPr>
          <w:rtl/>
        </w:rPr>
      </w:pPr>
      <w:r>
        <w:rPr>
          <w:rtl/>
        </w:rPr>
        <w:t>*   **اللحام العلوي:** تقوم بإغلاق الجزء العلوي من الكيس الذي تم تعبئته للتو.</w:t>
      </w:r>
    </w:p>
    <w:p w14:paraId="00000103">
      <w:pPr>
        <w:bidi w:val="on"/>
        <w:rPr>
          <w:rtl/>
        </w:rPr>
      </w:pPr>
      <w:r>
        <w:rPr>
          <w:rtl/>
        </w:rPr>
        <w:t>*   **اللحام السفلي:** في نفس الوقت تمامًا، تقوم بتشكيل اللحام السفلي للكيس التالي الذي سيتم تعبئته في الدورة القادمة.</w:t>
      </w:r>
    </w:p>
    <w:p w14:paraId="00000104">
      <w:pPr>
        <w:bidi w:val="on"/>
        <w:rPr>
          <w:rtl/>
        </w:rPr>
      </w:pPr>
    </w:p>
    <w:p w14:paraId="00000105">
      <w:pPr>
        <w:bidi w:val="on"/>
        <w:rPr>
          <w:rtl/>
        </w:rPr>
      </w:pPr>
      <w:r>
        <w:rPr>
          <w:rFonts w:hint="cs"/>
          <w:rtl/>
        </w:rPr>
        <w:t>هذا التصميم يضمن كفاءة عالية ويقلل من زمن الدورة.</w:t>
      </w:r>
    </w:p>
    <w:p w14:paraId="00000106">
      <w:pPr>
        <w:bidi w:val="on"/>
        <w:rPr>
          <w:rtl/>
        </w:rPr>
      </w:pPr>
    </w:p>
    <w:p w14:paraId="00000107">
      <w:pPr>
        <w:bidi w:val="on"/>
        <w:rPr>
          <w:rtl/>
        </w:rPr>
      </w:pPr>
      <w:r>
        <w:rPr>
          <w:rtl/>
        </w:rPr>
        <w:t>**4. القطع (Cutting):**</w:t>
      </w:r>
    </w:p>
    <w:p w14:paraId="00000108">
      <w:pPr>
        <w:bidi w:val="on"/>
        <w:rPr>
          <w:rtl/>
        </w:rPr>
      </w:pPr>
    </w:p>
    <w:p w14:paraId="00000109">
      <w:pPr>
        <w:bidi w:val="on"/>
        <w:rPr>
          <w:rtl/>
        </w:rPr>
      </w:pPr>
      <w:r>
        <w:rPr>
          <w:rFonts w:hint="cs"/>
          <w:rtl/>
        </w:rPr>
        <w:t>في قلب مجموعة الفكوك، وبين منطقتي اللحام العلوية والسفلية، توجد **شفرة قطع (Cutting Knife)**. بعد اكتمال زمن المكوث مباشرةً، وقبل أن تبتعد الفكوك عن بعضها، تندفع هذه الشفرة (عادةً بآلية هوائية أيضًا) لتقطع الفيلم بدقة في المنتصف بين اللحامين. هذا يفصل الكيس المعبأ والمختوم بالكامل عن بقية أنبوب الفيلم. يمكن أن تكون الشفرة مستقيمة لقطع ناعم، أو متعرجة (Zigzag) لسهولة الفتح.</w:t>
      </w:r>
    </w:p>
    <w:p w14:paraId="0000010A">
      <w:pPr>
        <w:bidi w:val="on"/>
        <w:rPr>
          <w:rtl/>
        </w:rPr>
      </w:pPr>
    </w:p>
    <w:p w14:paraId="0000010B">
      <w:pPr>
        <w:bidi w:val="on"/>
        <w:rPr>
          <w:rtl/>
        </w:rPr>
      </w:pPr>
      <w:r>
        <w:rPr>
          <w:rtl/>
        </w:rPr>
        <w:t>**5. التبريد والفتح (Cooling and Opening):**</w:t>
      </w:r>
    </w:p>
    <w:p w14:paraId="0000010C">
      <w:pPr>
        <w:bidi w:val="on"/>
        <w:rPr>
          <w:rtl/>
        </w:rPr>
      </w:pPr>
    </w:p>
    <w:p w14:paraId="0000010D">
      <w:pPr>
        <w:bidi w:val="on"/>
        <w:rPr>
          <w:rtl/>
        </w:rPr>
      </w:pPr>
      <w:r>
        <w:rPr>
          <w:rFonts w:hint="cs"/>
          <w:rtl/>
        </w:rPr>
        <w:t>في بعض الآلات عالية السرعة، قد تحتوي الفكوك على قنوات تبريد داخلية (بالماء أو الهواء) لتبريد اللحام بسرعة وتثبيته قبل فتح الفكوك. بعد عملية القطع، تبتعد الفكوك عن بعضها البعض، محررةً الكيس المكتمل.</w:t>
      </w:r>
    </w:p>
    <w:p w14:paraId="0000010E">
      <w:pPr>
        <w:bidi w:val="on"/>
        <w:rPr>
          <w:rtl/>
        </w:rPr>
      </w:pPr>
    </w:p>
    <w:p w14:paraId="0000010F">
      <w:pPr>
        <w:bidi w:val="on"/>
        <w:rPr>
          <w:rtl/>
        </w:rPr>
      </w:pPr>
      <w:r>
        <w:rPr>
          <w:rtl/>
        </w:rPr>
        <w:t>**6. إخراج الكيس (Bag Discharge):**</w:t>
      </w:r>
    </w:p>
    <w:p w14:paraId="00000110">
      <w:pPr>
        <w:bidi w:val="on"/>
        <w:rPr>
          <w:rtl/>
        </w:rPr>
      </w:pPr>
    </w:p>
    <w:p w14:paraId="00000111">
      <w:pPr>
        <w:bidi w:val="on"/>
        <w:rPr>
          <w:rtl/>
        </w:rPr>
      </w:pPr>
      <w:r>
        <w:rPr>
          <w:rFonts w:hint="cs"/>
          <w:rtl/>
        </w:rPr>
        <w:t>يسقط الكيس المكتمل الآن سقوطًا حرًا لمسافة قصيرة على **سير ناقل (Conveyor Belt)** أو في حاوية تجميع. هذا السير الناقل ينقل الأكياس بعيدًا عن منطقة التعبئة، لتكون جاهزة للمراحل التالية مثل التعبئة في كراتين، أو الفحص النهائي.</w:t>
      </w:r>
    </w:p>
    <w:p w14:paraId="00000112">
      <w:pPr>
        <w:bidi w:val="on"/>
        <w:rPr>
          <w:rtl/>
        </w:rPr>
      </w:pPr>
    </w:p>
    <w:p w14:paraId="00000113">
      <w:pPr>
        <w:bidi w:val="on"/>
        <w:rPr>
          <w:rtl/>
        </w:rPr>
      </w:pPr>
      <w:r>
        <w:rPr>
          <w:rFonts w:hint="cs"/>
          <w:rtl/>
        </w:rPr>
        <w:t>بهذه الخطوات المتزامنة والدقيقة – ضغط، حرارة، قطع، ثم تحرير – تنتهي دورة حياة الكيس الواحد داخل الآلة، بينما تكون الآلة قد بدأت بالفعل في سحب الفيلم لتشكيل الكيس التالي، في دورة مستمرة من الإبداع والدقة.</w:t>
      </w:r>
    </w:p>
    <w:p w14:paraId="00000114">
      <w:pPr>
        <w:bidi w:val="on"/>
        <w:rPr>
          <w:rtl/>
        </w:rPr>
      </w:pPr>
    </w:p>
    <w:p w14:paraId="00000115">
      <w:pPr>
        <w:bidi w:val="on"/>
        <w:rPr>
          <w:rtl/>
        </w:rPr>
      </w:pPr>
      <w:r>
        <w:rPr>
          <w:rtl/>
        </w:rPr>
        <w:t>---</w:t>
      </w:r>
    </w:p>
    <w:p w14:paraId="00000116">
      <w:pPr>
        <w:bidi w:val="on"/>
        <w:rPr>
          <w:rtl/>
        </w:rPr>
      </w:pPr>
    </w:p>
    <w:p w14:paraId="00000117">
      <w:pPr>
        <w:bidi w:val="on"/>
        <w:rPr>
          <w:rtl/>
        </w:rPr>
      </w:pPr>
    </w:p>
    <w:p w14:paraId="00000118">
      <w:pPr>
        <w:pStyle w:val="Heading2"/>
        <w:bidi w:val="on"/>
        <w:rPr>
          <w:rtl/>
        </w:rPr>
      </w:pPr>
      <w:r>
        <w:rPr>
          <w:rtl/>
        </w:rPr>
        <w:t>التحكم والأداء</w:t>
      </w:r>
    </w:p>
    <w:p w14:paraId="00000119">
      <w:pPr>
        <w:bidi w:val="on"/>
        <w:rPr>
          <w:rtl/>
        </w:rPr>
      </w:pPr>
      <w:r>
        <w:rPr>
          <w:rtl/>
        </w:rPr>
        <w:t xml:space="preserve">يتمحور الأداء المتميز للآلة حول نظام التحكم </w:t>
      </w:r>
      <w:r>
        <w:rPr>
          <w:rtl/>
        </w:rPr>
        <w:t>الميكاتروني</w:t>
      </w:r>
      <w:r>
        <w:rPr>
          <w:rtl/>
        </w:rPr>
        <w:t xml:space="preserve"> الذي يضمن التزامن بين جميع المراحل. يعتمد النظام على </w:t>
      </w:r>
      <w:r>
        <w:rPr>
          <w:rStyle w:val="Font-[600]"/>
          <w:rtl/>
        </w:rPr>
        <w:t>خوارزمية تحكم مفتوحة الحلقة (</w:t>
      </w:r>
      <w:r>
        <w:rPr>
          <w:rStyle w:val="Font-[600]"/>
        </w:rPr>
        <w:t>Open-Loop Control</w:t>
      </w:r>
      <w:r>
        <w:rPr>
          <w:rStyle w:val="Font-[600]"/>
          <w:rtl/>
        </w:rPr>
        <w:t>)</w:t>
      </w:r>
      <w:r>
        <w:rPr>
          <w:rtl/>
        </w:rPr>
        <w:t xml:space="preserve"> في القياس الحجمي، حيث يتم حساب عدد دورات اللولب مسبقاً لكل وزن </w:t>
      </w:r>
      <w:r>
        <w:rPr>
          <w:rStyle w:val="Inline-flex"/>
          <w:rtl/>
        </w:rPr>
        <w:t>4</w:t>
      </w:r>
      <w:r>
        <w:rPr>
          <w:rtl/>
        </w:rPr>
        <w:t xml:space="preserve">. ولتحقيق الدقة المطلوبة، يتم الاعتماد على محركات سيرفو لضمان </w:t>
      </w:r>
      <w:r>
        <w:rPr>
          <w:rStyle w:val="Font-[600]"/>
          <w:rtl/>
        </w:rPr>
        <w:t>التحكم الدقيق في الموضع والسرعة (</w:t>
      </w:r>
      <w:r>
        <w:rPr>
          <w:rStyle w:val="Font-[600]"/>
        </w:rPr>
        <w:t>Position/Speed Control</w:t>
      </w:r>
      <w:r>
        <w:rPr>
          <w:rStyle w:val="Font-[600]"/>
          <w:rtl/>
        </w:rPr>
        <w:t>)</w:t>
      </w:r>
      <w:r>
        <w:rPr>
          <w:rtl/>
        </w:rPr>
        <w:t xml:space="preserve">، مما يقلل من زمن التعبئة ويزيد من الإنتاجية </w:t>
      </w:r>
      <w:r>
        <w:rPr>
          <w:rStyle w:val="Inline-flex"/>
          <w:rtl/>
        </w:rPr>
        <w:t>6</w:t>
      </w:r>
      <w:r>
        <w:rPr>
          <w:rtl/>
        </w:rPr>
        <w:t>.</w:t>
      </w:r>
    </w:p>
    <w:p w14:paraId="0000011A">
      <w:pPr>
        <w:bidi w:val="on"/>
        <w:rPr>
          <w:rtl/>
        </w:rPr>
      </w:pPr>
      <w:r>
        <w:rPr>
          <w:rtl/>
        </w:rPr>
        <w:t>إن هذه الآلة، بتفاصيلها الهندسية الدقيقة وحساباتها التصميمية التي شملت دراسات العزوم اللازمة للمحركات (</w:t>
      </w:r>
      <w:r>
        <w:t>Torque and Power Analysis</w:t>
      </w:r>
      <w:r>
        <w:rPr>
          <w:rtl/>
        </w:rPr>
        <w:t xml:space="preserve">) </w:t>
      </w:r>
      <w:r>
        <w:rPr>
          <w:rStyle w:val="Inline-flex"/>
          <w:rtl/>
        </w:rPr>
        <w:t>6</w:t>
      </w:r>
      <w:r>
        <w:rPr>
          <w:rtl/>
        </w:rPr>
        <w:t>، وتمحيص خصائص المادة (</w:t>
      </w:r>
      <w:r>
        <w:t>Bulk Density, Angle of Repose</w:t>
      </w:r>
      <w:r>
        <w:rPr>
          <w:rtl/>
        </w:rPr>
        <w:t xml:space="preserve">) </w:t>
      </w:r>
      <w:r>
        <w:rPr>
          <w:rStyle w:val="Inline-flex"/>
          <w:rtl/>
        </w:rPr>
        <w:t>5</w:t>
      </w:r>
      <w:r>
        <w:rPr>
          <w:rtl/>
        </w:rPr>
        <w:t>، تمثل نموذجاً تطبيقياً ناجحاً يجسد التفاعل بين النظرية الهندسية والواقع الصناعي، مما يجعلها حجر الزاوية في مشاريع التعبئة عالية الكفاءة.</w:t>
      </w:r>
    </w:p>
    <w:p w14:paraId="0000011B">
      <w:pPr>
        <w:pStyle w:val="Heading2"/>
        <w:bidi w:val="on"/>
        <w:rPr>
          <w:rtl/>
        </w:rPr>
      </w:pPr>
      <w:r>
        <w:rPr>
          <w:rtl/>
        </w:rPr>
        <w:t>المراجع</w:t>
      </w:r>
    </w:p>
    <w:p w14:paraId="0000011C">
      <w:pPr>
        <w:rPr>
          <w:rtl/>
        </w:rPr>
      </w:pPr>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[1] </w:t>
      </w:r>
      <w:r>
        <w:rPr>
          <w:rStyle w:val="Hyperlink"/>
        </w:rPr>
        <w:t xml:space="preserve">Vffs500gPowderPackagingComprehensiveStudyED.pdf: </w:t>
      </w:r>
      <w:r>
        <w:rPr>
          <w:rStyle w:val="Hyperlink"/>
          <w:rtl/>
        </w:rPr>
        <w:t>دراسة شاملة لآلات</w:t>
      </w:r>
      <w:r>
        <w:rPr>
          <w:rStyle w:val="Hyperlink"/>
        </w:rPr>
        <w:t xml:space="preserve"> VFFS </w:t>
      </w:r>
      <w:r>
        <w:rPr>
          <w:rStyle w:val="Hyperlink"/>
          <w:rtl/>
        </w:rPr>
        <w:t>لتعبئة المساحيق</w:t>
      </w:r>
      <w:r>
        <w:rPr>
          <w:rStyle w:val="Hyperlink"/>
        </w:rPr>
        <w:t>.</w:t>
      </w:r>
      <w:r>
        <w:rPr>
          <w:rtl/>
        </w:rPr>
        <w:fldChar w:fldCharType="end"/>
      </w:r>
    </w:p>
    <w:p w14:paraId="0000011D">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[2] </w:t>
      </w:r>
      <w:r>
        <w:rPr>
          <w:rStyle w:val="Hyperlink"/>
        </w:rPr>
        <w:t xml:space="preserve">pasted_content.txt: </w:t>
      </w:r>
      <w:r>
        <w:rPr>
          <w:rStyle w:val="Hyperlink"/>
          <w:rtl/>
        </w:rPr>
        <w:t>مقدمات أولية حول آلة تعبئة وتغليف الملح بنظام اللولب وبنية</w:t>
      </w:r>
      <w:r>
        <w:rPr>
          <w:rStyle w:val="Hyperlink"/>
        </w:rPr>
        <w:t xml:space="preserve"> VFFS.</w:t>
      </w:r>
      <w:r>
        <w:fldChar w:fldCharType="end"/>
      </w:r>
    </w:p>
    <w:p w14:paraId="0000011E">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[3] </w:t>
      </w:r>
      <w:r>
        <w:rPr>
          <w:rStyle w:val="Hyperlink"/>
          <w:rtl/>
        </w:rPr>
        <w:t>تقريرالمرحلةألاولىلحساباتاللولب</w:t>
      </w:r>
      <w:r>
        <w:rPr>
          <w:rStyle w:val="Hyperlink"/>
        </w:rPr>
        <w:t xml:space="preserve">.pdf: </w:t>
      </w:r>
      <w:r>
        <w:rPr>
          <w:rStyle w:val="Hyperlink"/>
          <w:rtl/>
        </w:rPr>
        <w:t>تقرير تفصيلي لحسابات تصميم اللولب وأبعاده</w:t>
      </w:r>
      <w:r>
        <w:rPr>
          <w:rStyle w:val="Hyperlink"/>
        </w:rPr>
        <w:t>.</w:t>
      </w:r>
      <w:r>
        <w:fldChar w:fldCharType="end"/>
      </w:r>
    </w:p>
    <w:p w14:paraId="0000011F">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[4] </w:t>
      </w:r>
      <w:r>
        <w:rPr>
          <w:rStyle w:val="Hyperlink"/>
          <w:rtl/>
        </w:rPr>
        <w:t>خوارزميةالتحكم</w:t>
      </w:r>
      <w:r>
        <w:rPr>
          <w:rStyle w:val="Hyperlink"/>
        </w:rPr>
        <w:t>(</w:t>
      </w:r>
      <w:r>
        <w:rPr>
          <w:rStyle w:val="Hyperlink"/>
        </w:rPr>
        <w:t xml:space="preserve">1).docx: </w:t>
      </w:r>
      <w:r>
        <w:rPr>
          <w:rStyle w:val="Hyperlink"/>
          <w:rtl/>
        </w:rPr>
        <w:t>تحليل خوارزمية التحكم وتفاصيل نظام</w:t>
      </w:r>
      <w:r>
        <w:rPr>
          <w:rStyle w:val="Hyperlink"/>
        </w:rPr>
        <w:t xml:space="preserve"> ESP32 </w:t>
      </w:r>
      <w:r>
        <w:rPr>
          <w:rStyle w:val="Hyperlink"/>
          <w:rtl/>
        </w:rPr>
        <w:t>والسيرفو</w:t>
      </w:r>
      <w:r>
        <w:rPr>
          <w:rStyle w:val="Hyperlink"/>
        </w:rPr>
        <w:t>.</w:t>
      </w:r>
      <w:r>
        <w:fldChar w:fldCharType="end"/>
      </w:r>
    </w:p>
    <w:p w14:paraId="00000120">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[5] </w:t>
      </w:r>
      <w:r>
        <w:rPr>
          <w:rStyle w:val="Hyperlink"/>
          <w:rtl/>
        </w:rPr>
        <w:t>حساباتالهوبروالمواد</w:t>
      </w:r>
      <w:r>
        <w:rPr>
          <w:rStyle w:val="Hyperlink"/>
        </w:rPr>
        <w:t xml:space="preserve">.pdf </w:t>
      </w:r>
      <w:r>
        <w:rPr>
          <w:rStyle w:val="Hyperlink"/>
          <w:rtl/>
        </w:rPr>
        <w:t xml:space="preserve">و </w:t>
      </w:r>
      <w:r>
        <w:rPr>
          <w:rStyle w:val="Hyperlink"/>
          <w:rtl/>
        </w:rPr>
        <w:t>ايهابالقباطي</w:t>
      </w:r>
      <w:r>
        <w:rPr>
          <w:rStyle w:val="Hyperlink"/>
        </w:rPr>
        <w:t xml:space="preserve">.pdf: </w:t>
      </w:r>
      <w:r>
        <w:rPr>
          <w:rStyle w:val="Hyperlink"/>
          <w:rtl/>
        </w:rPr>
        <w:t xml:space="preserve">دراسات مفصلة حول تصميم </w:t>
      </w:r>
      <w:r>
        <w:rPr>
          <w:rStyle w:val="Hyperlink"/>
          <w:rtl/>
        </w:rPr>
        <w:t>الهوبر</w:t>
      </w:r>
      <w:r>
        <w:rPr>
          <w:rStyle w:val="Hyperlink"/>
          <w:rtl/>
        </w:rPr>
        <w:t xml:space="preserve"> وخصائص المواد (الملح) وتأثيرها على التدفق</w:t>
      </w:r>
      <w:r>
        <w:rPr>
          <w:rStyle w:val="Hyperlink"/>
        </w:rPr>
        <w:t>.</w:t>
      </w:r>
      <w:r>
        <w:fldChar w:fldCharType="end"/>
      </w:r>
    </w:p>
    <w:p w14:paraId="00000121">
      <w:r>
        <w:rPr>
          <w:rStyle w:val="Select-none"/>
          <w:color w:val="0000ff"/>
          <w:u w:val="single"/>
        </w:rPr>
        <w:fldChar w:fldCharType="begin"/>
      </w:r>
      <w:r>
        <w:rPr>
          <w:rStyle w:val="Select-none"/>
          <w:color w:val="0000ff"/>
          <w:u w:val="single"/>
        </w:rPr>
        <w:instrText xml:space="preserve">HYPERLINK </w:instrText>
      </w:r>
      <w:r>
        <w:rPr>
          <w:rStyle w:val="Select-none"/>
          <w:color w:val="0000ff"/>
          <w:u w:val="single"/>
        </w:rPr>
        <w:fldChar w:fldCharType="separate"/>
      </w:r>
      <w:r>
        <w:rPr>
          <w:rStyle w:val="Select-none"/>
          <w:color w:val="0000ff"/>
          <w:u w:val="single"/>
        </w:rPr>
        <w:t>[6] </w:t>
      </w:r>
      <w:r>
        <w:rPr>
          <w:rStyle w:val="Hyperlink"/>
          <w:rtl/>
        </w:rPr>
        <w:t>دراساتالموتوروالعزوم</w:t>
      </w:r>
      <w:r>
        <w:rPr>
          <w:rStyle w:val="Hyperlink"/>
        </w:rPr>
        <w:t xml:space="preserve">.docx: </w:t>
      </w:r>
      <w:r>
        <w:rPr>
          <w:rStyle w:val="Hyperlink"/>
          <w:rtl/>
        </w:rPr>
        <w:t>تحليل حسابات القدرة والعزوم اللازمة لاختيار المحركات</w:t>
      </w:r>
      <w:r>
        <w:rPr>
          <w:rStyle w:val="Hyperlink"/>
        </w:rPr>
        <w:t>.</w:t>
      </w:r>
      <w:r>
        <w:fldChar w:fldCharType="end"/>
      </w:r>
    </w:p>
    <w:p w14:paraId="00000122">
      <w:pPr>
        <w:pStyle w:val="Heading3"/>
        <w:bidi w:val="on"/>
        <w:rPr>
          <w:b w:val="off"/>
          <w:color w:val="000000" w:themeColor="text1"/>
        </w:rPr>
      </w:pPr>
    </w:p>
    <w:p w14:paraId="00000123">
      <w:pPr>
        <w:pStyle w:val="Normal"/>
        <w:bidi w:val="on"/>
        <w:rPr/>
      </w:pPr>
    </w:p>
    <w:p w14:paraId="00000124">
      <w:pPr>
        <w:pStyle w:val="Normal"/>
        <w:bidi w:val="on"/>
        <w:rPr/>
      </w:pPr>
    </w:p>
    <w:p w14:paraId="00000125">
      <w:pPr>
        <w:pStyle w:val="Heading3"/>
        <w:bidi w:val="on"/>
        <w:rPr>
          <w:b w:val="off"/>
          <w:color w:val="000000" w:themeColor="text1"/>
        </w:rPr>
      </w:pPr>
      <w:r>
        <w:rPr>
          <w:b w:val="off"/>
          <w:color w:val="000000" w:themeColor="text1"/>
        </w:rPr>
        <w:t xml:space="preserve"> </w:t>
      </w:r>
      <w:r>
        <w:rPr>
          <w:b w:val="off"/>
          <w:color w:val="000000" w:themeColor="text1"/>
        </w:rPr>
        <w:t>4.2</w:t>
      </w:r>
      <w:r>
        <w:rPr>
          <w:b w:val="off"/>
          <w:color w:val="000000" w:themeColor="text1"/>
          <w:rtl/>
        </w:rPr>
        <w:t xml:space="preserve">أهداف المشروع </w:t>
      </w:r>
      <w:r>
        <w:rPr>
          <w:b w:val="off"/>
          <w:color w:val="000000" w:themeColor="text1"/>
          <w:rtl/>
        </w:rPr>
        <w:t>الإنتاجية 15–30 كيس/د، الأوزان 100–500</w:t>
      </w:r>
      <w:r>
        <w:rPr>
          <w:b w:val="off"/>
          <w:color w:val="000000" w:themeColor="text1"/>
        </w:rPr>
        <w:t xml:space="preserve"> g</w:t>
      </w:r>
      <w:r>
        <w:rPr>
          <w:b w:val="off"/>
          <w:color w:val="000000" w:themeColor="text1"/>
          <w:rtl/>
        </w:rPr>
        <w:t>، دقة ±1</w:t>
      </w:r>
      <w:r>
        <w:rPr>
          <w:b w:val="off"/>
          <w:color w:val="000000" w:themeColor="text1"/>
        </w:rPr>
        <w:t xml:space="preserve"> %</w:t>
      </w:r>
    </w:p>
    <w:p w14:paraId="00000126">
      <w:pPr>
        <w:pStyle w:val="Heading3"/>
        <w:bidi w:val="on"/>
        <w:rPr>
          <w:b w:val="off"/>
          <w:color w:val="000000" w:themeColor="text1"/>
        </w:rPr>
      </w:pPr>
      <w:r>
        <w:rPr>
          <w:b w:val="off"/>
          <w:color w:val="000000" w:themeColor="text1"/>
        </w:rPr>
        <w:t xml:space="preserve">   </w:t>
      </w:r>
      <w:r>
        <w:rPr>
          <w:b w:val="off"/>
          <w:color w:val="000000" w:themeColor="text1"/>
        </w:rPr>
        <w:t>4</w:t>
      </w:r>
      <w:r>
        <w:rPr>
          <w:b w:val="off"/>
          <w:color w:val="000000" w:themeColor="text1"/>
        </w:rPr>
        <w:t>.3</w:t>
      </w:r>
      <w:r>
        <w:rPr>
          <w:b w:val="off"/>
          <w:color w:val="000000" w:themeColor="text1"/>
          <w:rtl/>
        </w:rPr>
        <w:t>خارطة طريق التقرير (شرح مُوجَز لكل قسم قادم)</w:t>
      </w:r>
      <w:r>
        <w:rPr>
          <w:b w:val="off"/>
          <w:color w:val="000000" w:themeColor="text1"/>
        </w:rPr>
        <w:t>.</w:t>
      </w:r>
    </w:p>
    <w:p w14:paraId="00000127">
      <w:pPr>
        <w:bidi w:val="on"/>
        <w:rPr/>
      </w:pPr>
    </w:p>
    <w:p w14:paraId="00000128">
      <w:pPr>
        <w:pStyle w:val="Heading2"/>
        <w:numPr>
          <w:ilvl w:val="0"/>
          <w:numId w:val="16"/>
        </w:numPr>
        <w:bidi w:val="on"/>
        <w:rPr>
          <w:sz w:val="28"/>
          <w:szCs w:val="28"/>
          <w:rtl/>
        </w:rPr>
      </w:pPr>
      <w:r>
        <w:rPr>
          <w:sz w:val="28"/>
          <w:szCs w:val="28"/>
          <w:rtl/>
        </w:rPr>
        <w:t xml:space="preserve">مراجعة أدبية موجَّهة </w:t>
      </w:r>
      <w:r>
        <w:rPr>
          <w:sz w:val="28"/>
          <w:szCs w:val="28"/>
        </w:rPr>
        <w:t>(Literature Snapshot)</w:t>
      </w:r>
    </w:p>
    <w:p w14:paraId="00000129">
      <w:pPr>
        <w:pStyle w:val="Heading3"/>
        <w:bidi w:val="on"/>
        <w:rPr>
          <w:b w:val="off"/>
          <w:color w:val="000000" w:themeColor="text1"/>
        </w:rPr>
      </w:pPr>
      <w:r>
        <w:rPr>
          <w:b w:val="off"/>
          <w:color w:val="000000" w:themeColor="text1"/>
        </w:rPr>
        <w:t xml:space="preserve">   – </w:t>
      </w:r>
      <w:r>
        <w:rPr>
          <w:b w:val="off"/>
          <w:color w:val="000000" w:themeColor="text1"/>
          <w:rtl/>
        </w:rPr>
        <w:t>أبرز الدراسات التي استُقيت منها المعادلات</w:t>
      </w:r>
      <w:r>
        <w:rPr>
          <w:b w:val="off"/>
          <w:color w:val="000000" w:themeColor="text1"/>
        </w:rPr>
        <w:t xml:space="preserve"> (</w:t>
      </w:r>
      <w:r>
        <w:rPr>
          <w:b w:val="off"/>
          <w:color w:val="000000" w:themeColor="text1"/>
        </w:rPr>
        <w:t>Jenike</w:t>
      </w:r>
      <w:r>
        <w:rPr>
          <w:b w:val="off"/>
          <w:color w:val="000000" w:themeColor="text1"/>
        </w:rPr>
        <w:t xml:space="preserve"> </w:t>
      </w:r>
      <w:r>
        <w:rPr>
          <w:b w:val="off"/>
          <w:color w:val="000000" w:themeColor="text1"/>
          <w:rtl/>
        </w:rPr>
        <w:t>للهوبر</w:t>
      </w:r>
      <w:r>
        <w:rPr>
          <w:b w:val="off"/>
          <w:color w:val="000000" w:themeColor="text1"/>
          <w:rtl/>
        </w:rPr>
        <w:t xml:space="preserve">، </w:t>
      </w:r>
      <w:r>
        <w:rPr>
          <w:b w:val="off"/>
          <w:color w:val="000000" w:themeColor="text1"/>
        </w:rPr>
        <w:t xml:space="preserve">KWS </w:t>
      </w:r>
      <w:r>
        <w:rPr>
          <w:b w:val="off"/>
          <w:color w:val="000000" w:themeColor="text1"/>
          <w:rtl/>
        </w:rPr>
        <w:t>لللولب</w:t>
      </w:r>
      <w:r>
        <w:rPr>
          <w:b w:val="off"/>
          <w:color w:val="000000" w:themeColor="text1"/>
          <w:rtl/>
        </w:rPr>
        <w:t xml:space="preserve">، </w:t>
      </w:r>
      <w:r>
        <w:rPr>
          <w:b w:val="off"/>
          <w:color w:val="000000" w:themeColor="text1"/>
        </w:rPr>
        <w:t>Merabtene</w:t>
      </w:r>
      <w:r>
        <w:rPr>
          <w:b w:val="off"/>
          <w:color w:val="000000" w:themeColor="text1"/>
        </w:rPr>
        <w:t xml:space="preserve"> </w:t>
      </w:r>
      <w:r>
        <w:rPr>
          <w:b w:val="off"/>
          <w:color w:val="000000" w:themeColor="text1"/>
          <w:rtl/>
        </w:rPr>
        <w:t>للختم</w:t>
      </w:r>
      <w:r>
        <w:rPr>
          <w:b w:val="off"/>
          <w:color w:val="000000" w:themeColor="text1"/>
        </w:rPr>
        <w:t xml:space="preserve"> …) </w:t>
      </w:r>
      <w:r>
        <w:rPr>
          <w:b w:val="off"/>
          <w:color w:val="000000" w:themeColor="text1"/>
          <w:rtl/>
        </w:rPr>
        <w:t>مع استعراض سريع لما استخدمناه من كل ملف</w:t>
      </w:r>
      <w:r>
        <w:rPr>
          <w:b w:val="off"/>
          <w:color w:val="000000" w:themeColor="text1"/>
        </w:rPr>
        <w:t>.</w:t>
      </w:r>
    </w:p>
    <w:p w14:paraId="0000012A">
      <w:pPr>
        <w:bidi w:val="on"/>
        <w:rPr>
          <w:rtl/>
        </w:rPr>
      </w:pPr>
    </w:p>
    <w:p w14:paraId="0000012B">
      <w:pPr>
        <w:bidi w:val="on"/>
        <w:spacing w:after="160" w:line="278" w:lineRule="auto"/>
        <w:rPr>
          <w:rFonts w:cs="Arial"/>
        </w:rPr>
      </w:pPr>
      <w:r>
        <w:rPr>
          <w:rFonts w:cs="Arial"/>
          <w:rtl/>
        </w:rPr>
        <w:t>اعتمدت الدراسة الهندسية والتصميمية لآلة التعبئة والتغليف الرأسية</w:t>
      </w:r>
      <w:r>
        <w:rPr>
          <w:rFonts w:cs="Arial"/>
        </w:rPr>
        <w:t xml:space="preserve"> (VFFS-Auger Filler) </w:t>
      </w:r>
      <w:r>
        <w:rPr>
          <w:rFonts w:cs="Arial"/>
          <w:rtl/>
        </w:rPr>
        <w:t xml:space="preserve">على مجموعة من المراجع والدراسات العلمية والصناعية الموثوقة، لضمان أن تكون الحسابات والمواصفات التصميمية قائمة على أسس نظرية وتطبيقية راسخة. وقد تم توجيه هذه المراجعة الأدبية لتغطية المكونات الرئيسية الثلاثة للآلة: </w:t>
      </w:r>
      <w:r>
        <w:rPr>
          <w:rFonts w:cs="Arial"/>
          <w:rtl/>
        </w:rPr>
        <w:t>الهوبر</w:t>
      </w:r>
      <w:r>
        <w:rPr>
          <w:rFonts w:cs="Arial"/>
          <w:rtl/>
        </w:rPr>
        <w:t>، اللولب، ونظام الختم</w:t>
      </w:r>
      <w:r>
        <w:rPr>
          <w:rFonts w:cs="Arial"/>
        </w:rPr>
        <w:t>.</w:t>
      </w:r>
    </w:p>
    <w:p w14:paraId="0000012C">
      <w:pPr>
        <w:bidi w:val="on"/>
        <w:spacing w:after="160" w:line="278" w:lineRule="auto"/>
        <w:rPr>
          <w:rFonts w:cs="Arial"/>
        </w:rPr>
      </w:pPr>
    </w:p>
    <w:p w14:paraId="0000012D">
      <w:pPr>
        <w:bidi w:val="on"/>
        <w:spacing w:after="160" w:line="278" w:lineRule="auto"/>
        <w:rPr>
          <w:rFonts w:cs="Arial"/>
          <w:b/>
          <w:bCs/>
        </w:rPr>
      </w:pPr>
      <w:r>
        <w:rPr>
          <w:rFonts w:cs="Arial"/>
          <w:b/>
          <w:bCs/>
          <w:rtl/>
        </w:rPr>
        <w:t>المراجع الأساسية الموجهة للتصميم</w:t>
      </w: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tblPr>
      <w:tblGrid>
        <w:gridCol w:w="2880"/>
        <w:gridCol w:w="2880"/>
        <w:gridCol w:w="2880"/>
      </w:tblGrid>
      <w:tr>
        <w:trPr>
          <w:cantSplit w:val="on"/>
          <w:trHeight w:val="720"/>
          <w:tblHeader w:val="on"/>
        </w:trPr>
        <w:tc>
          <w:tcPr>
            <w:cnfStyle w:val="101000000000"/>
            <w:tcW w:w="0" w:type="auto"/>
            <w:tcBorders>
              <w:top w:val="single" w:color="e1e4e8" w:sz="4" w:space="0"/>
              <w:left w:val="nil" w:sz="4" w:space="0"/>
              <w:bottom w:val="single" w:color="e1e4e8" w:sz="2" w:space="0"/>
              <w:right w:val="single" w:color="f6f8fa" w:sz="2" w:space="0"/>
            </w:tcBorders>
            <w:tcMar>
              <w:top w:w="100" w:type="dxa"/>
              <w:left w:w="120" w:type="dxa"/>
              <w:bottom w:w="100" w:type="dxa"/>
              <w:right w:w="120" w:type="dxa"/>
            </w:tcMar>
            <w:vAlign w:val="center"/>
          </w:tcPr>
          <w:p w14:paraId="0000012E">
            <w:pPr>
              <w:bidi w:val="on"/>
              <w:spacing w:after="160" w:line="278" w:lineRule="auto"/>
              <w:rPr>
                <w:rFonts w:cs="Arial"/>
                <w:b/>
                <w:bCs/>
              </w:rPr>
            </w:pPr>
            <w:r>
              <w:rPr>
                <w:rFonts w:cs="Arial"/>
                <w:b/>
                <w:bCs/>
                <w:rtl/>
              </w:rPr>
              <w:t>المرجع الأساسي</w:t>
            </w:r>
          </w:p>
        </w:tc>
        <w:tc>
          <w:tcPr>
            <w:cnfStyle w:val="100000000000"/>
            <w:tcW w:w="0" w:type="auto"/>
            <w:tcBorders>
              <w:top w:val="single" w:color="e1e4e8" w:sz="4" w:space="0"/>
              <w:left w:val="single" w:color="f6f8fa" w:sz="2" w:space="0"/>
              <w:bottom w:val="single" w:color="e1e4e8" w:sz="2" w:space="0"/>
              <w:right w:val="single" w:color="f6f8fa" w:sz="2" w:space="0"/>
            </w:tcBorders>
            <w:tcMar>
              <w:top w:w="100" w:type="dxa"/>
              <w:left w:w="120" w:type="dxa"/>
              <w:bottom w:w="100" w:type="dxa"/>
              <w:right w:w="120" w:type="dxa"/>
            </w:tcMar>
            <w:vAlign w:val="center"/>
          </w:tcPr>
          <w:p w14:paraId="0000012F">
            <w:pPr>
              <w:bidi w:val="on"/>
              <w:spacing w:after="160" w:line="278" w:lineRule="auto"/>
              <w:rPr>
                <w:rFonts w:cs="Arial"/>
                <w:b/>
                <w:bCs/>
              </w:rPr>
            </w:pPr>
            <w:r>
              <w:rPr>
                <w:rFonts w:cs="Arial"/>
                <w:b/>
                <w:bCs/>
                <w:rtl/>
              </w:rPr>
              <w:t>المكون الهندسي</w:t>
            </w:r>
          </w:p>
        </w:tc>
        <w:tc>
          <w:tcPr>
            <w:cnfStyle w:val="100000000000"/>
            <w:tcW w:w="0" w:type="auto"/>
            <w:tcBorders>
              <w:top w:val="single" w:color="e1e4e8" w:sz="4" w:space="0"/>
              <w:left w:val="single" w:color="f6f8fa" w:sz="2" w:space="0"/>
              <w:bottom w:val="single" w:color="e1e4e8" w:sz="2" w:space="0"/>
              <w:right w:val="nil" w:sz="4" w:space="0"/>
            </w:tcBorders>
            <w:tcMar>
              <w:top w:w="100" w:type="dxa"/>
              <w:left w:w="120" w:type="dxa"/>
              <w:bottom w:w="100" w:type="dxa"/>
              <w:right w:w="120" w:type="dxa"/>
            </w:tcMar>
            <w:vAlign w:val="center"/>
          </w:tcPr>
          <w:p w14:paraId="00000130">
            <w:pPr>
              <w:bidi w:val="on"/>
              <w:spacing w:after="160" w:line="278" w:lineRule="auto"/>
              <w:rPr>
                <w:rFonts w:cs="Arial"/>
                <w:b/>
                <w:bCs/>
              </w:rPr>
            </w:pPr>
            <w:r>
              <w:rPr>
                <w:rFonts w:cs="Arial"/>
                <w:b/>
                <w:bCs/>
                <w:rtl/>
              </w:rPr>
              <w:t>الاستخدام في المشروع</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31">
            <w:pPr>
              <w:bidi w:val="on"/>
              <w:spacing w:after="160" w:line="278" w:lineRule="auto"/>
              <w:rPr>
                <w:rFonts w:cs="Arial"/>
              </w:rPr>
            </w:pPr>
            <w:r>
              <w:rPr>
                <w:rFonts w:cs="Arial"/>
              </w:rPr>
              <w:t>Jenike</w:t>
            </w:r>
            <w:r>
              <w:rPr>
                <w:rFonts w:cs="Arial"/>
              </w:rPr>
              <w:t xml:space="preserve"> (1964)</w:t>
            </w:r>
          </w:p>
        </w:tc>
        <w:tc>
          <w:tcPr>
            <w:cnfStyle w:val="00000010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132">
            <w:pPr>
              <w:bidi w:val="on"/>
              <w:spacing w:after="160" w:line="278" w:lineRule="auto"/>
              <w:rPr>
                <w:rFonts w:cs="Arial"/>
              </w:rPr>
            </w:pPr>
            <w:r>
              <w:rPr>
                <w:rFonts w:cs="Arial"/>
                <w:rtl/>
              </w:rPr>
              <w:t>خزان التغذية</w:t>
            </w:r>
            <w:r>
              <w:rPr>
                <w:rFonts w:cs="Arial"/>
              </w:rPr>
              <w:t xml:space="preserve"> (Hopper)</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33">
            <w:pPr>
              <w:bidi w:val="on"/>
              <w:spacing w:after="160" w:line="278" w:lineRule="auto"/>
              <w:rPr>
                <w:rFonts w:cs="Arial"/>
              </w:rPr>
            </w:pPr>
            <w:r>
              <w:rPr>
                <w:rFonts w:cs="Arial"/>
                <w:rtl/>
              </w:rPr>
              <w:t>استُخدمت معادلات جريان الكتلة</w:t>
            </w:r>
            <w:r>
              <w:rPr>
                <w:rFonts w:cs="Arial"/>
              </w:rPr>
              <w:t xml:space="preserve"> (Mass-Flow) </w:t>
            </w:r>
            <w:r>
              <w:rPr>
                <w:rFonts w:cs="Arial"/>
                <w:rtl/>
              </w:rPr>
              <w:t xml:space="preserve">لجينيك لتحديد زاوية انحدار </w:t>
            </w:r>
            <w:r>
              <w:rPr>
                <w:rFonts w:cs="Arial"/>
                <w:rtl/>
              </w:rPr>
              <w:t>الهوبر</w:t>
            </w:r>
            <w:r>
              <w:rPr>
                <w:rFonts w:cs="Arial"/>
                <w:rtl/>
              </w:rPr>
              <w:t xml:space="preserve"> (أعلى من 60 درجة) وقطر فتحة المخرج، لضمان التدفق المستمر للملح ومنع ظواهر التجسير</w:t>
            </w:r>
            <w:r>
              <w:rPr>
                <w:rFonts w:cs="Arial"/>
              </w:rPr>
              <w:t xml:space="preserve"> (Bridging) </w:t>
            </w:r>
            <w:r>
              <w:rPr>
                <w:rFonts w:cs="Arial"/>
                <w:rtl/>
              </w:rPr>
              <w:t>والانهيار المركزي</w:t>
            </w:r>
            <w:r>
              <w:rPr>
                <w:rFonts w:cs="Arial"/>
              </w:rPr>
              <w:t xml:space="preserve"> (Rat-holing) [1] [2].</w:t>
            </w:r>
          </w:p>
        </w:tc>
      </w:tr>
      <w:tr>
        <w:trPr>
          <w:cantSplit w:val="on"/>
          <w:trHeight w:val="576"/>
        </w:trPr>
        <w:tc>
          <w:tcPr>
            <w:cnfStyle w:val="00100001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34">
            <w:pPr>
              <w:bidi w:val="on"/>
              <w:spacing w:after="160" w:line="278" w:lineRule="auto"/>
              <w:rPr>
                <w:rFonts w:cs="Arial"/>
              </w:rPr>
            </w:pPr>
            <w:r>
              <w:rPr>
                <w:rFonts w:cs="Arial"/>
              </w:rPr>
              <w:t>KWS Manufacturing</w:t>
            </w:r>
          </w:p>
        </w:tc>
        <w:tc>
          <w:tcPr>
            <w:cnfStyle w:val="00000001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135">
            <w:pPr>
              <w:bidi w:val="on"/>
              <w:spacing w:after="160" w:line="278" w:lineRule="auto"/>
              <w:rPr>
                <w:rFonts w:cs="Arial"/>
              </w:rPr>
            </w:pPr>
            <w:r>
              <w:rPr>
                <w:rFonts w:cs="Arial"/>
                <w:rtl/>
              </w:rPr>
              <w:t xml:space="preserve">اللولب </w:t>
            </w:r>
            <w:r>
              <w:rPr>
                <w:rFonts w:cs="Arial"/>
              </w:rPr>
              <w:t>(Auger)</w:t>
            </w:r>
          </w:p>
        </w:tc>
        <w:tc>
          <w:tcPr>
            <w:cnfStyle w:val="00000001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36">
            <w:pPr>
              <w:bidi w:val="on"/>
              <w:spacing w:after="160" w:line="278" w:lineRule="auto"/>
              <w:rPr>
                <w:rFonts w:cs="Arial"/>
              </w:rPr>
            </w:pPr>
            <w:r>
              <w:rPr>
                <w:rFonts w:cs="Arial"/>
                <w:rtl/>
              </w:rPr>
              <w:t>استُخدمت كتيبات ومعادلات السعة الحجمية للولب من</w:t>
            </w:r>
            <w:r>
              <w:rPr>
                <w:rFonts w:cs="Arial"/>
              </w:rPr>
              <w:t xml:space="preserve"> KWS Manufacturing </w:t>
            </w:r>
            <w:r>
              <w:rPr>
                <w:rFonts w:cs="Arial"/>
                <w:rtl/>
              </w:rPr>
              <w:t>لتحديد العلاقة بين أبعاد اللولب (القطر، الخطوة) وحجم المادة المنقولة في كل دورة</w:t>
            </w:r>
            <w:r>
              <w:rPr>
                <w:rFonts w:cs="Arial"/>
              </w:rPr>
              <w:t xml:space="preserve"> (</w:t>
            </w:r>
            <w:r>
              <w:rPr>
                <w:rFonts w:cs="Arial"/>
              </w:rPr>
              <w:t>V_t</w:t>
            </w:r>
            <w:r>
              <w:rPr>
                <w:rFonts w:cs="Arial"/>
              </w:rPr>
              <w:t>)</w:t>
            </w:r>
            <w:r>
              <w:rPr>
                <w:rFonts w:cs="Arial"/>
                <w:rtl/>
              </w:rPr>
              <w:t>، مما مكن من حساب كتلة المادة لكل دورة</w:t>
            </w:r>
            <w:r>
              <w:rPr>
                <w:rFonts w:cs="Arial"/>
              </w:rPr>
              <w:t xml:space="preserve"> (</w:t>
            </w:r>
            <w:r>
              <w:rPr>
                <w:rFonts w:cs="Arial"/>
              </w:rPr>
              <w:t>m_rev</w:t>
            </w:r>
            <w:r>
              <w:rPr>
                <w:rFonts w:cs="Arial"/>
              </w:rPr>
              <w:t xml:space="preserve">) </w:t>
            </w:r>
            <w:r>
              <w:rPr>
                <w:rFonts w:cs="Arial"/>
                <w:rtl/>
              </w:rPr>
              <w:t>وتحديد عدد الدورات المطلوبة لكل وزن مستهدف</w:t>
            </w:r>
            <w:r>
              <w:rPr>
                <w:rFonts w:cs="Arial"/>
              </w:rPr>
              <w:t xml:space="preserve"> [3].</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37">
            <w:pPr>
              <w:bidi w:val="on"/>
              <w:spacing w:after="160" w:line="278" w:lineRule="auto"/>
              <w:rPr>
                <w:rFonts w:cs="Arial"/>
              </w:rPr>
            </w:pPr>
            <w:r>
              <w:rPr>
                <w:rFonts w:cs="Arial"/>
              </w:rPr>
              <w:t>Merabtene</w:t>
            </w:r>
            <w:r>
              <w:rPr>
                <w:rFonts w:cs="Arial"/>
              </w:rPr>
              <w:t xml:space="preserve"> et al. (2022)</w:t>
            </w:r>
          </w:p>
        </w:tc>
        <w:tc>
          <w:tcPr>
            <w:cnfStyle w:val="00000010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138">
            <w:pPr>
              <w:bidi w:val="on"/>
              <w:spacing w:after="160" w:line="278" w:lineRule="auto"/>
              <w:rPr>
                <w:rFonts w:cs="Arial"/>
              </w:rPr>
            </w:pPr>
            <w:r>
              <w:rPr>
                <w:rFonts w:cs="Arial"/>
                <w:rtl/>
              </w:rPr>
              <w:t>الختم الحراري</w:t>
            </w:r>
            <w:r>
              <w:rPr>
                <w:rFonts w:cs="Arial"/>
              </w:rPr>
              <w:t xml:space="preserve"> (Heat Sealing)</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39">
            <w:pPr>
              <w:bidi w:val="on"/>
              <w:spacing w:after="160" w:line="278" w:lineRule="auto"/>
              <w:rPr>
                <w:rFonts w:cs="Arial"/>
              </w:rPr>
            </w:pPr>
            <w:r>
              <w:rPr>
                <w:rFonts w:cs="Arial"/>
                <w:rtl/>
              </w:rPr>
              <w:t>استُند إلى الدراسات السابقة</w:t>
            </w:r>
            <w:r>
              <w:rPr>
                <w:rFonts w:cs="Arial"/>
              </w:rPr>
              <w:t xml:space="preserve"> (</w:t>
            </w:r>
            <w:r>
              <w:rPr>
                <w:rFonts w:cs="Arial"/>
                <w:rtl/>
              </w:rPr>
              <w:t>مثل</w:t>
            </w:r>
            <w:r>
              <w:rPr>
                <w:rFonts w:cs="Arial"/>
              </w:rPr>
              <w:t xml:space="preserve"> </w:t>
            </w:r>
            <w:r>
              <w:rPr>
                <w:rFonts w:cs="Arial"/>
              </w:rPr>
              <w:t>Merabtene</w:t>
            </w:r>
            <w:r>
              <w:rPr>
                <w:rFonts w:cs="Arial"/>
              </w:rPr>
              <w:t xml:space="preserve"> et al.) </w:t>
            </w:r>
            <w:r>
              <w:rPr>
                <w:rFonts w:cs="Arial"/>
                <w:rtl/>
              </w:rPr>
              <w:t>لتحديد النطاق الأمثل لدرجات الحرارة وزمن المكوث</w:t>
            </w:r>
            <w:r>
              <w:rPr>
                <w:rFonts w:cs="Arial"/>
              </w:rPr>
              <w:t xml:space="preserve"> (Dwell Time) </w:t>
            </w:r>
            <w:r>
              <w:rPr>
                <w:rFonts w:cs="Arial"/>
                <w:rtl/>
              </w:rPr>
              <w:t>لعملية الختم الحراري لأفلام التغليف من نوع</w:t>
            </w:r>
            <w:r>
              <w:rPr>
                <w:rFonts w:cs="Arial"/>
              </w:rPr>
              <w:t xml:space="preserve"> OPP/PE</w:t>
            </w:r>
            <w:r>
              <w:rPr>
                <w:rFonts w:cs="Arial"/>
                <w:rtl/>
              </w:rPr>
              <w:t>، مما يضمن متانة الختم وجودته</w:t>
            </w:r>
            <w:r>
              <w:rPr>
                <w:rFonts w:cs="Arial"/>
              </w:rPr>
              <w:t xml:space="preserve"> [4].</w:t>
            </w:r>
          </w:p>
        </w:tc>
      </w:tr>
      <w:tr>
        <w:trPr>
          <w:cantSplit w:val="on"/>
          <w:trHeight w:val="576"/>
        </w:trPr>
        <w:tc>
          <w:tcPr>
            <w:cnfStyle w:val="001000010000"/>
            <w:tcW w:w="0" w:type="auto"/>
            <w:tcBorders>
              <w:top w:val="single" w:color="e1e4e8" w:sz="2" w:space="0"/>
              <w:left w:val="nil" w:sz="4" w:space="0"/>
              <w:bottom w:val="single" w:color="e1e4e8" w:sz="4" w:space="0"/>
              <w:right w:val="single" w:color="f6f8fa" w:sz="2" w:space="0"/>
            </w:tcBorders>
            <w:tcMar>
              <w:top w:w="80" w:type="dxa"/>
              <w:left w:w="120" w:type="dxa"/>
              <w:bottom w:w="80" w:type="dxa"/>
              <w:right w:w="120" w:type="dxa"/>
            </w:tcMar>
            <w:vAlign w:val="center"/>
          </w:tcPr>
          <w:p w14:paraId="0000013A">
            <w:pPr>
              <w:bidi w:val="on"/>
              <w:spacing w:after="160" w:line="278" w:lineRule="auto"/>
              <w:rPr>
                <w:rFonts w:cs="Arial"/>
              </w:rPr>
            </w:pPr>
            <w:r>
              <w:rPr>
                <w:rFonts w:cs="Arial"/>
                <w:rtl/>
              </w:rPr>
              <w:t>المعادلات الديناميكية</w:t>
            </w:r>
          </w:p>
        </w:tc>
        <w:tc>
          <w:tcPr>
            <w:cnfStyle w:val="000000010000"/>
            <w:tcW w:w="0" w:type="auto"/>
            <w:tcBorders>
              <w:top w:val="single" w:color="e1e4e8" w:sz="2" w:space="0"/>
              <w:left w:val="single" w:color="f6f8fa" w:sz="2" w:space="0"/>
              <w:bottom w:val="single" w:color="e1e4e8" w:sz="4" w:space="0"/>
              <w:right w:val="single" w:color="f6f8fa" w:sz="2" w:space="0"/>
            </w:tcBorders>
            <w:tcMar>
              <w:top w:w="80" w:type="dxa"/>
              <w:left w:w="120" w:type="dxa"/>
              <w:bottom w:w="80" w:type="dxa"/>
              <w:right w:w="120" w:type="dxa"/>
            </w:tcMar>
            <w:vAlign w:val="center"/>
          </w:tcPr>
          <w:p w14:paraId="0000013B">
            <w:pPr>
              <w:bidi w:val="on"/>
              <w:spacing w:after="160" w:line="278" w:lineRule="auto"/>
              <w:rPr>
                <w:rFonts w:cs="Arial"/>
              </w:rPr>
            </w:pPr>
            <w:r>
              <w:rPr>
                <w:rFonts w:cs="Arial"/>
                <w:rtl/>
              </w:rPr>
              <w:t>المحركات والعزوم</w:t>
            </w:r>
          </w:p>
        </w:tc>
        <w:tc>
          <w:tcPr>
            <w:cnfStyle w:val="000000010000"/>
            <w:tcW w:w="0" w:type="auto"/>
            <w:tcBorders>
              <w:top w:val="single" w:color="e1e4e8" w:sz="2" w:space="0"/>
              <w:left w:val="single" w:color="f6f8fa" w:sz="2" w:space="0"/>
              <w:bottom w:val="single" w:color="e1e4e8" w:sz="4" w:space="0"/>
              <w:right w:val="nil" w:sz="4" w:space="0"/>
            </w:tcBorders>
            <w:tcMar>
              <w:top w:w="80" w:type="dxa"/>
              <w:left w:w="120" w:type="dxa"/>
              <w:bottom w:w="80" w:type="dxa"/>
              <w:right w:w="120" w:type="dxa"/>
            </w:tcMar>
            <w:vAlign w:val="center"/>
          </w:tcPr>
          <w:p w14:paraId="0000013C">
            <w:pPr>
              <w:bidi w:val="on"/>
              <w:spacing w:after="160" w:line="278" w:lineRule="auto"/>
              <w:rPr>
                <w:rFonts w:cs="Arial"/>
              </w:rPr>
            </w:pPr>
            <w:r>
              <w:rPr>
                <w:rFonts w:cs="Arial"/>
                <w:rtl/>
              </w:rPr>
              <w:t>استُخدمت معادلات العزوم الديناميكية</w:t>
            </w:r>
            <w:r>
              <w:rPr>
                <w:rFonts w:cs="Arial"/>
              </w:rPr>
              <w:t xml:space="preserve"> (Torque and Power Analysis) </w:t>
            </w:r>
            <w:r>
              <w:rPr>
                <w:rFonts w:cs="Arial"/>
                <w:rtl/>
              </w:rPr>
              <w:t>لحساب القدرة الاسمية المطلوبة للمحرك</w:t>
            </w:r>
            <w:r>
              <w:rPr>
                <w:rFonts w:cs="Arial"/>
              </w:rPr>
              <w:t xml:space="preserve"> (PN) </w:t>
            </w:r>
            <w:r>
              <w:rPr>
                <w:rFonts w:cs="Arial"/>
                <w:rtl/>
              </w:rPr>
              <w:t>بناءً على معدل التدفق الكلي للمادة</w:t>
            </w:r>
            <w:r>
              <w:rPr>
                <w:rFonts w:cs="Arial"/>
              </w:rPr>
              <w:t xml:space="preserve"> (m) </w:t>
            </w:r>
            <w:r>
              <w:rPr>
                <w:rFonts w:cs="Arial"/>
                <w:rtl/>
              </w:rPr>
              <w:t>ومقاومة الاحتكاك الكلية</w:t>
            </w:r>
            <w:r>
              <w:rPr>
                <w:rFonts w:cs="Arial"/>
              </w:rPr>
              <w:t xml:space="preserve"> (</w:t>
            </w:r>
            <w:r>
              <w:rPr>
                <w:rFonts w:cs="Arial"/>
              </w:rPr>
              <w:t>ftot</w:t>
            </w:r>
            <w:r>
              <w:rPr>
                <w:rFonts w:cs="Arial"/>
              </w:rPr>
              <w:t>)</w:t>
            </w:r>
            <w:r>
              <w:rPr>
                <w:rFonts w:cs="Arial"/>
                <w:rtl/>
              </w:rPr>
              <w:t>، مما وجه اختيار محركات السيرفو المناسبة</w:t>
            </w:r>
            <w:r>
              <w:rPr>
                <w:rFonts w:cs="Arial"/>
              </w:rPr>
              <w:t xml:space="preserve"> [5].</w:t>
            </w:r>
          </w:p>
        </w:tc>
      </w:tr>
    </w:tbl>
    <w:p w14:paraId="0000013D">
      <w:pPr>
        <w:bidi w:val="on"/>
        <w:spacing w:after="160" w:line="278" w:lineRule="auto"/>
        <w:rPr>
          <w:rFonts w:cs="Arial"/>
          <w:b/>
          <w:bCs/>
        </w:rPr>
      </w:pPr>
      <w:r>
        <w:rPr>
          <w:rFonts w:cs="Arial"/>
          <w:b/>
          <w:bCs/>
          <w:rtl/>
        </w:rPr>
        <w:t>استعراض سريع لاستخدام الملفات المرفقة</w:t>
      </w:r>
    </w:p>
    <w:p w14:paraId="0000013E">
      <w:pPr>
        <w:bidi w:val="on"/>
        <w:spacing w:after="160" w:line="278" w:lineRule="auto"/>
        <w:rPr>
          <w:rFonts w:cs="Arial"/>
        </w:rPr>
      </w:pPr>
      <w:r>
        <w:rPr>
          <w:rFonts w:cs="Arial"/>
          <w:rtl/>
        </w:rPr>
        <w:t>لقد تم استخلاص المعلومات اللازمة لإنجاز هذا المشروع من مجموعة متكاملة من الملفات المرفقة، حيث ساهم كل ملف في بناء جزء من التصميم النهائي</w:t>
      </w:r>
      <w:r>
        <w:rPr>
          <w:rFonts w:cs="Arial"/>
        </w:rPr>
        <w:t>:</w:t>
      </w:r>
    </w:p>
    <w:p w14:paraId="0000013F">
      <w:pPr>
        <w:bidi w:val="on"/>
        <w:spacing w:after="160" w:line="278" w:lineRule="auto"/>
        <w:rPr>
          <w:rFonts w:cs="Arial"/>
        </w:rPr>
      </w:pP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tblPr>
      <w:tblGrid>
        <w:gridCol w:w="5646"/>
        <w:gridCol w:w="2994"/>
      </w:tblGrid>
      <w:tr>
        <w:trPr>
          <w:cantSplit w:val="on"/>
          <w:trHeight w:val="720"/>
          <w:tblHeader w:val="on"/>
        </w:trPr>
        <w:tc>
          <w:tcPr>
            <w:cnfStyle w:val="101000000000"/>
            <w:tcW w:w="0" w:type="auto"/>
            <w:tcBorders>
              <w:top w:val="single" w:color="e1e4e8" w:sz="4" w:space="0"/>
              <w:left w:val="nil" w:sz="4" w:space="0"/>
              <w:bottom w:val="single" w:color="e1e4e8" w:sz="2" w:space="0"/>
              <w:right w:val="single" w:color="f6f8fa" w:sz="2" w:space="0"/>
            </w:tcBorders>
            <w:tcMar>
              <w:top w:w="100" w:type="dxa"/>
              <w:left w:w="120" w:type="dxa"/>
              <w:bottom w:w="100" w:type="dxa"/>
              <w:right w:w="120" w:type="dxa"/>
            </w:tcMar>
            <w:vAlign w:val="center"/>
          </w:tcPr>
          <w:p w14:paraId="00000140">
            <w:pPr>
              <w:bidi w:val="on"/>
              <w:spacing w:after="160" w:line="278" w:lineRule="auto"/>
              <w:rPr>
                <w:rFonts w:cs="Arial"/>
                <w:b/>
                <w:bCs/>
              </w:rPr>
            </w:pPr>
            <w:r>
              <w:rPr>
                <w:rFonts w:cs="Arial"/>
                <w:b/>
                <w:bCs/>
                <w:rtl/>
              </w:rPr>
              <w:t>الملف المرفق</w:t>
            </w:r>
          </w:p>
        </w:tc>
        <w:tc>
          <w:tcPr>
            <w:cnfStyle w:val="100000000000"/>
            <w:tcW w:w="0" w:type="auto"/>
            <w:tcBorders>
              <w:top w:val="single" w:color="e1e4e8" w:sz="4" w:space="0"/>
              <w:left w:val="single" w:color="f6f8fa" w:sz="2" w:space="0"/>
              <w:bottom w:val="single" w:color="e1e4e8" w:sz="2" w:space="0"/>
              <w:right w:val="nil" w:sz="4" w:space="0"/>
            </w:tcBorders>
            <w:tcMar>
              <w:top w:w="100" w:type="dxa"/>
              <w:left w:w="120" w:type="dxa"/>
              <w:bottom w:w="100" w:type="dxa"/>
              <w:right w:w="120" w:type="dxa"/>
            </w:tcMar>
            <w:vAlign w:val="center"/>
          </w:tcPr>
          <w:p w14:paraId="00000141">
            <w:pPr>
              <w:bidi w:val="on"/>
              <w:spacing w:after="160" w:line="278" w:lineRule="auto"/>
              <w:rPr>
                <w:rFonts w:cs="Arial"/>
                <w:b/>
                <w:bCs/>
              </w:rPr>
            </w:pPr>
            <w:r>
              <w:rPr>
                <w:rFonts w:cs="Arial"/>
                <w:b/>
                <w:bCs/>
                <w:rtl/>
              </w:rPr>
              <w:t>المعلومات المستخلصة الرئيسية</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42">
            <w:pPr>
              <w:bidi w:val="on"/>
              <w:spacing w:after="160" w:line="278" w:lineRule="auto"/>
              <w:rPr>
                <w:rFonts w:cs="Arial"/>
              </w:rPr>
            </w:pPr>
            <w:r>
              <w:rPr>
                <w:rFonts w:cs="Arial"/>
                <w:rtl/>
              </w:rPr>
              <w:t>تقرير_المرحلة_ألاولى_لحسابات_اللولب</w:t>
            </w:r>
            <w:r>
              <w:rPr>
                <w:rFonts w:cs="Arial"/>
              </w:rPr>
              <w:t>.pdf</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43">
            <w:pPr>
              <w:bidi w:val="on"/>
              <w:spacing w:after="160" w:line="278" w:lineRule="auto"/>
              <w:rPr>
                <w:rFonts w:cs="Arial"/>
              </w:rPr>
            </w:pPr>
            <w:r>
              <w:rPr>
                <w:rFonts w:cs="Arial"/>
                <w:rtl/>
              </w:rPr>
              <w:t xml:space="preserve">تم استخلاص جميع المعادلات الأساسية لحساب حجم اللولب </w:t>
            </w:r>
            <w:r>
              <w:rPr>
                <w:rFonts w:cs="Arial"/>
              </w:rPr>
              <w:t>(</w:t>
            </w:r>
            <w:r>
              <w:rPr>
                <w:rFonts w:cs="Arial"/>
              </w:rPr>
              <w:t>V_t</w:t>
            </w:r>
            <w:r>
              <w:rPr>
                <w:rFonts w:cs="Arial"/>
              </w:rPr>
              <w:t xml:space="preserve">) </w:t>
            </w:r>
            <w:r>
              <w:rPr>
                <w:rFonts w:cs="Arial"/>
                <w:rtl/>
              </w:rPr>
              <w:t>وكتلة المادة لكل دورة</w:t>
            </w:r>
            <w:r>
              <w:rPr>
                <w:rFonts w:cs="Arial"/>
              </w:rPr>
              <w:t xml:space="preserve"> (</w:t>
            </w:r>
            <w:r>
              <w:rPr>
                <w:rFonts w:cs="Arial"/>
              </w:rPr>
              <w:t>m_rev</w:t>
            </w:r>
            <w:r>
              <w:rPr>
                <w:rFonts w:cs="Arial"/>
              </w:rPr>
              <w:t>)</w:t>
            </w:r>
            <w:r>
              <w:rPr>
                <w:rFonts w:cs="Arial"/>
                <w:rtl/>
              </w:rPr>
              <w:t>، وجداول المعايرة التي تربط الوزن بعدد الدورات</w:t>
            </w:r>
            <w:r>
              <w:rPr>
                <w:rFonts w:cs="Arial"/>
              </w:rPr>
              <w:t xml:space="preserve"> (n)</w:t>
            </w:r>
            <w:r>
              <w:rPr>
                <w:rFonts w:cs="Arial"/>
                <w:rtl/>
              </w:rPr>
              <w:t>، بالإضافة إلى الأبعاد النهائية المعتمدة للولب</w:t>
            </w:r>
            <w:r>
              <w:rPr>
                <w:rFonts w:cs="Arial"/>
              </w:rPr>
              <w:t xml:space="preserve"> [3].</w:t>
            </w:r>
          </w:p>
        </w:tc>
      </w:tr>
      <w:tr>
        <w:trPr>
          <w:cantSplit w:val="on"/>
          <w:trHeight w:val="576"/>
        </w:trPr>
        <w:tc>
          <w:tcPr>
            <w:cnfStyle w:val="00100001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44">
            <w:pPr>
              <w:bidi w:val="on"/>
              <w:spacing w:after="160" w:line="278" w:lineRule="auto"/>
              <w:rPr>
                <w:rFonts w:cs="Arial"/>
              </w:rPr>
            </w:pPr>
            <w:r>
              <w:rPr>
                <w:rFonts w:cs="Arial"/>
                <w:rtl/>
              </w:rPr>
              <w:t>حساباتالهوبروالمواد</w:t>
            </w:r>
            <w:r>
              <w:rPr>
                <w:rFonts w:cs="Arial"/>
              </w:rPr>
              <w:t xml:space="preserve">.pdf </w:t>
            </w:r>
            <w:r>
              <w:rPr>
                <w:rFonts w:cs="Arial"/>
                <w:rtl/>
              </w:rPr>
              <w:t xml:space="preserve">و </w:t>
            </w:r>
            <w:r>
              <w:rPr>
                <w:rFonts w:cs="Arial"/>
                <w:rtl/>
              </w:rPr>
              <w:t>ايهابالقباطي</w:t>
            </w:r>
            <w:r>
              <w:rPr>
                <w:rFonts w:cs="Arial"/>
              </w:rPr>
              <w:t>.pdf</w:t>
            </w:r>
          </w:p>
        </w:tc>
        <w:tc>
          <w:tcPr>
            <w:cnfStyle w:val="00000001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45">
            <w:pPr>
              <w:bidi w:val="on"/>
              <w:spacing w:after="160" w:line="278" w:lineRule="auto"/>
              <w:rPr>
                <w:rFonts w:cs="Arial"/>
              </w:rPr>
            </w:pPr>
            <w:r>
              <w:rPr>
                <w:rFonts w:cs="Arial"/>
                <w:rtl/>
              </w:rPr>
              <w:t xml:space="preserve">تم استخلاص خصائص المادة </w:t>
            </w:r>
            <w:r>
              <w:rPr>
                <w:rFonts w:cs="Arial"/>
              </w:rPr>
              <w:t>(</w:t>
            </w:r>
            <w:r>
              <w:rPr>
                <w:rFonts w:cs="Arial"/>
                <w:rtl/>
              </w:rPr>
              <w:t>الكثافة الظاهرية للملح، زاوية الاستقرار</w:t>
            </w:r>
            <w:r>
              <w:rPr>
                <w:rFonts w:cs="Arial"/>
              </w:rPr>
              <w:t>)</w:t>
            </w:r>
            <w:r>
              <w:rPr>
                <w:rFonts w:cs="Arial"/>
                <w:rtl/>
              </w:rPr>
              <w:t xml:space="preserve">، وتفاصيل تصميم </w:t>
            </w:r>
            <w:r>
              <w:rPr>
                <w:rFonts w:cs="Arial"/>
                <w:rtl/>
              </w:rPr>
              <w:t>الهوبر</w:t>
            </w:r>
            <w:r>
              <w:rPr>
                <w:rFonts w:cs="Arial"/>
                <w:rtl/>
              </w:rPr>
              <w:t xml:space="preserve"> (زاوية الانحدار، قطر المخرج)، وتحديد المواد المقاومة للتآكل </w:t>
            </w:r>
            <w:r>
              <w:rPr>
                <w:rFonts w:cs="Arial"/>
              </w:rPr>
              <w:t>(SS304/SS316) [2] [4].</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46">
            <w:pPr>
              <w:bidi w:val="on"/>
              <w:spacing w:after="160" w:line="278" w:lineRule="auto"/>
              <w:rPr>
                <w:rFonts w:cs="Arial"/>
              </w:rPr>
            </w:pPr>
            <w:r>
              <w:rPr>
                <w:rFonts w:cs="Arial"/>
                <w:rtl/>
              </w:rPr>
              <w:t>دراساتالموتوروالعزوم</w:t>
            </w:r>
            <w:r>
              <w:rPr>
                <w:rFonts w:cs="Arial"/>
              </w:rPr>
              <w:t>.docx</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47">
            <w:pPr>
              <w:bidi w:val="on"/>
              <w:spacing w:after="160" w:line="278" w:lineRule="auto"/>
              <w:rPr>
                <w:rFonts w:cs="Arial"/>
              </w:rPr>
            </w:pPr>
            <w:r>
              <w:rPr>
                <w:rFonts w:cs="Arial"/>
                <w:rtl/>
              </w:rPr>
              <w:t>تم استخلاص تحليل القدرة والعزوم، بما في ذلك معادلات حساب القدرة الاسمية</w:t>
            </w:r>
            <w:r>
              <w:rPr>
                <w:rFonts w:cs="Arial"/>
              </w:rPr>
              <w:t xml:space="preserve"> (PN) </w:t>
            </w:r>
            <w:r>
              <w:rPr>
                <w:rFonts w:cs="Arial"/>
                <w:rtl/>
              </w:rPr>
              <w:t>والقوة المحورية</w:t>
            </w:r>
            <w:r>
              <w:rPr>
                <w:rFonts w:cs="Arial"/>
              </w:rPr>
              <w:t xml:space="preserve"> (</w:t>
            </w:r>
            <w:r>
              <w:rPr>
                <w:rFonts w:cs="Arial"/>
              </w:rPr>
              <w:t>F_axial</w:t>
            </w:r>
            <w:r>
              <w:rPr>
                <w:rFonts w:cs="Arial"/>
              </w:rPr>
              <w:t xml:space="preserve">) </w:t>
            </w:r>
            <w:r>
              <w:rPr>
                <w:rFonts w:cs="Arial"/>
                <w:rtl/>
              </w:rPr>
              <w:t>المطلوبة لتشغيل اللولب، مما وجه اختيار محركات السيرفو</w:t>
            </w:r>
            <w:r>
              <w:rPr>
                <w:rFonts w:cs="Arial"/>
              </w:rPr>
              <w:t xml:space="preserve"> [5].</w:t>
            </w:r>
          </w:p>
        </w:tc>
      </w:tr>
      <w:tr>
        <w:trPr>
          <w:cantSplit w:val="on"/>
          <w:trHeight w:val="576"/>
        </w:trPr>
        <w:tc>
          <w:tcPr>
            <w:cnfStyle w:val="00100001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148">
            <w:pPr>
              <w:bidi w:val="on"/>
              <w:spacing w:after="160" w:line="278" w:lineRule="auto"/>
              <w:rPr>
                <w:rFonts w:cs="Arial"/>
              </w:rPr>
            </w:pPr>
            <w:r>
              <w:rPr>
                <w:rFonts w:cs="Arial"/>
                <w:rtl/>
              </w:rPr>
              <w:t>خوارزميةالتحكم</w:t>
            </w:r>
            <w:r>
              <w:rPr>
                <w:rFonts w:cs="Arial"/>
              </w:rPr>
              <w:t>(</w:t>
            </w:r>
            <w:r>
              <w:rPr>
                <w:rFonts w:cs="Arial"/>
              </w:rPr>
              <w:t>1).docx</w:t>
            </w:r>
          </w:p>
        </w:tc>
        <w:tc>
          <w:tcPr>
            <w:cnfStyle w:val="00000001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149">
            <w:pPr>
              <w:bidi w:val="on"/>
              <w:spacing w:after="160" w:line="278" w:lineRule="auto"/>
              <w:rPr>
                <w:rFonts w:cs="Arial"/>
              </w:rPr>
            </w:pPr>
            <w:r>
              <w:rPr>
                <w:rFonts w:cs="Arial"/>
                <w:rtl/>
              </w:rPr>
              <w:t xml:space="preserve">تم استخلاص خوارزمية التحكم المعتمدة على نظام </w:t>
            </w:r>
            <w:r>
              <w:rPr>
                <w:rFonts w:cs="Arial"/>
              </w:rPr>
              <w:t>ESP32</w:t>
            </w:r>
            <w:r>
              <w:rPr>
                <w:rFonts w:cs="Arial"/>
                <w:rtl/>
              </w:rPr>
              <w:t>، وتحديد المكونات الإلكترونية الرئيسية</w:t>
            </w:r>
            <w:r>
              <w:rPr>
                <w:rFonts w:cs="Arial"/>
              </w:rPr>
              <w:t xml:space="preserve"> (</w:t>
            </w:r>
            <w:r>
              <w:rPr>
                <w:rFonts w:cs="Arial"/>
                <w:rtl/>
              </w:rPr>
              <w:t xml:space="preserve">السيرفو، </w:t>
            </w:r>
            <w:r>
              <w:rPr>
                <w:rFonts w:cs="Arial"/>
              </w:rPr>
              <w:t>Load Cell</w:t>
            </w:r>
            <w:r>
              <w:rPr>
                <w:rFonts w:cs="Arial"/>
                <w:rtl/>
              </w:rPr>
              <w:t>، الحساسات</w:t>
            </w:r>
            <w:r>
              <w:rPr>
                <w:rFonts w:cs="Arial"/>
              </w:rPr>
              <w:t>)</w:t>
            </w:r>
            <w:r>
              <w:rPr>
                <w:rFonts w:cs="Arial"/>
                <w:rtl/>
              </w:rPr>
              <w:t>، ومنطق التشغيل المتسلسل للآلة</w:t>
            </w:r>
            <w:r>
              <w:rPr>
                <w:rFonts w:cs="Arial"/>
              </w:rPr>
              <w:t xml:space="preserve"> [5].</w:t>
            </w:r>
          </w:p>
        </w:tc>
      </w:tr>
      <w:tr>
        <w:trPr>
          <w:cantSplit w:val="on"/>
          <w:trHeight w:val="576"/>
        </w:trPr>
        <w:tc>
          <w:tcPr>
            <w:cnfStyle w:val="001000100000"/>
            <w:tcW w:w="0" w:type="auto"/>
            <w:tcBorders>
              <w:top w:val="single" w:color="e1e4e8" w:sz="2" w:space="0"/>
              <w:left w:val="nil" w:sz="4" w:space="0"/>
              <w:bottom w:val="single" w:color="e1e4e8" w:sz="4" w:space="0"/>
              <w:right w:val="single" w:color="f6f8fa" w:sz="2" w:space="0"/>
            </w:tcBorders>
            <w:tcMar>
              <w:top w:w="80" w:type="dxa"/>
              <w:left w:w="120" w:type="dxa"/>
              <w:bottom w:w="80" w:type="dxa"/>
              <w:right w:w="120" w:type="dxa"/>
            </w:tcMar>
            <w:vAlign w:val="center"/>
          </w:tcPr>
          <w:p w14:paraId="0000014A">
            <w:pPr>
              <w:bidi w:val="on"/>
              <w:spacing w:after="160" w:line="278" w:lineRule="auto"/>
              <w:rPr>
                <w:rFonts w:cs="Arial"/>
              </w:rPr>
            </w:pPr>
            <w:r>
              <w:rPr>
                <w:rFonts w:cs="Arial"/>
              </w:rPr>
              <w:t>Vffs500gPowderPackagingComprehensiveStudyED.pdf</w:t>
            </w:r>
          </w:p>
        </w:tc>
        <w:tc>
          <w:tcPr>
            <w:cnfStyle w:val="000000100000"/>
            <w:tcW w:w="0" w:type="auto"/>
            <w:tcBorders>
              <w:top w:val="single" w:color="e1e4e8" w:sz="2" w:space="0"/>
              <w:left w:val="single" w:color="f6f8fa" w:sz="2" w:space="0"/>
              <w:bottom w:val="single" w:color="e1e4e8" w:sz="4" w:space="0"/>
              <w:right w:val="nil" w:sz="4" w:space="0"/>
            </w:tcBorders>
            <w:tcMar>
              <w:top w:w="80" w:type="dxa"/>
              <w:left w:w="120" w:type="dxa"/>
              <w:bottom w:w="80" w:type="dxa"/>
              <w:right w:w="120" w:type="dxa"/>
            </w:tcMar>
            <w:vAlign w:val="center"/>
          </w:tcPr>
          <w:p w14:paraId="0000014B">
            <w:pPr>
              <w:bidi w:val="on"/>
              <w:spacing w:after="160" w:line="278" w:lineRule="auto"/>
              <w:rPr>
                <w:rFonts w:cs="Arial"/>
              </w:rPr>
            </w:pPr>
            <w:r>
              <w:rPr>
                <w:rFonts w:cs="Arial"/>
                <w:rtl/>
              </w:rPr>
              <w:t xml:space="preserve">تم استخلاص المواصفات العامة للآلة </w:t>
            </w:r>
            <w:r>
              <w:rPr>
                <w:rFonts w:cs="Arial"/>
              </w:rPr>
              <w:t>(</w:t>
            </w:r>
            <w:r>
              <w:rPr>
                <w:rFonts w:cs="Arial"/>
                <w:rtl/>
              </w:rPr>
              <w:t xml:space="preserve">مثل اختيار الحركة المتقطعة </w:t>
            </w:r>
            <w:r>
              <w:rPr>
                <w:rFonts w:cs="Arial"/>
              </w:rPr>
              <w:t>Intermittent Motion)</w:t>
            </w:r>
            <w:r>
              <w:rPr>
                <w:rFonts w:cs="Arial"/>
                <w:rtl/>
              </w:rPr>
              <w:t>، وتفاصيل نظام التشكيل والختم الحراري، ومعايير الدقة الوزنية</w:t>
            </w:r>
            <w:r>
              <w:rPr>
                <w:rFonts w:cs="Arial"/>
              </w:rPr>
              <w:t xml:space="preserve"> [1].</w:t>
            </w:r>
          </w:p>
        </w:tc>
      </w:tr>
    </w:tbl>
    <w:p w14:paraId="0000014C">
      <w:pPr>
        <w:bidi w:val="on"/>
        <w:spacing w:after="160" w:line="278" w:lineRule="auto"/>
        <w:rPr>
          <w:rFonts w:cs="Arial"/>
        </w:rPr>
      </w:pPr>
    </w:p>
    <w:p w14:paraId="0000014D">
      <w:pPr>
        <w:bidi w:val="on"/>
        <w:spacing w:after="160" w:line="278" w:lineRule="auto"/>
        <w:rPr>
          <w:rFonts w:cs="Arial"/>
          <w:b/>
          <w:bCs/>
        </w:rPr>
      </w:pPr>
      <w:r>
        <w:rPr>
          <w:rFonts w:cs="Arial"/>
          <w:b/>
          <w:bCs/>
          <w:rtl/>
        </w:rPr>
        <w:t>المراجع</w:t>
      </w:r>
    </w:p>
    <w:p w14:paraId="0000014E">
      <w:pPr>
        <w:bidi w:val="on"/>
        <w:spacing w:after="160" w:line="278" w:lineRule="auto"/>
        <w:rPr>
          <w:rFonts w:cs="Arial"/>
        </w:rPr>
      </w:pPr>
      <w:r>
        <w:rPr>
          <w:rFonts w:cs="Arial"/>
        </w:rPr>
        <w:t xml:space="preserve">[1] Vffs500gPowderPackagingComprehensiveStudyED.pdf: </w:t>
      </w:r>
      <w:r>
        <w:rPr>
          <w:rFonts w:cs="Arial"/>
          <w:rtl/>
        </w:rPr>
        <w:t>دراسة شاملة لآلات</w:t>
      </w:r>
      <w:r>
        <w:rPr>
          <w:rFonts w:cs="Arial"/>
        </w:rPr>
        <w:t xml:space="preserve"> VFFS </w:t>
      </w:r>
      <w:r>
        <w:rPr>
          <w:rFonts w:cs="Arial"/>
          <w:rtl/>
        </w:rPr>
        <w:t>لتعبئة المساحيق</w:t>
      </w:r>
      <w:r>
        <w:rPr>
          <w:rFonts w:cs="Arial"/>
        </w:rPr>
        <w:t>.</w:t>
      </w:r>
      <w:r>
        <w:rPr>
          <w:rFonts w:cs="Arial"/>
        </w:rPr>
        <w:br w:type="textWrapping"/>
      </w:r>
      <w:r>
        <w:rPr>
          <w:rFonts w:cs="Arial"/>
        </w:rPr>
        <w:t>[</w:t>
      </w:r>
      <w:r>
        <w:rPr>
          <w:rFonts w:cs="Arial"/>
        </w:rPr>
        <w:t>2]</w:t>
      </w:r>
      <w:r>
        <w:rPr>
          <w:rFonts w:cs="Arial"/>
          <w:rtl/>
        </w:rPr>
        <w:t>حساباتالهوبروالمواد</w:t>
      </w:r>
      <w:r>
        <w:rPr>
          <w:rFonts w:cs="Arial"/>
        </w:rPr>
        <w:t xml:space="preserve">.pdf </w:t>
      </w:r>
      <w:r>
        <w:rPr>
          <w:rFonts w:cs="Arial"/>
          <w:rtl/>
        </w:rPr>
        <w:t xml:space="preserve">و </w:t>
      </w:r>
      <w:r>
        <w:rPr>
          <w:rFonts w:cs="Arial"/>
          <w:rtl/>
        </w:rPr>
        <w:t>ايهابالقباطي</w:t>
      </w:r>
      <w:r>
        <w:rPr>
          <w:rFonts w:cs="Arial"/>
        </w:rPr>
        <w:t xml:space="preserve">.pdf: </w:t>
      </w:r>
      <w:r>
        <w:rPr>
          <w:rFonts w:cs="Arial"/>
          <w:rtl/>
        </w:rPr>
        <w:t xml:space="preserve">دراسات مفصلة حول تصميم </w:t>
      </w:r>
      <w:r>
        <w:rPr>
          <w:rFonts w:cs="Arial"/>
          <w:rtl/>
        </w:rPr>
        <w:t>الهوبر</w:t>
      </w:r>
      <w:r>
        <w:rPr>
          <w:rFonts w:cs="Arial"/>
          <w:rtl/>
        </w:rPr>
        <w:t xml:space="preserve"> وخصائص المواد</w:t>
      </w:r>
      <w:r>
        <w:rPr>
          <w:rFonts w:cs="Arial"/>
        </w:rPr>
        <w:t>.</w:t>
      </w:r>
      <w:r>
        <w:rPr>
          <w:rFonts w:cs="Arial"/>
        </w:rPr>
        <w:br w:type="textWrapping"/>
      </w:r>
      <w:r>
        <w:rPr>
          <w:rFonts w:cs="Arial"/>
        </w:rPr>
        <w:t>[3]</w:t>
      </w:r>
      <w:r>
        <w:rPr>
          <w:rFonts w:cs="Arial"/>
          <w:rtl/>
        </w:rPr>
        <w:t>تقرير_المرحلة_ألاولى_لحسابات_اللولب</w:t>
      </w:r>
      <w:r>
        <w:rPr>
          <w:rFonts w:cs="Arial"/>
        </w:rPr>
        <w:t xml:space="preserve">.pdf: </w:t>
      </w:r>
      <w:r>
        <w:rPr>
          <w:rFonts w:cs="Arial"/>
          <w:rtl/>
        </w:rPr>
        <w:t>تقرير تفصيلي لحسابات تصميم اللولب وأبعاده</w:t>
      </w:r>
      <w:r>
        <w:rPr>
          <w:rFonts w:cs="Arial"/>
        </w:rPr>
        <w:t>.</w:t>
      </w:r>
      <w:r>
        <w:rPr>
          <w:rFonts w:cs="Arial"/>
        </w:rPr>
        <w:br w:type="textWrapping"/>
      </w:r>
      <w:r>
        <w:rPr>
          <w:rFonts w:cs="Arial"/>
        </w:rPr>
        <w:t xml:space="preserve">[4]pasted_content.txt: </w:t>
      </w:r>
      <w:r>
        <w:rPr>
          <w:rFonts w:cs="Arial"/>
          <w:rtl/>
        </w:rPr>
        <w:t>إشارة إلى الدراسات السابقة</w:t>
      </w:r>
      <w:r>
        <w:rPr>
          <w:rFonts w:cs="Arial"/>
        </w:rPr>
        <w:t xml:space="preserve"> (</w:t>
      </w:r>
      <w:r>
        <w:rPr>
          <w:rFonts w:cs="Arial"/>
        </w:rPr>
        <w:t>Merabtene</w:t>
      </w:r>
      <w:r>
        <w:rPr>
          <w:rFonts w:cs="Arial"/>
        </w:rPr>
        <w:t xml:space="preserve"> et al., 2022</w:t>
      </w:r>
      <w:r>
        <w:rPr>
          <w:rFonts w:cs="Arial"/>
          <w:rtl/>
        </w:rPr>
        <w:t>؛</w:t>
      </w:r>
      <w:r>
        <w:rPr>
          <w:rFonts w:cs="Arial"/>
        </w:rPr>
        <w:t xml:space="preserve"> </w:t>
      </w:r>
      <w:r>
        <w:rPr>
          <w:rFonts w:cs="Arial"/>
        </w:rPr>
        <w:t>Jenike</w:t>
      </w:r>
      <w:r>
        <w:rPr>
          <w:rFonts w:cs="Arial"/>
        </w:rPr>
        <w:t xml:space="preserve">, 1964) </w:t>
      </w:r>
      <w:r>
        <w:rPr>
          <w:rFonts w:cs="Arial"/>
          <w:rtl/>
        </w:rPr>
        <w:t>التي أثرت على التصميم</w:t>
      </w:r>
      <w:r>
        <w:rPr>
          <w:rFonts w:cs="Arial"/>
        </w:rPr>
        <w:t>.</w:t>
      </w:r>
      <w:r>
        <w:rPr>
          <w:rFonts w:cs="Arial"/>
        </w:rPr>
        <w:br w:type="textWrapping"/>
      </w:r>
      <w:r>
        <w:rPr>
          <w:rFonts w:cs="Arial"/>
        </w:rPr>
        <w:t>[5]</w:t>
      </w:r>
      <w:r>
        <w:rPr>
          <w:rFonts w:cs="Arial"/>
          <w:rtl/>
        </w:rPr>
        <w:t>دراساتالموتوروالعزوم</w:t>
      </w:r>
      <w:r>
        <w:rPr>
          <w:rFonts w:cs="Arial"/>
        </w:rPr>
        <w:t xml:space="preserve">.docx </w:t>
      </w:r>
      <w:r>
        <w:rPr>
          <w:rFonts w:cs="Arial"/>
          <w:rtl/>
        </w:rPr>
        <w:t xml:space="preserve">و </w:t>
      </w:r>
      <w:r>
        <w:rPr>
          <w:rFonts w:cs="Arial"/>
          <w:rtl/>
        </w:rPr>
        <w:t>خوارزميةالتحكم</w:t>
      </w:r>
      <w:r>
        <w:rPr>
          <w:rFonts w:cs="Arial"/>
        </w:rPr>
        <w:t xml:space="preserve">(1).docx: </w:t>
      </w:r>
      <w:r>
        <w:rPr>
          <w:rFonts w:cs="Arial"/>
          <w:rtl/>
        </w:rPr>
        <w:t>تحليل حسابات القدرة والعزوم ونظام التحكم</w:t>
      </w:r>
      <w:r>
        <w:rPr>
          <w:rFonts w:cs="Arial"/>
        </w:rPr>
        <w:t>.</w:t>
      </w:r>
    </w:p>
    <w:p w14:paraId="0000014F">
      <w:pPr>
        <w:bidi w:val="on"/>
        <w:rPr>
          <w:rtl/>
        </w:rPr>
      </w:pPr>
    </w:p>
    <w:p w14:paraId="00000150">
      <w:pPr>
        <w:pStyle w:val="Heading2"/>
        <w:numPr>
          <w:ilvl w:val="0"/>
          <w:numId w:val="16"/>
        </w:numPr>
        <w:bidi w:val="on"/>
        <w:rPr>
          <w:sz w:val="28"/>
          <w:szCs w:val="28"/>
          <w:rtl/>
        </w:rPr>
      </w:pPr>
      <w:r>
        <w:rPr>
          <w:sz w:val="28"/>
          <w:szCs w:val="28"/>
          <w:rtl/>
        </w:rPr>
        <w:t xml:space="preserve">مواصفات المدخلات </w:t>
      </w:r>
      <w:r>
        <w:rPr>
          <w:sz w:val="28"/>
          <w:szCs w:val="28"/>
        </w:rPr>
        <w:t>(Design Inputs)</w:t>
      </w:r>
    </w:p>
    <w:p w14:paraId="00000151">
      <w:pPr>
        <w:pStyle w:val="Heading3"/>
        <w:bidi w:val="on"/>
        <w:rPr>
          <w:b w:val="off"/>
          <w:color w:val="000000" w:themeColor="text1"/>
        </w:rPr>
      </w:pPr>
      <w:r>
        <w:t xml:space="preserve">   </w:t>
      </w:r>
      <w:r>
        <w:rPr>
          <w:b w:val="off"/>
          <w:color w:val="000000" w:themeColor="text1"/>
        </w:rPr>
        <w:t xml:space="preserve">– </w:t>
      </w:r>
      <w:r>
        <w:rPr>
          <w:rFonts w:cs="Arial"/>
          <w:b w:val="off"/>
          <w:color w:val="000000" w:themeColor="text1"/>
          <w:rtl/>
        </w:rPr>
        <w:t>جدول واحد فقط يجمع المدخلات الثابتة</w:t>
      </w:r>
      <w:r>
        <w:rPr>
          <w:b w:val="off"/>
          <w:color w:val="000000" w:themeColor="text1"/>
        </w:rPr>
        <w:t xml:space="preserve"> (</w:t>
      </w:r>
      <w:r>
        <w:rPr>
          <w:b w:val="off"/>
          <w:color w:val="000000" w:themeColor="text1"/>
        </w:rPr>
        <w:t>ρ_bulk</w:t>
      </w:r>
      <w:r>
        <w:rPr>
          <w:b w:val="off"/>
          <w:color w:val="000000" w:themeColor="text1"/>
        </w:rPr>
        <w:t xml:space="preserve"> = 1300 kg/m³, </w:t>
      </w:r>
      <w:r>
        <w:rPr>
          <w:b w:val="off"/>
          <w:color w:val="000000" w:themeColor="text1"/>
        </w:rPr>
        <w:t>m_bag</w:t>
      </w:r>
      <w:r>
        <w:rPr>
          <w:b w:val="off"/>
          <w:color w:val="000000" w:themeColor="text1"/>
        </w:rPr>
        <w:t xml:space="preserve"> = 100–500 g, </w:t>
      </w:r>
      <w:r>
        <w:rPr>
          <w:b w:val="off"/>
          <w:color w:val="000000" w:themeColor="text1"/>
        </w:rPr>
        <w:t>t_cycle</w:t>
      </w:r>
      <w:r>
        <w:rPr>
          <w:b w:val="off"/>
          <w:color w:val="000000" w:themeColor="text1"/>
        </w:rPr>
        <w:t xml:space="preserve"> = 2 s …).</w:t>
      </w:r>
    </w:p>
    <w:tbl>
      <w:tblPr>
        <w:tblStyle w:val="TableGrid"/>
        <w:bidiVisual w:val="on"/>
        <w:tblW w:w="0" w:type="auto"/>
        <w:tblLook w:val="04A0"/>
      </w:tblPr>
      <w:tblGrid>
        <w:gridCol w:w="2044"/>
        <w:gridCol w:w="1408"/>
        <w:gridCol w:w="1726"/>
        <w:gridCol w:w="1726"/>
      </w:tblGrid>
      <w:tr>
        <w:trPr/>
        <w:tc>
          <w:tcPr>
            <w:cnfStyle w:val="101000000000"/>
            <w:tcW w:w="2044" w:type="dxa"/>
          </w:tcPr>
          <w:p w14:paraId="00000152">
            <w:pPr>
              <w:bidi w:val="on"/>
              <w:rPr>
                <w:sz w:val="24"/>
                <w:szCs w:val="24"/>
                <w:rtl/>
              </w:rPr>
            </w:pPr>
            <w:r>
              <w:rPr>
                <w:rFonts w:hint="cs"/>
                <w:sz w:val="24"/>
                <w:szCs w:val="24"/>
                <w:rtl/>
              </w:rPr>
              <w:t>النوع</w:t>
            </w:r>
          </w:p>
        </w:tc>
        <w:tc>
          <w:tcPr>
            <w:cnfStyle w:val="100000000000"/>
            <w:tcW w:w="1408" w:type="dxa"/>
          </w:tcPr>
          <w:p w14:paraId="00000153">
            <w:pPr>
              <w:bidi w:val="on"/>
              <w:rPr>
                <w:sz w:val="24"/>
                <w:szCs w:val="24"/>
                <w:rtl/>
              </w:rPr>
            </w:pPr>
            <w:r>
              <w:rPr>
                <w:rFonts w:hint="cs"/>
                <w:sz w:val="24"/>
                <w:szCs w:val="24"/>
                <w:rtl/>
              </w:rPr>
              <w:t>الرمز</w:t>
            </w:r>
          </w:p>
        </w:tc>
        <w:tc>
          <w:tcPr>
            <w:cnfStyle w:val="100000000000"/>
            <w:tcW w:w="1726" w:type="dxa"/>
          </w:tcPr>
          <w:p w14:paraId="00000154">
            <w:pPr>
              <w:bidi w:val="on"/>
              <w:rPr>
                <w:sz w:val="24"/>
                <w:szCs w:val="24"/>
                <w:rtl/>
              </w:rPr>
            </w:pPr>
            <w:r>
              <w:rPr>
                <w:rFonts w:hint="cs"/>
                <w:sz w:val="24"/>
                <w:szCs w:val="24"/>
                <w:rtl/>
              </w:rPr>
              <w:t>القيمة</w:t>
            </w:r>
          </w:p>
        </w:tc>
        <w:tc>
          <w:tcPr>
            <w:cnfStyle w:val="100000000000"/>
            <w:tcW w:w="1726" w:type="dxa"/>
          </w:tcPr>
          <w:p w14:paraId="00000155">
            <w:pPr>
              <w:bidi w:val="on"/>
              <w:rPr>
                <w:sz w:val="24"/>
                <w:szCs w:val="24"/>
                <w:rtl/>
              </w:rPr>
            </w:pPr>
            <w:r>
              <w:rPr>
                <w:rFonts w:hint="cs"/>
                <w:sz w:val="24"/>
                <w:szCs w:val="24"/>
                <w:rtl/>
              </w:rPr>
              <w:t>الوحدة</w:t>
            </w:r>
          </w:p>
        </w:tc>
      </w:tr>
      <w:tr>
        <w:trPr/>
        <w:tc>
          <w:tcPr>
            <w:cnfStyle w:val="001000100000"/>
            <w:tcW w:w="2044" w:type="dxa"/>
          </w:tcPr>
          <w:p w14:paraId="00000156">
            <w:pPr>
              <w:bidi w:val="on"/>
              <w:rPr>
                <w:sz w:val="24"/>
                <w:szCs w:val="24"/>
                <w:rtl/>
              </w:rPr>
            </w:pPr>
            <w:r>
              <w:rPr>
                <w:sz w:val="24"/>
                <w:szCs w:val="24"/>
                <w:rtl/>
              </w:rPr>
              <w:t>كثافة الملح</w:t>
            </w:r>
          </w:p>
        </w:tc>
        <w:tc>
          <w:tcPr>
            <w:cnfStyle w:val="000000100000"/>
            <w:tcW w:w="1408" w:type="dxa"/>
          </w:tcPr>
          <w:p w14:paraId="00000157">
            <w:pPr>
              <w:bidi w:val="on"/>
              <w:rPr>
                <w:sz w:val="24"/>
                <w:szCs w:val="24"/>
              </w:rPr>
            </w:pPr>
            <w:r>
              <w:rPr>
                <w:sz w:val="24"/>
                <w:szCs w:val="24"/>
              </w:rPr>
              <w:t>p</w:t>
            </w:r>
          </w:p>
        </w:tc>
        <w:tc>
          <w:tcPr>
            <w:cnfStyle w:val="000000100000"/>
            <w:tcW w:w="1726" w:type="dxa"/>
          </w:tcPr>
          <w:p w14:paraId="00000158">
            <w:pPr>
              <w:bidi w:val="on"/>
              <w:rPr>
                <w:sz w:val="24"/>
                <w:szCs w:val="24"/>
                <w:rtl/>
              </w:rPr>
            </w:pPr>
            <w:r>
              <w:rPr>
                <w:rFonts w:hint="cs"/>
                <w:sz w:val="24"/>
                <w:szCs w:val="24"/>
                <w:rtl/>
              </w:rPr>
              <w:t>1300</w:t>
            </w:r>
          </w:p>
        </w:tc>
        <w:tc>
          <w:tcPr>
            <w:cnfStyle w:val="000000100000"/>
            <w:tcW w:w="1726" w:type="dxa"/>
          </w:tcPr>
          <w:p w14:paraId="00000159">
            <w:pPr>
              <w:bidi w:val="on"/>
              <w:rPr>
                <w:sz w:val="24"/>
                <w:szCs w:val="24"/>
                <w:vertAlign w:val="superscript"/>
                <w:rtl/>
              </w:rPr>
            </w:pPr>
            <w:r>
              <w:rPr>
                <w:sz w:val="24"/>
                <w:szCs w:val="24"/>
              </w:rPr>
              <w:t>Kg/m</w:t>
            </w:r>
            <w:r>
              <w:rPr>
                <w:sz w:val="24"/>
                <w:szCs w:val="24"/>
                <w:vertAlign w:val="superscript"/>
              </w:rPr>
              <w:t>3</w:t>
            </w:r>
          </w:p>
        </w:tc>
      </w:tr>
      <w:tr>
        <w:trPr/>
        <w:tc>
          <w:tcPr>
            <w:cnfStyle w:val="001000010000"/>
            <w:tcW w:w="2044" w:type="dxa"/>
          </w:tcPr>
          <w:p w14:paraId="0000015A">
            <w:pPr>
              <w:bidi w:val="on"/>
              <w:rPr>
                <w:sz w:val="24"/>
                <w:szCs w:val="24"/>
                <w:rtl/>
              </w:rPr>
            </w:pPr>
            <w:r>
              <w:rPr>
                <w:rFonts w:hint="cs"/>
                <w:sz w:val="24"/>
                <w:szCs w:val="24"/>
                <w:rtl/>
              </w:rPr>
              <w:t>معامل الملء</w:t>
            </w:r>
          </w:p>
        </w:tc>
        <w:tc>
          <w:tcPr>
            <w:cnfStyle w:val="000000010000"/>
            <w:tcW w:w="1408" w:type="dxa"/>
          </w:tcPr>
          <w:p w14:paraId="0000015B">
            <w:pPr>
              <w:bidi w:val="on"/>
              <w:rPr>
                <w:sz w:val="24"/>
                <w:szCs w:val="24"/>
                <w:rtl/>
              </w:rPr>
            </w:pPr>
            <w:r>
              <w:rPr>
                <w:sz w:val="24"/>
                <w:szCs w:val="24"/>
              </w:rPr>
              <w:t>nv</w:t>
            </w:r>
          </w:p>
        </w:tc>
        <w:tc>
          <w:tcPr>
            <w:cnfStyle w:val="000000010000"/>
            <w:tcW w:w="1726" w:type="dxa"/>
          </w:tcPr>
          <w:p w14:paraId="0000015C">
            <w:pPr>
              <w:bidi w:val="on"/>
              <w:rPr>
                <w:sz w:val="24"/>
                <w:szCs w:val="24"/>
                <w:rtl/>
              </w:rPr>
            </w:pPr>
            <w:r>
              <w:rPr>
                <w:rFonts w:hint="cs"/>
                <w:sz w:val="24"/>
                <w:szCs w:val="24"/>
                <w:rtl/>
              </w:rPr>
              <w:t>0.60</w:t>
            </w:r>
          </w:p>
        </w:tc>
        <w:tc>
          <w:tcPr>
            <w:cnfStyle w:val="000000010000"/>
            <w:tcW w:w="1726" w:type="dxa"/>
          </w:tcPr>
          <w:p w14:paraId="0000015D">
            <w:pPr>
              <w:bidi w:val="on"/>
              <w:rPr>
                <w:sz w:val="24"/>
                <w:szCs w:val="24"/>
                <w:rtl/>
              </w:rPr>
            </w:pPr>
            <w:r>
              <w:rPr>
                <w:sz w:val="24"/>
                <w:szCs w:val="24"/>
              </w:rPr>
              <w:t>-</w:t>
            </w:r>
          </w:p>
        </w:tc>
      </w:tr>
      <w:tr>
        <w:trPr/>
        <w:tc>
          <w:tcPr>
            <w:cnfStyle w:val="001000100000"/>
            <w:tcW w:w="2044" w:type="dxa"/>
          </w:tcPr>
          <w:p w14:paraId="0000015E">
            <w:pPr>
              <w:bidi w:val="on"/>
              <w:rPr>
                <w:sz w:val="24"/>
                <w:szCs w:val="24"/>
                <w:rtl/>
              </w:rPr>
            </w:pPr>
            <w:r>
              <w:rPr>
                <w:rFonts w:hint="cs"/>
                <w:sz w:val="24"/>
                <w:szCs w:val="24"/>
                <w:rtl/>
              </w:rPr>
              <w:t>قطر اللولب الخارجي</w:t>
            </w:r>
          </w:p>
        </w:tc>
        <w:tc>
          <w:tcPr>
            <w:cnfStyle w:val="000000100000"/>
            <w:tcW w:w="1408" w:type="dxa"/>
          </w:tcPr>
          <w:p w14:paraId="0000015F">
            <w:pPr>
              <w:bidi w:val="on"/>
              <w:rPr>
                <w:sz w:val="24"/>
                <w:szCs w:val="24"/>
                <w:rtl/>
              </w:rPr>
            </w:pPr>
            <w:r>
              <w:rPr>
                <w:sz w:val="24"/>
                <w:szCs w:val="24"/>
              </w:rPr>
              <w:t>D</w:t>
            </w:r>
          </w:p>
        </w:tc>
        <w:tc>
          <w:tcPr>
            <w:cnfStyle w:val="000000100000"/>
            <w:tcW w:w="1726" w:type="dxa"/>
          </w:tcPr>
          <w:p w14:paraId="00000160">
            <w:pPr>
              <w:bidi w:val="on"/>
              <w:rPr>
                <w:sz w:val="24"/>
                <w:szCs w:val="24"/>
                <w:rtl/>
              </w:rPr>
            </w:pPr>
            <w:r>
              <w:rPr>
                <w:rFonts w:hint="cs"/>
                <w:sz w:val="24"/>
                <w:szCs w:val="24"/>
                <w:rtl/>
              </w:rPr>
              <w:t>60</w:t>
            </w:r>
          </w:p>
        </w:tc>
        <w:tc>
          <w:tcPr>
            <w:cnfStyle w:val="000000100000"/>
            <w:tcW w:w="1726" w:type="dxa"/>
          </w:tcPr>
          <w:p w14:paraId="00000161">
            <w:pPr>
              <w:bidi w:val="on"/>
              <w:rPr>
                <w:sz w:val="24"/>
                <w:szCs w:val="24"/>
                <w:rtl/>
              </w:rPr>
            </w:pPr>
            <w:r>
              <w:rPr>
                <w:sz w:val="24"/>
                <w:szCs w:val="24"/>
              </w:rPr>
              <w:t>mm</w:t>
            </w:r>
          </w:p>
        </w:tc>
      </w:tr>
      <w:tr>
        <w:trPr/>
        <w:tc>
          <w:tcPr>
            <w:cnfStyle w:val="001000010000"/>
            <w:tcW w:w="2044" w:type="dxa"/>
          </w:tcPr>
          <w:p w14:paraId="00000162">
            <w:pPr>
              <w:bidi w:val="on"/>
              <w:rPr>
                <w:sz w:val="24"/>
                <w:szCs w:val="24"/>
                <w:rtl/>
              </w:rPr>
            </w:pPr>
            <w:r>
              <w:rPr>
                <w:rFonts w:hint="cs"/>
                <w:sz w:val="24"/>
                <w:szCs w:val="24"/>
                <w:rtl/>
              </w:rPr>
              <w:t>قطر العمود المركزي</w:t>
            </w:r>
          </w:p>
        </w:tc>
        <w:tc>
          <w:tcPr>
            <w:cnfStyle w:val="000000010000"/>
            <w:tcW w:w="1408" w:type="dxa"/>
          </w:tcPr>
          <w:p w14:paraId="00000163">
            <w:pPr>
              <w:bidi w:val="on"/>
              <w:rPr>
                <w:sz w:val="24"/>
                <w:szCs w:val="24"/>
                <w:rtl/>
              </w:rPr>
            </w:pPr>
            <w:r>
              <w:rPr>
                <w:sz w:val="24"/>
                <w:szCs w:val="24"/>
              </w:rPr>
              <w:t>Ds</w:t>
            </w:r>
          </w:p>
        </w:tc>
        <w:tc>
          <w:tcPr>
            <w:cnfStyle w:val="000000010000"/>
            <w:tcW w:w="1726" w:type="dxa"/>
          </w:tcPr>
          <w:p w14:paraId="00000164">
            <w:pPr>
              <w:bidi w:val="on"/>
              <w:rPr>
                <w:sz w:val="24"/>
                <w:szCs w:val="24"/>
                <w:rtl/>
              </w:rPr>
            </w:pPr>
            <w:r>
              <w:rPr>
                <w:rFonts w:hint="cs"/>
                <w:sz w:val="24"/>
                <w:szCs w:val="24"/>
                <w:rtl/>
              </w:rPr>
              <w:t>16</w:t>
            </w:r>
          </w:p>
        </w:tc>
        <w:tc>
          <w:tcPr>
            <w:cnfStyle w:val="000000010000"/>
            <w:tcW w:w="1726" w:type="dxa"/>
          </w:tcPr>
          <w:p w14:paraId="00000165">
            <w:pPr>
              <w:bidi w:val="on"/>
              <w:rPr>
                <w:sz w:val="24"/>
                <w:szCs w:val="24"/>
                <w:rtl/>
              </w:rPr>
            </w:pPr>
            <w:r>
              <w:rPr>
                <w:sz w:val="24"/>
                <w:szCs w:val="24"/>
              </w:rPr>
              <w:t>mm</w:t>
            </w:r>
          </w:p>
        </w:tc>
      </w:tr>
      <w:tr>
        <w:trPr/>
        <w:tc>
          <w:tcPr>
            <w:cnfStyle w:val="001000100000"/>
            <w:tcW w:w="2044" w:type="dxa"/>
          </w:tcPr>
          <w:p w14:paraId="00000166">
            <w:pPr>
              <w:bidi w:val="on"/>
              <w:rPr>
                <w:sz w:val="24"/>
                <w:szCs w:val="24"/>
                <w:rtl/>
              </w:rPr>
            </w:pPr>
            <w:r>
              <w:rPr>
                <w:rFonts w:hint="cs"/>
                <w:sz w:val="24"/>
                <w:szCs w:val="24"/>
                <w:rtl/>
              </w:rPr>
              <w:t>الخطوة</w:t>
            </w:r>
          </w:p>
        </w:tc>
        <w:tc>
          <w:tcPr>
            <w:cnfStyle w:val="000000100000"/>
            <w:tcW w:w="1408" w:type="dxa"/>
          </w:tcPr>
          <w:p w14:paraId="00000167">
            <w:pPr>
              <w:bidi w:val="on"/>
              <w:rPr>
                <w:sz w:val="24"/>
                <w:szCs w:val="24"/>
                <w:rtl/>
              </w:rPr>
            </w:pPr>
            <w:r>
              <w:rPr>
                <w:sz w:val="24"/>
                <w:szCs w:val="24"/>
              </w:rPr>
              <w:t>P</w:t>
            </w:r>
          </w:p>
        </w:tc>
        <w:tc>
          <w:tcPr>
            <w:cnfStyle w:val="000000100000"/>
            <w:tcW w:w="1726" w:type="dxa"/>
          </w:tcPr>
          <w:p w14:paraId="00000168">
            <w:pPr>
              <w:bidi w:val="on"/>
              <w:rPr>
                <w:sz w:val="24"/>
                <w:szCs w:val="24"/>
                <w:rtl/>
              </w:rPr>
            </w:pPr>
            <w:r>
              <w:rPr>
                <w:rFonts w:hint="cs"/>
                <w:sz w:val="24"/>
                <w:szCs w:val="24"/>
                <w:rtl/>
              </w:rPr>
              <w:t>60</w:t>
            </w:r>
          </w:p>
        </w:tc>
        <w:tc>
          <w:tcPr>
            <w:cnfStyle w:val="000000100000"/>
            <w:tcW w:w="1726" w:type="dxa"/>
          </w:tcPr>
          <w:p w14:paraId="00000169">
            <w:pPr>
              <w:bidi w:val="on"/>
              <w:rPr>
                <w:sz w:val="24"/>
                <w:szCs w:val="24"/>
                <w:rtl/>
              </w:rPr>
            </w:pPr>
            <w:r>
              <w:rPr>
                <w:sz w:val="24"/>
                <w:szCs w:val="24"/>
              </w:rPr>
              <w:t>mm</w:t>
            </w:r>
          </w:p>
        </w:tc>
      </w:tr>
      <w:tr>
        <w:trPr/>
        <w:tc>
          <w:tcPr>
            <w:cnfStyle w:val="001000010000"/>
            <w:tcW w:w="2044" w:type="dxa"/>
          </w:tcPr>
          <w:p w14:paraId="0000016A">
            <w:pPr>
              <w:bidi w:val="on"/>
              <w:rPr>
                <w:sz w:val="24"/>
                <w:szCs w:val="24"/>
                <w:rtl/>
              </w:rPr>
            </w:pPr>
            <w:r>
              <w:rPr>
                <w:rFonts w:hint="cs"/>
                <w:sz w:val="24"/>
                <w:szCs w:val="24"/>
                <w:rtl/>
              </w:rPr>
              <w:t>عدد اللفات</w:t>
            </w:r>
          </w:p>
        </w:tc>
        <w:tc>
          <w:tcPr>
            <w:cnfStyle w:val="000000010000"/>
            <w:tcW w:w="1408" w:type="dxa"/>
          </w:tcPr>
          <w:p w14:paraId="0000016B">
            <w:pPr>
              <w:bidi w:val="on"/>
              <w:rPr>
                <w:sz w:val="24"/>
                <w:szCs w:val="24"/>
                <w:rtl/>
              </w:rPr>
            </w:pPr>
            <w:r>
              <w:rPr>
                <w:sz w:val="24"/>
                <w:szCs w:val="24"/>
              </w:rPr>
              <w:t>N</w:t>
            </w:r>
          </w:p>
        </w:tc>
        <w:tc>
          <w:tcPr>
            <w:cnfStyle w:val="000000010000"/>
            <w:tcW w:w="1726" w:type="dxa"/>
          </w:tcPr>
          <w:p w14:paraId="0000016C">
            <w:pPr>
              <w:bidi w:val="on"/>
              <w:rPr>
                <w:sz w:val="24"/>
                <w:szCs w:val="24"/>
                <w:rtl/>
              </w:rPr>
            </w:pPr>
            <w:r>
              <w:rPr>
                <w:rFonts w:hint="cs"/>
                <w:sz w:val="24"/>
                <w:szCs w:val="24"/>
                <w:rtl/>
              </w:rPr>
              <w:t>4</w:t>
            </w:r>
          </w:p>
        </w:tc>
        <w:tc>
          <w:tcPr>
            <w:cnfStyle w:val="000000010000"/>
            <w:tcW w:w="1726" w:type="dxa"/>
          </w:tcPr>
          <w:p w14:paraId="0000016D">
            <w:pPr>
              <w:bidi w:val="on"/>
              <w:rPr>
                <w:sz w:val="24"/>
                <w:szCs w:val="24"/>
                <w:rtl/>
              </w:rPr>
            </w:pPr>
            <w:r>
              <w:rPr>
                <w:rFonts w:hint="cs"/>
                <w:sz w:val="24"/>
                <w:szCs w:val="24"/>
                <w:rtl/>
              </w:rPr>
              <w:t>(لفات)</w:t>
            </w:r>
            <w:r>
              <w:rPr>
                <w:sz w:val="24"/>
                <w:szCs w:val="24"/>
              </w:rPr>
              <w:t>Revs</w:t>
            </w:r>
          </w:p>
        </w:tc>
      </w:tr>
      <w:tr>
        <w:trPr/>
        <w:tc>
          <w:tcPr>
            <w:cnfStyle w:val="001000100000"/>
            <w:tcW w:w="2044" w:type="dxa"/>
          </w:tcPr>
          <w:p w14:paraId="0000016E">
            <w:pPr>
              <w:bidi w:val="on"/>
              <w:rPr>
                <w:sz w:val="24"/>
                <w:szCs w:val="24"/>
                <w:rtl/>
              </w:rPr>
            </w:pPr>
            <w:r>
              <w:rPr>
                <w:rFonts w:hint="cs"/>
                <w:sz w:val="24"/>
                <w:szCs w:val="24"/>
                <w:rtl/>
              </w:rPr>
              <w:t>زمن التعبئة</w:t>
            </w:r>
          </w:p>
        </w:tc>
        <w:tc>
          <w:tcPr>
            <w:cnfStyle w:val="000000100000"/>
            <w:tcW w:w="1408" w:type="dxa"/>
          </w:tcPr>
          <w:p w14:paraId="0000016F">
            <w:pPr>
              <w:bidi w:val="on"/>
              <w:rPr>
                <w:sz w:val="24"/>
                <w:szCs w:val="24"/>
                <w:rtl/>
              </w:rPr>
            </w:pPr>
            <w:r>
              <w:rPr>
                <w:sz w:val="24"/>
                <w:szCs w:val="24"/>
              </w:rPr>
              <w:t>T_fill</w:t>
            </w:r>
          </w:p>
        </w:tc>
        <w:tc>
          <w:tcPr>
            <w:cnfStyle w:val="000000100000"/>
            <w:tcW w:w="1726" w:type="dxa"/>
          </w:tcPr>
          <w:p w14:paraId="00000170">
            <w:pPr>
              <w:bidi w:val="on"/>
              <w:rPr>
                <w:sz w:val="24"/>
                <w:szCs w:val="24"/>
                <w:rtl/>
              </w:rPr>
            </w:pPr>
            <w:r>
              <w:rPr>
                <w:rFonts w:hint="cs"/>
                <w:sz w:val="24"/>
                <w:szCs w:val="24"/>
                <w:rtl/>
              </w:rPr>
              <w:t>2</w:t>
            </w:r>
          </w:p>
        </w:tc>
        <w:tc>
          <w:tcPr>
            <w:cnfStyle w:val="000000100000"/>
            <w:tcW w:w="1726" w:type="dxa"/>
          </w:tcPr>
          <w:p w14:paraId="00000171">
            <w:pPr>
              <w:bidi w:val="on"/>
              <w:rPr>
                <w:sz w:val="24"/>
                <w:szCs w:val="24"/>
              </w:rPr>
            </w:pPr>
            <w:r>
              <w:rPr>
                <w:sz w:val="24"/>
                <w:szCs w:val="24"/>
              </w:rPr>
              <w:t>second</w:t>
            </w:r>
          </w:p>
        </w:tc>
      </w:tr>
      <w:tr>
        <w:trPr/>
        <w:tc>
          <w:tcPr>
            <w:cnfStyle w:val="001000010000"/>
            <w:tcW w:w="2044" w:type="dxa"/>
          </w:tcPr>
          <w:p w14:paraId="00000172">
            <w:pPr>
              <w:bidi w:val="on"/>
              <w:rPr>
                <w:sz w:val="24"/>
                <w:szCs w:val="24"/>
                <w:rtl/>
              </w:rPr>
            </w:pPr>
            <w:r>
              <w:rPr>
                <w:rFonts w:hint="cs"/>
                <w:sz w:val="24"/>
                <w:szCs w:val="24"/>
                <w:rtl/>
              </w:rPr>
              <w:t>الكمية المستهدفة</w:t>
            </w:r>
          </w:p>
        </w:tc>
        <w:tc>
          <w:tcPr>
            <w:cnfStyle w:val="000000010000"/>
            <w:tcW w:w="1408" w:type="dxa"/>
          </w:tcPr>
          <w:p w14:paraId="00000173">
            <w:pPr>
              <w:bidi w:val="on"/>
              <w:rPr>
                <w:sz w:val="24"/>
                <w:szCs w:val="24"/>
                <w:rtl/>
              </w:rPr>
            </w:pPr>
            <w:r>
              <w:rPr>
                <w:sz w:val="24"/>
                <w:szCs w:val="24"/>
              </w:rPr>
              <w:t>m_bag</w:t>
            </w:r>
          </w:p>
        </w:tc>
        <w:tc>
          <w:tcPr>
            <w:cnfStyle w:val="000000010000"/>
            <w:tcW w:w="1726" w:type="dxa"/>
          </w:tcPr>
          <w:p w14:paraId="00000174">
            <w:pPr>
              <w:bidi w:val="on"/>
              <w:rPr>
                <w:sz w:val="24"/>
                <w:szCs w:val="24"/>
              </w:rPr>
            </w:pPr>
            <w:r>
              <w:rPr>
                <w:rFonts w:hint="cs"/>
                <w:sz w:val="24"/>
                <w:szCs w:val="24"/>
                <w:rtl/>
              </w:rPr>
              <w:t>100_500</w:t>
            </w:r>
          </w:p>
        </w:tc>
        <w:tc>
          <w:tcPr>
            <w:cnfStyle w:val="000000010000"/>
            <w:tcW w:w="1726" w:type="dxa"/>
          </w:tcPr>
          <w:p w14:paraId="00000175">
            <w:pPr>
              <w:bidi w:val="on"/>
              <w:rPr>
                <w:sz w:val="24"/>
                <w:szCs w:val="24"/>
                <w:rtl/>
              </w:rPr>
            </w:pPr>
            <w:r>
              <w:rPr>
                <w:sz w:val="24"/>
                <w:szCs w:val="24"/>
              </w:rPr>
              <w:t>gram</w:t>
            </w:r>
          </w:p>
        </w:tc>
      </w:tr>
    </w:tbl>
    <w:p w14:paraId="00000176">
      <w:pPr>
        <w:bidi w:val="on"/>
        <w:rPr/>
      </w:pPr>
      <w:r>
        <w:rPr>
          <w:rFonts w:hint="cs"/>
          <w:rtl/>
        </w:rPr>
        <w:t>عاد باقي ...</w:t>
      </w:r>
    </w:p>
    <w:p w14:paraId="00000177">
      <w:pPr>
        <w:pStyle w:val="Heading2"/>
        <w:numPr>
          <w:ilvl w:val="0"/>
          <w:numId w:val="16"/>
        </w:numPr>
        <w:bidi w:val="on"/>
        <w:rPr>
          <w:rFonts w:cs="Arial"/>
        </w:rPr>
      </w:pPr>
      <w:r>
        <w:rPr>
          <w:rFonts w:cs="Arial"/>
          <w:rtl/>
        </w:rPr>
        <w:t>الحسابات التصميمية</w:t>
      </w:r>
    </w:p>
    <w:p w14:paraId="00000178">
      <w:pPr>
        <w:pStyle w:val="Heading3"/>
        <w:numPr>
          <w:ilvl w:val="1"/>
          <w:numId w:val="16"/>
        </w:numPr>
        <w:bidi w:val="on"/>
        <w:rPr>
          <w:b w:val="off"/>
          <w:color w:val="000000" w:themeColor="text1"/>
          <w:rtl/>
        </w:rPr>
      </w:pPr>
      <w:r>
        <w:rPr>
          <w:rFonts w:cs="Arial"/>
          <w:b w:val="off"/>
          <w:color w:val="000000" w:themeColor="text1"/>
          <w:rtl/>
        </w:rPr>
        <w:t>قسم «تصميم اللولب</w:t>
      </w:r>
      <w:r>
        <w:rPr>
          <w:b w:val="off"/>
          <w:color w:val="000000" w:themeColor="text1"/>
        </w:rPr>
        <w:t xml:space="preserve"> (Auger)»  </w:t>
      </w:r>
    </w:p>
    <w:p w14:paraId="00000179">
      <w:pPr>
        <w:pStyle w:val="ListParagraph"/>
        <w:bidi w:val="on"/>
        <w:ind w:left="675"/>
        <w:rPr>
          <w:rtl/>
        </w:rPr>
      </w:pPr>
      <w:r>
        <w:rPr>
          <w:rtl/>
        </w:rPr>
        <w:t>يُعد اللولب الحلزوني</w:t>
      </w:r>
      <w:r>
        <w:t xml:space="preserve"> (Auger Screw) </w:t>
      </w:r>
      <w:r>
        <w:rPr>
          <w:rtl/>
        </w:rPr>
        <w:t>المكون الأهم في عملية القياس، حيث يعتمد مبدأ عمله على نقل كمية حجمية ثابتة من المسحوق في كل دورة دوران</w:t>
      </w:r>
      <w:r>
        <w:t xml:space="preserve"> (Rotational Pulse). </w:t>
      </w:r>
      <w:r>
        <w:rPr>
          <w:rtl/>
        </w:rPr>
        <w:t>وقد تم تصميم اللولب بناءً على خصائص الملح الناعم</w:t>
      </w:r>
      <w:r>
        <w:t xml:space="preserve"> (</w:t>
      </w:r>
      <w:r>
        <w:rPr>
          <w:rtl/>
        </w:rPr>
        <w:t>الكثافة الظاهرية</w:t>
      </w:r>
      <w:r>
        <w:t xml:space="preserve"> $\rho_{bulk} = 1300 \</w:t>
      </w:r>
      <w:r>
        <w:t>text{ kg</w:t>
      </w:r>
      <w:r>
        <w:t xml:space="preserve">/m}^3$) </w:t>
      </w:r>
      <w:r>
        <w:rPr>
          <w:rtl/>
        </w:rPr>
        <w:t>ومعامل الملء الحجمي المعتمد</w:t>
      </w:r>
      <w:r>
        <w:t xml:space="preserve"> ($\</w:t>
      </w:r>
      <w:r>
        <w:t>eta_v</w:t>
      </w:r>
      <w:r>
        <w:t xml:space="preserve"> = 0.60$)</w:t>
      </w:r>
    </w:p>
    <w:p w14:paraId="0000017A">
      <w:pPr>
        <w:pStyle w:val="ListParagraph"/>
        <w:bidi w:val="on"/>
        <w:ind w:left="675"/>
        <w:rPr>
          <w:rtl/>
        </w:rPr>
      </w:pPr>
    </w:p>
    <w:p w14:paraId="0000017B">
      <w:pPr>
        <w:pStyle w:val="ListParagraph"/>
        <w:bidi w:val="on"/>
        <w:ind w:left="675"/>
        <w:rPr>
          <w:rtl/>
        </w:rPr>
      </w:pPr>
    </w:p>
    <w:p w14:paraId="0000017C">
      <w:pPr>
        <w:pStyle w:val="Heading4"/>
        <w:numPr>
          <w:ilvl w:val="2"/>
          <w:numId w:val="16"/>
        </w:numPr>
        <w:bidi w:val="on"/>
        <w:rPr>
          <w:b w:val="off"/>
          <w:color w:val="000000" w:themeColor="text1"/>
          <w:rtl/>
        </w:rPr>
      </w:pPr>
      <w:r>
        <w:rPr>
          <w:rFonts w:cs="Arial"/>
          <w:b w:val="off"/>
          <w:color w:val="000000" w:themeColor="text1"/>
          <w:rtl/>
        </w:rPr>
        <w:t>الافتراضات والمعادلات الأساسية</w:t>
      </w:r>
      <w:r>
        <w:rPr>
          <w:b w:val="off"/>
          <w:color w:val="000000" w:themeColor="text1"/>
        </w:rPr>
        <w:t xml:space="preserve"> (</w:t>
      </w:r>
      <w:r>
        <w:rPr>
          <w:b w:val="off"/>
          <w:color w:val="000000" w:themeColor="text1"/>
        </w:rPr>
        <w:t>V_t</w:t>
      </w:r>
      <w:r>
        <w:rPr>
          <w:b w:val="off"/>
          <w:color w:val="000000" w:themeColor="text1"/>
        </w:rPr>
        <w:t xml:space="preserve">, </w:t>
      </w:r>
      <w:r>
        <w:rPr>
          <w:b w:val="off"/>
          <w:color w:val="000000" w:themeColor="text1"/>
        </w:rPr>
        <w:t>m_rev</w:t>
      </w:r>
      <w:r>
        <w:rPr>
          <w:b w:val="off"/>
          <w:color w:val="000000" w:themeColor="text1"/>
        </w:rPr>
        <w:t xml:space="preserve">, n, RPM).  </w:t>
      </w:r>
    </w:p>
    <w:p w14:paraId="0000017D">
      <w:pPr>
        <w:pStyle w:val="ListParagraph"/>
        <w:numPr>
          <w:ilvl w:val="0"/>
          <w:numId w:val="26"/>
        </w:numPr>
        <w:bidi w:val="on"/>
        <w:rPr>
          <w:sz w:val="26"/>
          <w:szCs w:val="26"/>
        </w:rPr>
      </w:pPr>
      <w:r>
        <w:rPr>
          <w:rFonts w:hint="cs"/>
          <w:sz w:val="26"/>
          <w:szCs w:val="26"/>
          <w:rtl/>
        </w:rPr>
        <w:t>ا</w:t>
      </w:r>
      <w:r>
        <w:rPr>
          <w:sz w:val="26"/>
          <w:szCs w:val="26"/>
          <w:rtl/>
        </w:rPr>
        <w:t>لحجم الهندسي النظري لكل دورة</w:t>
      </w:r>
      <w:r>
        <w:rPr>
          <w:sz w:val="26"/>
          <w:szCs w:val="26"/>
        </w:rPr>
        <w:t>:</w:t>
      </w:r>
    </w:p>
    <w:p w14:paraId="0000017E">
      <w:pPr>
        <w:pStyle w:val="IntenseQuote"/>
        <w:bidi w:val="on"/>
        <w:ind w:left="0"/>
        <w:rPr>
          <w:sz w:val="24"/>
          <w:szCs w:val="24"/>
        </w:rPr>
      </w:pPr>
      <w:r>
        <w:rPr>
          <w:sz w:val="24"/>
          <w:szCs w:val="24"/>
        </w:rPr>
        <w:t xml:space="preserve">   </w:t>
      </w:r>
      <w:r>
        <w:rPr>
          <w:sz w:val="24"/>
          <w:szCs w:val="24"/>
        </w:rPr>
        <w:t>V_t</w:t>
      </w:r>
      <w:r>
        <w:rPr>
          <w:sz w:val="24"/>
          <w:szCs w:val="24"/>
        </w:rPr>
        <w:t xml:space="preserve"> = (π / 4) * (D² - D_s²) · p</w:t>
      </w:r>
    </w:p>
    <w:p w14:paraId="0000017F">
      <w:pPr>
        <w:rPr>
          <w:sz w:val="24"/>
          <w:szCs w:val="24"/>
        </w:rPr>
      </w:pPr>
      <w:r>
        <w:rPr>
          <w:rStyle w:val="Hyperlink"/>
          <w:sz w:val="24"/>
          <w:szCs w:val="24"/>
        </w:rPr>
        <w:fldChar w:fldCharType="begin"/>
      </w:r>
      <w:r>
        <w:rPr>
          <w:rStyle w:val="Hyperlink"/>
          <w:sz w:val="24"/>
          <w:szCs w:val="24"/>
        </w:rPr>
        <w:instrText xml:space="preserve">HYPERLINK "https://www.kwsmfg.com/engineering-guides/screw-conveyor/screw-conveyor-capacity/" </w:instrText>
      </w:r>
      <w:r>
        <w:rPr>
          <w:rStyle w:val="Hyperlink"/>
          <w:sz w:val="24"/>
          <w:szCs w:val="24"/>
        </w:rPr>
        <w:fldChar w:fldCharType="separate"/>
      </w:r>
      <w:r>
        <w:rPr>
          <w:rStyle w:val="Hyperlink"/>
          <w:sz w:val="24"/>
          <w:szCs w:val="24"/>
        </w:rPr>
        <w:t>https://www.kwsmfg.com/engineering-guides/screw-conveyor/screw-conveyor-capacity/</w:t>
      </w:r>
      <w:r>
        <w:rPr>
          <w:sz w:val="24"/>
          <w:szCs w:val="24"/>
        </w:rPr>
        <w:fldChar w:fldCharType="end"/>
      </w:r>
      <w:r>
        <w:rPr>
          <w:sz w:val="24"/>
          <w:szCs w:val="24"/>
        </w:rPr>
        <w:t xml:space="preserve">  ,  (  </w:t>
      </w:r>
      <w:r>
        <w:rPr>
          <w:rStyle w:val="Hyperlink"/>
          <w:sz w:val="24"/>
          <w:szCs w:val="24"/>
        </w:rPr>
        <w:fldChar w:fldCharType="begin"/>
      </w:r>
      <w:r>
        <w:rPr>
          <w:rStyle w:val="Hyperlink"/>
          <w:sz w:val="24"/>
          <w:szCs w:val="24"/>
        </w:rPr>
        <w:instrText xml:space="preserve">HYPERLINK "file:///C:\Users\pc\Desktop\first%20stage\أوراق%20بحثية\Conveyor-Engineering-Screw-Conveyor-Manual-2.20-SCP%20(1).pdf"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\Conveyor-Engineering-Screw-Conveyor-Manual-2.20-SCP (1).pdf</w:t>
      </w:r>
      <w:r>
        <w:rPr>
          <w:sz w:val="24"/>
          <w:szCs w:val="24"/>
        </w:rPr>
        <w:fldChar w:fldCharType="end"/>
      </w:r>
      <w:r>
        <w:rPr>
          <w:sz w:val="24"/>
          <w:szCs w:val="24"/>
        </w:rPr>
        <w:t>)</w:t>
      </w:r>
    </w:p>
    <w:p w14:paraId="00000180">
      <w:pPr>
        <w:bidi w:val="on"/>
        <w:rPr>
          <w:sz w:val="24"/>
          <w:szCs w:val="24"/>
        </w:rPr>
      </w:pPr>
    </w:p>
    <w:p w14:paraId="00000181">
      <w:pPr>
        <w:pStyle w:val="ListParagraph"/>
        <w:numPr>
          <w:ilvl w:val="0"/>
          <w:numId w:val="26"/>
        </w:numPr>
        <w:bidi w:val="on"/>
        <w:rPr>
          <w:sz w:val="26"/>
          <w:szCs w:val="26"/>
          <w:rtl/>
        </w:rPr>
      </w:pPr>
      <w:r>
        <w:rPr>
          <w:rFonts w:hint="cs"/>
          <w:sz w:val="26"/>
          <w:szCs w:val="26"/>
          <w:rtl/>
        </w:rPr>
        <w:t>ا</w:t>
      </w:r>
      <w:r>
        <w:rPr>
          <w:sz w:val="26"/>
          <w:szCs w:val="26"/>
          <w:rtl/>
        </w:rPr>
        <w:t>لكتلة المنقولة في كل دورة</w:t>
      </w:r>
      <w:r>
        <w:rPr>
          <w:sz w:val="26"/>
          <w:szCs w:val="26"/>
        </w:rPr>
        <w:t>:</w:t>
      </w:r>
    </w:p>
    <w:p w14:paraId="00000182">
      <w:pPr>
        <w:pStyle w:val="IntenseQuote"/>
        <w:bidi w:val="on"/>
        <w:ind w:left="0"/>
        <w:rPr>
          <w:sz w:val="24"/>
          <w:szCs w:val="24"/>
        </w:rPr>
      </w:pPr>
      <w:r>
        <w:rPr>
          <w:sz w:val="24"/>
          <w:szCs w:val="24"/>
        </w:rPr>
        <w:t xml:space="preserve">   </w:t>
      </w:r>
      <w:r>
        <w:rPr>
          <w:sz w:val="24"/>
          <w:szCs w:val="24"/>
        </w:rPr>
        <w:t>m_rev</w:t>
      </w:r>
      <w:r>
        <w:rPr>
          <w:sz w:val="24"/>
          <w:szCs w:val="24"/>
        </w:rPr>
        <w:t xml:space="preserve"> = ρ </w:t>
      </w:r>
      <w:r>
        <w:rPr>
          <w:sz w:val="24"/>
          <w:szCs w:val="24"/>
        </w:rPr>
        <w:t xml:space="preserve">*  </w:t>
      </w:r>
      <w:r>
        <w:rPr>
          <w:sz w:val="24"/>
          <w:szCs w:val="24"/>
        </w:rPr>
        <w:t>η</w:t>
      </w:r>
      <w:r>
        <w:rPr>
          <w:sz w:val="24"/>
          <w:szCs w:val="24"/>
        </w:rPr>
        <w:t>v</w:t>
      </w:r>
      <w:r>
        <w:rPr>
          <w:sz w:val="24"/>
          <w:szCs w:val="24"/>
        </w:rPr>
        <w:t xml:space="preserve"> * </w:t>
      </w:r>
      <w:r>
        <w:rPr>
          <w:sz w:val="24"/>
          <w:szCs w:val="24"/>
        </w:rPr>
        <w:t>V_t</w:t>
      </w:r>
    </w:p>
    <w:p w14:paraId="00000183">
      <w:pPr>
        <w:rPr>
          <w:sz w:val="24"/>
          <w:szCs w:val="24"/>
          <w:rtl/>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"file:///C:\Users\pc\Desktop\first%20stage\أوراق%20بحثية\Series-10-Volumetric-Brochure.pdf" </w:instrText>
      </w:r>
      <w:r>
        <w:rPr>
          <w:rStyle w:val="Hyperlink"/>
          <w:sz w:val="24"/>
          <w:szCs w:val="24"/>
        </w:rPr>
        <w:fldChar w:fldCharType="separate"/>
      </w:r>
      <w:r>
        <w:rPr>
          <w:rStyle w:val="Hyperlink"/>
          <w:sz w:val="24"/>
          <w:szCs w:val="24"/>
        </w:rPr>
        <w:t>first stage</w:t>
      </w:r>
      <w:r>
        <w:rPr>
          <w:rStyle w:val="Hyperlink"/>
          <w:sz w:val="24"/>
          <w:szCs w:val="24"/>
          <w:rtl/>
        </w:rPr>
        <w:t>\</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sz w:val="24"/>
          <w:szCs w:val="24"/>
        </w:rPr>
        <w:t>Series-10-Volumetric-Brochure.pdf</w:t>
      </w:r>
      <w:r>
        <w:rPr>
          <w:sz w:val="24"/>
          <w:szCs w:val="24"/>
        </w:rPr>
        <w:fldChar w:fldCharType="end"/>
      </w:r>
      <w:r>
        <w:rPr>
          <w:sz w:val="24"/>
          <w:szCs w:val="24"/>
        </w:rPr>
        <w:t xml:space="preserve"> )</w:t>
      </w:r>
    </w:p>
    <w:p w14:paraId="00000184">
      <w:pPr>
        <w:rPr>
          <w:sz w:val="24"/>
          <w:szCs w:val="24"/>
        </w:rPr>
      </w:pPr>
      <w:r>
        <w:rPr>
          <w:sz w:val="24"/>
          <w:szCs w:val="24"/>
        </w:rPr>
        <w:t xml:space="preserve">, ( </w:t>
      </w:r>
      <w:r>
        <w:rPr>
          <w:rStyle w:val="Hyperlink"/>
          <w:sz w:val="24"/>
          <w:szCs w:val="24"/>
        </w:rPr>
        <w:fldChar w:fldCharType="begin"/>
      </w:r>
      <w:r>
        <w:rPr>
          <w:rStyle w:val="Hyperlink"/>
          <w:sz w:val="24"/>
          <w:szCs w:val="24"/>
        </w:rPr>
        <w:instrText xml:space="preserve">HYPERLINK "file:///C:\Users\pc\Desktop\first%20stage\أوراق%20بحثية\814145.pdf"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w:t>
      </w:r>
    </w:p>
    <w:p w14:paraId="00000185">
      <w:pPr>
        <w:bidi w:val="on"/>
        <w:rPr>
          <w:sz w:val="24"/>
          <w:szCs w:val="24"/>
        </w:rPr>
      </w:pPr>
    </w:p>
    <w:p w14:paraId="00000186">
      <w:pPr>
        <w:pStyle w:val="ListParagraph"/>
        <w:numPr>
          <w:ilvl w:val="0"/>
          <w:numId w:val="26"/>
        </w:numPr>
        <w:bidi w:val="on"/>
        <w:rPr>
          <w:sz w:val="26"/>
          <w:szCs w:val="26"/>
        </w:rPr>
      </w:pPr>
      <w:r>
        <w:rPr>
          <w:rFonts w:hint="cs"/>
          <w:sz w:val="26"/>
          <w:szCs w:val="26"/>
          <w:rtl/>
        </w:rPr>
        <w:t>عدد</w:t>
      </w:r>
      <w:r>
        <w:rPr>
          <w:sz w:val="26"/>
          <w:szCs w:val="26"/>
          <w:rtl/>
        </w:rPr>
        <w:t xml:space="preserve"> الدورات لكل تعبئة</w:t>
      </w:r>
      <w:r>
        <w:rPr>
          <w:sz w:val="26"/>
          <w:szCs w:val="26"/>
        </w:rPr>
        <w:t>:</w:t>
      </w:r>
    </w:p>
    <w:p w14:paraId="00000187">
      <w:pPr>
        <w:pStyle w:val="IntenseQuote"/>
        <w:bidi w:val="on"/>
        <w:ind w:left="0"/>
        <w:rPr>
          <w:sz w:val="24"/>
          <w:szCs w:val="24"/>
        </w:rPr>
      </w:pPr>
      <w:r>
        <w:rPr>
          <w:sz w:val="24"/>
          <w:szCs w:val="24"/>
        </w:rPr>
        <w:t xml:space="preserve">   n = </w:t>
      </w:r>
      <w:r>
        <w:rPr>
          <w:sz w:val="24"/>
          <w:szCs w:val="24"/>
        </w:rPr>
        <w:t>m_bag</w:t>
      </w:r>
      <w:r>
        <w:rPr>
          <w:sz w:val="24"/>
          <w:szCs w:val="24"/>
        </w:rPr>
        <w:t xml:space="preserve"> / </w:t>
      </w:r>
      <w:r>
        <w:rPr>
          <w:sz w:val="24"/>
          <w:szCs w:val="24"/>
        </w:rPr>
        <w:t>m_rev</w:t>
      </w:r>
    </w:p>
    <w:p w14:paraId="00000188">
      <w:pPr>
        <w:rPr>
          <w:sz w:val="24"/>
          <w:szCs w:val="24"/>
        </w:rPr>
      </w:pPr>
      <w:r>
        <w:rPr>
          <w:rStyle w:val="Hyperlink"/>
          <w:sz w:val="24"/>
          <w:szCs w:val="24"/>
        </w:rPr>
        <w:fldChar w:fldCharType="begin"/>
      </w:r>
      <w:r>
        <w:rPr>
          <w:rStyle w:val="Hyperlink"/>
          <w:sz w:val="24"/>
          <w:szCs w:val="24"/>
        </w:rPr>
        <w:instrText xml:space="preserve">HYPERLINK "https://all-fill.com/equipment/auger-fillers/" </w:instrText>
      </w:r>
      <w:r>
        <w:rPr>
          <w:rStyle w:val="Hyperlink"/>
          <w:sz w:val="24"/>
          <w:szCs w:val="24"/>
        </w:rPr>
        <w:fldChar w:fldCharType="separate"/>
      </w:r>
      <w:r>
        <w:rPr>
          <w:rStyle w:val="Hyperlink"/>
          <w:sz w:val="24"/>
          <w:szCs w:val="24"/>
        </w:rPr>
        <w:t>https://all-fill.com/equipment/auger-fillers/</w:t>
      </w:r>
      <w:r>
        <w:rPr>
          <w:sz w:val="24"/>
          <w:szCs w:val="24"/>
        </w:rPr>
        <w:fldChar w:fldCharType="end"/>
      </w:r>
    </w:p>
    <w:p w14:paraId="00000189">
      <w:pPr>
        <w:rPr>
          <w:sz w:val="24"/>
          <w:szCs w:val="24"/>
        </w:rPr>
      </w:pPr>
      <w:r>
        <w:rPr>
          <w:sz w:val="24"/>
          <w:szCs w:val="24"/>
        </w:rPr>
        <w:t xml:space="preserve">  , ( </w:t>
      </w:r>
      <w:r>
        <w:rPr>
          <w:rStyle w:val="Hyperlink"/>
          <w:sz w:val="24"/>
          <w:szCs w:val="24"/>
        </w:rPr>
        <w:fldChar w:fldCharType="begin"/>
      </w:r>
      <w:r>
        <w:rPr>
          <w:rStyle w:val="Hyperlink"/>
          <w:sz w:val="24"/>
          <w:szCs w:val="24"/>
        </w:rPr>
        <w:instrText xml:space="preserve">HYPERLINK "file:///C:\Users\pc\Desktop\first%20stage\أوراق%20بحثية\Series-10-Volumetric-Brochure.pdf"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\Series-10-Volumetric-Brochure.pdf</w:t>
      </w:r>
      <w:r>
        <w:rPr>
          <w:sz w:val="24"/>
          <w:szCs w:val="24"/>
        </w:rPr>
        <w:fldChar w:fldCharType="end"/>
      </w:r>
      <w:r>
        <w:rPr>
          <w:sz w:val="24"/>
          <w:szCs w:val="24"/>
        </w:rPr>
        <w:t xml:space="preserve"> )</w:t>
      </w:r>
    </w:p>
    <w:p w14:paraId="0000018A">
      <w:pPr>
        <w:bidi w:val="on"/>
        <w:rPr>
          <w:sz w:val="24"/>
          <w:szCs w:val="24"/>
          <w:rtl/>
        </w:rPr>
      </w:pPr>
    </w:p>
    <w:p w14:paraId="0000018B">
      <w:pPr>
        <w:pStyle w:val="ListParagraph"/>
        <w:numPr>
          <w:ilvl w:val="0"/>
          <w:numId w:val="26"/>
        </w:numPr>
        <w:bidi w:val="on"/>
        <w:rPr>
          <w:sz w:val="26"/>
          <w:szCs w:val="26"/>
        </w:rPr>
      </w:pPr>
      <w:r>
        <w:rPr>
          <w:rFonts w:hint="cs"/>
          <w:sz w:val="26"/>
          <w:szCs w:val="26"/>
          <w:rtl/>
        </w:rPr>
        <w:t>س</w:t>
      </w:r>
      <w:r>
        <w:rPr>
          <w:sz w:val="26"/>
          <w:szCs w:val="26"/>
          <w:rtl/>
        </w:rPr>
        <w:t>رعة الدوران</w:t>
      </w:r>
      <w:r>
        <w:rPr>
          <w:rFonts w:hint="cs"/>
          <w:sz w:val="26"/>
          <w:szCs w:val="26"/>
          <w:rtl/>
        </w:rPr>
        <w:t>:</w:t>
      </w:r>
    </w:p>
    <w:p w14:paraId="0000018C">
      <w:pPr>
        <w:pStyle w:val="IntenseQuote"/>
        <w:bidi w:val="on"/>
        <w:ind w:left="0"/>
        <w:rPr>
          <w:sz w:val="24"/>
          <w:szCs w:val="24"/>
        </w:rPr>
      </w:pPr>
      <w:r>
        <w:rPr>
          <w:sz w:val="24"/>
          <w:szCs w:val="24"/>
        </w:rPr>
        <w:t xml:space="preserve">   RPM = 60 * n / </w:t>
      </w:r>
      <w:r>
        <w:rPr>
          <w:sz w:val="24"/>
          <w:szCs w:val="24"/>
        </w:rPr>
        <w:t>t_fill</w:t>
      </w:r>
    </w:p>
    <w:p w14:paraId="0000018D">
      <w:pPr>
        <w:pStyle w:val="ListParagraph"/>
        <w:numPr>
          <w:ilvl w:val="0"/>
          <w:numId w:val="26"/>
        </w:numPr>
        <w:bidi w:val="on"/>
        <w:rPr>
          <w:sz w:val="26"/>
          <w:szCs w:val="26"/>
          <w:rtl/>
        </w:rPr>
      </w:pPr>
      <w:r>
        <w:rPr>
          <w:rFonts w:hint="cs"/>
          <w:sz w:val="26"/>
          <w:szCs w:val="26"/>
          <w:rtl/>
        </w:rPr>
        <w:t xml:space="preserve">السرعة </w:t>
      </w:r>
      <w:r>
        <w:rPr>
          <w:rFonts w:hint="cs"/>
          <w:sz w:val="26"/>
          <w:szCs w:val="26"/>
          <w:rtl/>
        </w:rPr>
        <w:t>الزاوية</w:t>
      </w:r>
      <w:r>
        <w:rPr>
          <w:sz w:val="26"/>
          <w:szCs w:val="26"/>
          <w:rtl/>
        </w:rPr>
        <w:t xml:space="preserve">( </w:t>
      </w:r>
      <w:r>
        <w:rPr>
          <w:sz w:val="26"/>
          <w:szCs w:val="26"/>
          <w:rtl/>
        </w:rPr>
        <w:t>rad</w:t>
      </w:r>
      <w:r>
        <w:rPr>
          <w:sz w:val="26"/>
          <w:szCs w:val="26"/>
          <w:rtl/>
        </w:rPr>
        <w:t>/s)</w:t>
      </w:r>
      <w:r>
        <w:rPr>
          <w:rFonts w:hint="cs"/>
          <w:sz w:val="26"/>
          <w:szCs w:val="26"/>
          <w:rtl/>
        </w:rPr>
        <w:t>:</w:t>
      </w:r>
    </w:p>
    <w:p w14:paraId="0000018E">
      <w:pPr>
        <w:pStyle w:val="IntenseQuote"/>
        <w:bidi w:val="on"/>
        <w:ind w:left="0"/>
        <w:rPr>
          <w:sz w:val="24"/>
          <w:szCs w:val="24"/>
          <w:rtl/>
        </w:rPr>
      </w:pPr>
      <w:r>
        <w:rPr>
          <w:sz w:val="24"/>
          <w:szCs w:val="24"/>
        </w:rPr>
        <w:t xml:space="preserve">ω = RPM </w:t>
      </w:r>
      <w:r>
        <w:rPr>
          <w:sz w:val="24"/>
          <w:szCs w:val="24"/>
        </w:rPr>
        <w:t>*  2</w:t>
      </w:r>
      <w:r>
        <w:rPr>
          <w:sz w:val="24"/>
          <w:szCs w:val="24"/>
        </w:rPr>
        <w:t>π / 60 = RPM * π/30</w:t>
      </w:r>
    </w:p>
    <w:p w14:paraId="0000018F">
      <w:pPr>
        <w:bidi w:val="on"/>
        <w:rPr>
          <w:sz w:val="24"/>
          <w:szCs w:val="24"/>
        </w:rPr>
      </w:pPr>
    </w:p>
    <w:p w14:paraId="00000190">
      <w:pPr>
        <w:pStyle w:val="ListParagraph"/>
        <w:numPr>
          <w:ilvl w:val="0"/>
          <w:numId w:val="26"/>
        </w:numPr>
        <w:bidi w:val="on"/>
        <w:rPr>
          <w:sz w:val="26"/>
          <w:szCs w:val="26"/>
        </w:rPr>
      </w:pPr>
      <w:r>
        <w:rPr>
          <w:rFonts w:hint="cs"/>
          <w:sz w:val="26"/>
          <w:szCs w:val="26"/>
          <w:rtl/>
        </w:rPr>
        <w:t>معدل التدفق الكتلي:</w:t>
      </w:r>
    </w:p>
    <w:p w14:paraId="00000191">
      <w:pPr>
        <w:pStyle w:val="IntenseQuote"/>
        <w:bidi w:val="on"/>
        <w:ind w:left="0"/>
        <w:rPr>
          <w:sz w:val="24"/>
          <w:szCs w:val="24"/>
          <w:rtl/>
        </w:rPr>
      </w:pPr>
      <w:r>
        <w:rPr>
          <w:rFonts w:hint="cs"/>
          <w:sz w:val="24"/>
          <w:szCs w:val="24"/>
        </w:rPr>
        <w:t xml:space="preserve">ṁ = </w:t>
      </w:r>
      <w:r>
        <w:rPr>
          <w:rFonts w:hint="cs"/>
          <w:sz w:val="24"/>
          <w:szCs w:val="24"/>
        </w:rPr>
        <w:t>m_rev</w:t>
      </w:r>
      <w:r>
        <w:rPr>
          <w:rFonts w:hint="cs"/>
          <w:sz w:val="24"/>
          <w:szCs w:val="24"/>
        </w:rPr>
        <w:t xml:space="preserve"> </w:t>
      </w:r>
      <w:r>
        <w:rPr>
          <w:sz w:val="24"/>
          <w:szCs w:val="24"/>
        </w:rPr>
        <w:t xml:space="preserve">* </w:t>
      </w:r>
      <w:r>
        <w:rPr>
          <w:rFonts w:hint="cs"/>
          <w:sz w:val="24"/>
          <w:szCs w:val="24"/>
        </w:rPr>
        <w:t xml:space="preserve"> (</w:t>
      </w:r>
      <w:r>
        <w:rPr>
          <w:rFonts w:hint="cs"/>
          <w:sz w:val="24"/>
          <w:szCs w:val="24"/>
        </w:rPr>
        <w:t xml:space="preserve">RPM/60) = </w:t>
      </w:r>
      <w:r>
        <w:rPr>
          <w:rFonts w:hint="cs"/>
          <w:sz w:val="24"/>
          <w:szCs w:val="24"/>
        </w:rPr>
        <w:t>m_rev</w:t>
      </w:r>
      <w:r>
        <w:rPr>
          <w:rFonts w:hint="cs"/>
          <w:sz w:val="24"/>
          <w:szCs w:val="24"/>
        </w:rPr>
        <w:t xml:space="preserve"> </w:t>
      </w:r>
      <w:r>
        <w:rPr>
          <w:sz w:val="24"/>
          <w:szCs w:val="24"/>
        </w:rPr>
        <w:t xml:space="preserve">* </w:t>
      </w:r>
      <w:r>
        <w:rPr>
          <w:rFonts w:hint="cs"/>
          <w:sz w:val="24"/>
          <w:szCs w:val="24"/>
        </w:rPr>
        <w:t>revs/sec</w:t>
      </w:r>
    </w:p>
    <w:p w14:paraId="00000192">
      <w:pPr>
        <w:bidi w:val="on"/>
        <w:rPr>
          <w:sz w:val="24"/>
          <w:szCs w:val="24"/>
        </w:rPr>
      </w:pPr>
    </w:p>
    <w:p w14:paraId="00000193">
      <w:pPr>
        <w:pStyle w:val="ListParagraph"/>
        <w:numPr>
          <w:ilvl w:val="0"/>
          <w:numId w:val="26"/>
        </w:numPr>
        <w:bidi w:val="on"/>
        <w:rPr>
          <w:sz w:val="26"/>
          <w:szCs w:val="26"/>
        </w:rPr>
      </w:pPr>
      <w:r>
        <w:rPr>
          <w:rFonts w:hint="cs"/>
          <w:sz w:val="26"/>
          <w:szCs w:val="26"/>
          <w:rtl/>
        </w:rPr>
        <w:t>الإزاحة المحورية أثناء التعبئة:</w:t>
      </w:r>
    </w:p>
    <w:p w14:paraId="00000194">
      <w:pPr>
        <w:pStyle w:val="IntenseQuote"/>
        <w:bidi w:val="on"/>
        <w:ind w:left="0"/>
        <w:rPr>
          <w:sz w:val="24"/>
          <w:szCs w:val="24"/>
        </w:rPr>
      </w:pPr>
      <w:r>
        <w:rPr>
          <w:rFonts w:hint="cs"/>
          <w:sz w:val="24"/>
          <w:szCs w:val="24"/>
        </w:rPr>
        <w:t>Δx</w:t>
      </w:r>
      <w:r>
        <w:rPr>
          <w:rFonts w:hint="cs"/>
          <w:sz w:val="24"/>
          <w:szCs w:val="24"/>
        </w:rPr>
        <w:t xml:space="preserve"> = n · p</w:t>
      </w:r>
    </w:p>
    <w:p w14:paraId="00000195">
      <w:pPr>
        <w:bidi w:val="on"/>
        <w:rPr>
          <w:sz w:val="24"/>
          <w:szCs w:val="24"/>
          <w:rtl/>
        </w:rPr>
      </w:pPr>
      <w:r>
        <w:rPr>
          <w:rFonts w:hint="cs"/>
          <w:sz w:val="24"/>
          <w:szCs w:val="24"/>
        </w:rPr>
        <w:t xml:space="preserve"> </w:t>
      </w:r>
      <w:r>
        <w:rPr>
          <w:rFonts w:hint="cs"/>
          <w:sz w:val="24"/>
          <w:szCs w:val="24"/>
          <w:rtl/>
        </w:rPr>
        <w:t xml:space="preserve">المسافة المحورية التي </w:t>
      </w:r>
      <w:r>
        <w:rPr>
          <w:rFonts w:hint="cs"/>
          <w:sz w:val="24"/>
          <w:szCs w:val="24"/>
          <w:rtl/>
        </w:rPr>
        <w:t>يتحركها</w:t>
      </w:r>
      <w:r>
        <w:rPr>
          <w:rFonts w:hint="cs"/>
          <w:sz w:val="24"/>
          <w:szCs w:val="24"/>
          <w:rtl/>
        </w:rPr>
        <w:t xml:space="preserve"> المنتج داخل اللولب أثناء التعبئة</w:t>
      </w:r>
      <w:r>
        <w:rPr>
          <w:sz w:val="24"/>
          <w:szCs w:val="24"/>
          <w:rtl/>
        </w:rPr>
        <w:t xml:space="preserve">. </w:t>
      </w:r>
    </w:p>
    <w:p w14:paraId="00000196">
      <w:pPr>
        <w:bidi w:val="on"/>
        <w:rPr>
          <w:sz w:val="24"/>
          <w:szCs w:val="24"/>
          <w:rtl/>
        </w:rPr>
      </w:pPr>
    </w:p>
    <w:p w14:paraId="00000197">
      <w:pPr>
        <w:pStyle w:val="ListParagraph"/>
        <w:numPr>
          <w:ilvl w:val="0"/>
          <w:numId w:val="26"/>
        </w:numPr>
        <w:bidi w:val="on"/>
        <w:rPr>
          <w:sz w:val="26"/>
          <w:szCs w:val="26"/>
        </w:rPr>
      </w:pPr>
      <w:r>
        <w:rPr>
          <w:rFonts w:hint="cs"/>
          <w:sz w:val="26"/>
          <w:szCs w:val="26"/>
          <w:rtl/>
        </w:rPr>
        <w:t>حجم الكيس (</w:t>
      </w:r>
      <w:r>
        <w:rPr>
          <w:rFonts w:hint="cs"/>
          <w:sz w:val="26"/>
          <w:szCs w:val="26"/>
          <w:rtl/>
        </w:rPr>
        <w:t>Volume</w:t>
      </w:r>
      <w:r>
        <w:rPr>
          <w:rFonts w:hint="cs"/>
          <w:sz w:val="26"/>
          <w:szCs w:val="26"/>
          <w:rtl/>
        </w:rPr>
        <w:t xml:space="preserve"> </w:t>
      </w:r>
      <w:r>
        <w:rPr>
          <w:rFonts w:hint="cs"/>
          <w:sz w:val="26"/>
          <w:szCs w:val="26"/>
          <w:rtl/>
        </w:rPr>
        <w:t>per</w:t>
      </w:r>
      <w:r>
        <w:rPr>
          <w:rFonts w:hint="cs"/>
          <w:sz w:val="26"/>
          <w:szCs w:val="26"/>
          <w:rtl/>
        </w:rPr>
        <w:t xml:space="preserve"> </w:t>
      </w:r>
      <w:r>
        <w:rPr>
          <w:rFonts w:hint="cs"/>
          <w:sz w:val="26"/>
          <w:szCs w:val="26"/>
          <w:rtl/>
        </w:rPr>
        <w:t>bag</w:t>
      </w:r>
      <w:r>
        <w:rPr>
          <w:rFonts w:hint="cs"/>
          <w:sz w:val="26"/>
          <w:szCs w:val="26"/>
          <w:rtl/>
        </w:rPr>
        <w:t>):</w:t>
      </w:r>
    </w:p>
    <w:p w14:paraId="00000198">
      <w:pPr>
        <w:pStyle w:val="IntenseQuote"/>
        <w:bidi w:val="on"/>
        <w:ind w:left="0"/>
        <w:rPr>
          <w:sz w:val="24"/>
          <w:szCs w:val="24"/>
        </w:rPr>
      </w:pPr>
      <w:r>
        <w:rPr>
          <w:rFonts w:hint="cs"/>
          <w:sz w:val="24"/>
          <w:szCs w:val="24"/>
        </w:rPr>
        <w:t>V_bag</w:t>
      </w:r>
      <w:r>
        <w:rPr>
          <w:rFonts w:hint="cs"/>
          <w:sz w:val="24"/>
          <w:szCs w:val="24"/>
        </w:rPr>
        <w:t xml:space="preserve"> = </w:t>
      </w:r>
      <w:r>
        <w:rPr>
          <w:rFonts w:hint="cs"/>
          <w:sz w:val="24"/>
          <w:szCs w:val="24"/>
        </w:rPr>
        <w:t>m_bag</w:t>
      </w:r>
      <w:r>
        <w:rPr>
          <w:rFonts w:hint="cs"/>
          <w:sz w:val="24"/>
          <w:szCs w:val="24"/>
        </w:rPr>
        <w:t xml:space="preserve"> / ρ</w:t>
      </w:r>
    </w:p>
    <w:p w14:paraId="00000199">
      <w:pPr>
        <w:bidi w:val="on"/>
        <w:rPr>
          <w:sz w:val="24"/>
          <w:szCs w:val="24"/>
        </w:rPr>
      </w:pPr>
    </w:p>
    <w:p w14:paraId="0000019A">
      <w:pPr>
        <w:pStyle w:val="ListParagraph"/>
        <w:numPr>
          <w:ilvl w:val="0"/>
          <w:numId w:val="26"/>
        </w:numPr>
        <w:bidi w:val="on"/>
        <w:rPr>
          <w:sz w:val="26"/>
          <w:szCs w:val="26"/>
        </w:rPr>
      </w:pPr>
      <w:r>
        <w:rPr>
          <w:rFonts w:hint="cs"/>
          <w:sz w:val="26"/>
          <w:szCs w:val="26"/>
          <w:rtl/>
        </w:rPr>
        <w:t>زاوية اللولب (متوسط القطر):</w:t>
      </w:r>
    </w:p>
    <w:p w14:paraId="0000019B">
      <w:pPr>
        <w:pStyle w:val="IntenseQuote"/>
        <w:bidi w:val="on"/>
        <w:ind w:left="0"/>
        <w:rPr>
          <w:sz w:val="24"/>
          <w:szCs w:val="24"/>
        </w:rPr>
      </w:pPr>
      <w:r>
        <w:rPr>
          <w:sz w:val="24"/>
          <w:szCs w:val="24"/>
        </w:rPr>
        <w:t xml:space="preserve">α = </w:t>
      </w:r>
      <w:r>
        <w:rPr>
          <w:sz w:val="24"/>
          <w:szCs w:val="24"/>
        </w:rPr>
        <w:t>atan</w:t>
      </w:r>
      <w:r>
        <w:rPr>
          <w:sz w:val="24"/>
          <w:szCs w:val="24"/>
        </w:rPr>
        <w:t>(</w:t>
      </w:r>
      <w:r>
        <w:rPr>
          <w:sz w:val="24"/>
          <w:szCs w:val="24"/>
        </w:rPr>
        <w:t xml:space="preserve">p / (π * </w:t>
      </w:r>
      <w:r>
        <w:rPr>
          <w:sz w:val="24"/>
          <w:szCs w:val="24"/>
        </w:rPr>
        <w:t>D_m</w:t>
      </w:r>
      <w:r>
        <w:rPr>
          <w:sz w:val="24"/>
          <w:szCs w:val="24"/>
        </w:rPr>
        <w:t xml:space="preserve">)) where </w:t>
      </w:r>
      <w:r>
        <w:rPr>
          <w:sz w:val="24"/>
          <w:szCs w:val="24"/>
        </w:rPr>
        <w:t>D_m</w:t>
      </w:r>
      <w:r>
        <w:rPr>
          <w:sz w:val="24"/>
          <w:szCs w:val="24"/>
        </w:rPr>
        <w:t xml:space="preserve"> = (D + D</w:t>
      </w:r>
      <w:r>
        <w:rPr>
          <w:sz w:val="24"/>
          <w:szCs w:val="24"/>
          <w:vertAlign w:val="subscript"/>
        </w:rPr>
        <w:t>s</w:t>
      </w:r>
      <w:r>
        <w:rPr>
          <w:sz w:val="24"/>
          <w:szCs w:val="24"/>
        </w:rPr>
        <w:t>)/2</w:t>
      </w:r>
    </w:p>
    <w:p w14:paraId="0000019C">
      <w:pPr>
        <w:rPr>
          <w:sz w:val="24"/>
          <w:szCs w:val="24"/>
        </w:rPr>
      </w:pPr>
    </w:p>
    <w:p w14:paraId="0000019D">
      <w:p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"file:///C:\Users\pc\Desktop\first%20stage\أوراق%20بحثية\814145.pdf"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 </w:t>
      </w:r>
    </w:p>
    <w:p w14:paraId="0000019E">
      <w:p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"file:///C:\Users\pc\Desktop\first%20stage\أوراق%20بحثية\Design_and_sizing_of_screw_feeders.pdf"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\Design_and_sizing_of_screw_feeders.pdf</w:t>
      </w:r>
      <w:r>
        <w:rPr>
          <w:sz w:val="24"/>
          <w:szCs w:val="24"/>
        </w:rPr>
        <w:fldChar w:fldCharType="end"/>
      </w:r>
      <w:r>
        <w:rPr>
          <w:sz w:val="24"/>
          <w:szCs w:val="24"/>
        </w:rPr>
        <w:t xml:space="preserve"> )</w:t>
      </w:r>
    </w:p>
    <w:p w14:paraId="0000019F">
      <w:pPr>
        <w:pStyle w:val="ListParagraph"/>
        <w:bidi w:val="on"/>
        <w:ind w:left="360"/>
        <w:rPr>
          <w:sz w:val="24"/>
          <w:szCs w:val="24"/>
        </w:rPr>
      </w:pPr>
    </w:p>
    <w:p w14:paraId="000001A0">
      <w:pPr>
        <w:pStyle w:val="ListParagraph"/>
        <w:numPr>
          <w:ilvl w:val="0"/>
          <w:numId w:val="26"/>
        </w:numPr>
        <w:bidi w:val="on"/>
        <w:rPr>
          <w:sz w:val="26"/>
          <w:szCs w:val="26"/>
        </w:rPr>
      </w:pPr>
      <w:r>
        <w:rPr>
          <w:rFonts w:hint="cs"/>
          <w:sz w:val="26"/>
          <w:szCs w:val="26"/>
          <w:rtl/>
        </w:rPr>
        <w:t>مساحة مقطع اللولب</w:t>
      </w:r>
      <w:r>
        <w:rPr>
          <w:sz w:val="26"/>
          <w:szCs w:val="26"/>
        </w:rPr>
        <w:t>(m²)</w:t>
      </w:r>
      <w:r>
        <w:rPr>
          <w:rFonts w:hint="cs"/>
          <w:sz w:val="26"/>
          <w:szCs w:val="26"/>
          <w:rtl/>
        </w:rPr>
        <w:t>:</w:t>
      </w:r>
    </w:p>
    <w:p w14:paraId="000001A1">
      <w:pPr>
        <w:pStyle w:val="IntenseQuote"/>
        <w:bidi w:val="on"/>
        <w:ind w:left="0"/>
        <w:rPr>
          <w:sz w:val="24"/>
          <w:szCs w:val="24"/>
        </w:rPr>
      </w:pPr>
      <w:r>
        <w:rPr>
          <w:sz w:val="24"/>
          <w:szCs w:val="24"/>
        </w:rPr>
        <w:t xml:space="preserve">          A = π * D</w:t>
      </w:r>
      <w:r>
        <w:rPr>
          <w:sz w:val="24"/>
          <w:szCs w:val="24"/>
          <w:vertAlign w:val="superscript"/>
        </w:rPr>
        <w:t>²</w:t>
      </w:r>
      <w:r>
        <w:rPr>
          <w:sz w:val="24"/>
          <w:szCs w:val="24"/>
        </w:rPr>
        <w:t xml:space="preserve"> / 4  </w:t>
      </w:r>
    </w:p>
    <w:p w14:paraId="000001A2">
      <w:pPr>
        <w:bidi w:val="on"/>
        <w:rPr>
          <w:rtl/>
        </w:rPr>
      </w:pPr>
    </w:p>
    <w:p w14:paraId="000001A3">
      <w:pPr>
        <w:bidi w:val="on"/>
        <w:rPr/>
      </w:pPr>
    </w:p>
    <w:p w14:paraId="000001A4">
      <w:pPr>
        <w:pStyle w:val="Heading4"/>
        <w:numPr>
          <w:ilvl w:val="2"/>
          <w:numId w:val="16"/>
        </w:numPr>
        <w:bidi w:val="on"/>
        <w:rPr>
          <w:b w:val="off"/>
          <w:color w:val="000000" w:themeColor="text1"/>
        </w:rPr>
      </w:pPr>
      <w:r>
        <w:rPr>
          <w:rFonts w:hint="cs"/>
          <w:b w:val="off"/>
          <w:color w:val="000000" w:themeColor="text1"/>
          <w:sz w:val="28"/>
          <w:szCs w:val="28"/>
          <w:rtl/>
        </w:rPr>
        <w:t>جدول</w:t>
      </w:r>
      <w:r>
        <w:rPr>
          <w:b w:val="off"/>
          <w:color w:val="000000" w:themeColor="text1"/>
          <w:sz w:val="28"/>
          <w:szCs w:val="28"/>
          <w:rtl/>
        </w:rPr>
        <w:t xml:space="preserve"> </w:t>
      </w:r>
      <w:r>
        <w:rPr>
          <w:rFonts w:hint="cs"/>
          <w:b w:val="off"/>
          <w:color w:val="000000" w:themeColor="text1"/>
          <w:sz w:val="28"/>
          <w:szCs w:val="28"/>
          <w:rtl/>
        </w:rPr>
        <w:t>معايرة</w:t>
      </w:r>
      <w:r>
        <w:rPr>
          <w:b w:val="off"/>
          <w:color w:val="000000" w:themeColor="text1"/>
          <w:sz w:val="28"/>
          <w:szCs w:val="28"/>
          <w:rtl/>
        </w:rPr>
        <w:t xml:space="preserve"> (</w:t>
      </w:r>
      <w:r>
        <w:rPr>
          <w:b w:val="off"/>
          <w:color w:val="000000" w:themeColor="text1"/>
          <w:sz w:val="28"/>
          <w:szCs w:val="28"/>
        </w:rPr>
        <w:t xml:space="preserve">revs </w:t>
      </w:r>
      <w:r>
        <w:rPr>
          <w:rFonts w:hint="eastAsia"/>
          <w:b w:val="off"/>
          <w:color w:val="000000" w:themeColor="text1"/>
          <w:sz w:val="28"/>
          <w:szCs w:val="28"/>
        </w:rPr>
        <w:t>→</w:t>
      </w:r>
      <w:r>
        <w:rPr>
          <w:b w:val="off"/>
          <w:color w:val="000000" w:themeColor="text1"/>
          <w:sz w:val="28"/>
          <w:szCs w:val="28"/>
        </w:rPr>
        <w:t xml:space="preserve"> grams</w:t>
      </w:r>
      <w:r>
        <w:rPr>
          <w:b w:val="off"/>
          <w:color w:val="000000" w:themeColor="text1"/>
          <w:sz w:val="28"/>
          <w:szCs w:val="28"/>
          <w:rtl/>
        </w:rPr>
        <w:t xml:space="preserve">) — </w:t>
      </w:r>
      <w:r>
        <w:rPr>
          <w:rFonts w:hint="cs"/>
          <w:b w:val="off"/>
          <w:color w:val="000000" w:themeColor="text1"/>
          <w:sz w:val="28"/>
          <w:szCs w:val="28"/>
          <w:rtl/>
        </w:rPr>
        <w:t>حسابات</w:t>
      </w:r>
      <w:r>
        <w:rPr>
          <w:b w:val="off"/>
          <w:color w:val="000000" w:themeColor="text1"/>
          <w:sz w:val="28"/>
          <w:szCs w:val="28"/>
          <w:rtl/>
        </w:rPr>
        <w:t xml:space="preserve"> </w:t>
      </w:r>
      <w:r>
        <w:rPr>
          <w:rFonts w:hint="cs"/>
          <w:b w:val="off"/>
          <w:color w:val="000000" w:themeColor="text1"/>
          <w:sz w:val="28"/>
          <w:szCs w:val="28"/>
          <w:rtl/>
        </w:rPr>
        <w:t>لكل</w:t>
      </w:r>
      <w:r>
        <w:rPr>
          <w:b w:val="off"/>
          <w:color w:val="000000" w:themeColor="text1"/>
          <w:sz w:val="28"/>
          <w:szCs w:val="28"/>
          <w:rtl/>
        </w:rPr>
        <w:t xml:space="preserve"> </w:t>
      </w:r>
      <w:r>
        <w:rPr>
          <w:rFonts w:hint="cs"/>
          <w:b w:val="off"/>
          <w:color w:val="000000" w:themeColor="text1"/>
          <w:sz w:val="28"/>
          <w:szCs w:val="28"/>
          <w:rtl/>
        </w:rPr>
        <w:t>وزن</w:t>
      </w:r>
      <w:r>
        <w:rPr>
          <w:b w:val="off"/>
          <w:color w:val="000000" w:themeColor="text1"/>
          <w:sz w:val="28"/>
          <w:szCs w:val="28"/>
          <w:rtl/>
        </w:rPr>
        <w:t xml:space="preserve"> (100 </w:t>
      </w:r>
      <w:r>
        <w:rPr>
          <w:rFonts w:hint="eastAsia"/>
          <w:b w:val="off"/>
          <w:color w:val="000000" w:themeColor="text1"/>
          <w:sz w:val="28"/>
          <w:szCs w:val="28"/>
          <w:rtl/>
        </w:rPr>
        <w:t>→</w:t>
      </w:r>
      <w:r>
        <w:rPr>
          <w:b w:val="off"/>
          <w:color w:val="000000" w:themeColor="text1"/>
          <w:sz w:val="28"/>
          <w:szCs w:val="28"/>
          <w:rtl/>
        </w:rPr>
        <w:t xml:space="preserve"> 500 </w:t>
      </w:r>
      <w:r>
        <w:rPr>
          <w:b w:val="off"/>
          <w:color w:val="000000" w:themeColor="text1"/>
          <w:sz w:val="28"/>
          <w:szCs w:val="28"/>
        </w:rPr>
        <w:t>g</w:t>
      </w:r>
      <w:r>
        <w:rPr>
          <w:b w:val="off"/>
          <w:color w:val="000000" w:themeColor="text1"/>
          <w:sz w:val="28"/>
          <w:szCs w:val="28"/>
          <w:rtl/>
        </w:rPr>
        <w:t>)</w:t>
      </w:r>
    </w:p>
    <w:p w14:paraId="000001A5">
      <w:pPr>
        <w:pStyle w:val="Heading4"/>
        <w:tabs>
          <w:tab w:val="left" w:pos="1360"/>
        </w:tabs>
        <w:bidi w:val="on"/>
        <w:ind w:left="630"/>
        <w:rPr>
          <w:b w:val="off"/>
          <w:i w:val="off"/>
          <w:iCs w:val="off"/>
          <w:color w:val="000000" w:themeColor="text1"/>
        </w:rPr>
      </w:pPr>
    </w:p>
    <w:tbl>
      <w:tblPr>
        <w:tblStyle w:val="TableGrid"/>
        <w:bidiVisual w:val="on"/>
        <w:tblW w:w="0" w:type="auto"/>
        <w:tblLayout w:type="fixed"/>
        <w:tblLook w:val="04A0"/>
      </w:tblPr>
      <w:tblGrid>
        <w:gridCol w:w="986"/>
        <w:gridCol w:w="1425"/>
        <w:gridCol w:w="1207"/>
        <w:gridCol w:w="1517"/>
        <w:gridCol w:w="1165"/>
        <w:gridCol w:w="1256"/>
        <w:gridCol w:w="1074"/>
      </w:tblGrid>
      <w:tr>
        <w:trPr/>
        <w:tc>
          <w:tcPr>
            <w:cnfStyle w:val="101000000000"/>
            <w:tcW w:w="986" w:type="dxa"/>
          </w:tcPr>
          <w:p w14:paraId="000001A6">
            <w:pPr>
              <w:bidi w:val="on"/>
              <w:rPr>
                <w:sz w:val="24"/>
                <w:szCs w:val="24"/>
              </w:rPr>
            </w:pPr>
            <w:r>
              <w:rPr>
                <w:rFonts w:hint="cs"/>
                <w:sz w:val="24"/>
                <w:szCs w:val="24"/>
                <w:rtl/>
              </w:rPr>
              <w:t xml:space="preserve">الوزن </w:t>
            </w:r>
            <w:r>
              <w:rPr>
                <w:sz w:val="24"/>
                <w:szCs w:val="24"/>
              </w:rPr>
              <w:t>g</w:t>
            </w:r>
          </w:p>
        </w:tc>
        <w:tc>
          <w:tcPr>
            <w:cnfStyle w:val="100000000000"/>
            <w:tcW w:w="1425" w:type="dxa"/>
          </w:tcPr>
          <w:p w14:paraId="000001A7">
            <w:pPr>
              <w:bidi w:val="on"/>
              <w:rPr>
                <w:sz w:val="24"/>
                <w:szCs w:val="24"/>
                <w:rtl/>
              </w:rPr>
            </w:pPr>
            <w:r>
              <w:rPr>
                <w:sz w:val="24"/>
                <w:szCs w:val="24"/>
              </w:rPr>
              <w:t>m_rev</w:t>
            </w:r>
            <w:r>
              <w:rPr>
                <w:sz w:val="24"/>
                <w:szCs w:val="24"/>
              </w:rPr>
              <w:t xml:space="preserve"> (g/rev)</w:t>
            </w:r>
          </w:p>
        </w:tc>
        <w:tc>
          <w:tcPr>
            <w:cnfStyle w:val="100000000000"/>
            <w:tcW w:w="1207" w:type="dxa"/>
          </w:tcPr>
          <w:p w14:paraId="000001A8">
            <w:pPr>
              <w:bidi w:val="on"/>
              <w:rPr>
                <w:sz w:val="24"/>
                <w:szCs w:val="24"/>
                <w:rtl/>
              </w:rPr>
            </w:pPr>
            <w:r>
              <w:rPr>
                <w:rFonts w:hint="cs"/>
                <w:sz w:val="24"/>
                <w:szCs w:val="24"/>
                <w:rtl/>
              </w:rPr>
              <w:t>عدد الدورات n (</w:t>
            </w:r>
            <w:r>
              <w:rPr>
                <w:rFonts w:hint="cs"/>
                <w:sz w:val="24"/>
                <w:szCs w:val="24"/>
                <w:rtl/>
              </w:rPr>
              <w:t>revs</w:t>
            </w:r>
            <w:r>
              <w:rPr>
                <w:rFonts w:hint="cs"/>
                <w:sz w:val="24"/>
                <w:szCs w:val="24"/>
                <w:rtl/>
              </w:rPr>
              <w:t>)</w:t>
            </w:r>
          </w:p>
        </w:tc>
        <w:tc>
          <w:tcPr>
            <w:cnfStyle w:val="100000000000"/>
            <w:tcW w:w="1517" w:type="dxa"/>
          </w:tcPr>
          <w:p w14:paraId="000001A9">
            <w:pPr>
              <w:bidi w:val="on"/>
              <w:rPr>
                <w:sz w:val="24"/>
                <w:szCs w:val="24"/>
                <w:rtl/>
              </w:rPr>
            </w:pPr>
            <w:r>
              <w:rPr>
                <w:sz w:val="24"/>
                <w:szCs w:val="24"/>
              </w:rPr>
              <w:t>rpm = 60*n/</w:t>
            </w:r>
            <w:r>
              <w:rPr>
                <w:sz w:val="24"/>
                <w:szCs w:val="24"/>
              </w:rPr>
              <w:t>t_fill</w:t>
            </w:r>
            <w:r>
              <w:rPr>
                <w:rFonts w:hint="cs"/>
                <w:sz w:val="24"/>
                <w:szCs w:val="24"/>
                <w:rtl/>
              </w:rPr>
              <w:t xml:space="preserve"> </w:t>
            </w:r>
          </w:p>
          <w:p w14:paraId="000001AA">
            <w:pPr>
              <w:bidi w:val="on"/>
              <w:rPr>
                <w:sz w:val="24"/>
                <w:szCs w:val="24"/>
                <w:rtl/>
              </w:rPr>
            </w:pPr>
          </w:p>
        </w:tc>
        <w:tc>
          <w:tcPr>
            <w:cnfStyle w:val="100000000000"/>
            <w:tcW w:w="1165" w:type="dxa"/>
          </w:tcPr>
          <w:p w14:paraId="000001AB">
            <w:pPr>
              <w:bidi w:val="on"/>
              <w:rPr>
                <w:sz w:val="24"/>
                <w:szCs w:val="24"/>
                <w:rtl/>
              </w:rPr>
            </w:pPr>
            <w:r>
              <w:rPr>
                <w:rFonts w:hint="cs"/>
                <w:sz w:val="24"/>
                <w:szCs w:val="24"/>
                <w:rtl/>
              </w:rPr>
              <w:t>الإ</w:t>
            </w:r>
            <w:r>
              <w:rPr>
                <w:rFonts w:hint="cs"/>
                <w:sz w:val="24"/>
                <w:szCs w:val="24"/>
                <w:rtl/>
              </w:rPr>
              <w:t xml:space="preserve">زاحة </w:t>
            </w:r>
            <w:r>
              <w:rPr>
                <w:rFonts w:hint="cs"/>
                <w:sz w:val="24"/>
                <w:szCs w:val="24"/>
                <w:rtl/>
              </w:rPr>
              <w:t>Δx</w:t>
            </w:r>
            <w:r>
              <w:rPr>
                <w:rFonts w:hint="cs"/>
                <w:sz w:val="24"/>
                <w:szCs w:val="24"/>
                <w:rtl/>
              </w:rPr>
              <w:t xml:space="preserve"> (mm)</w:t>
            </w:r>
          </w:p>
        </w:tc>
        <w:tc>
          <w:tcPr>
            <w:cnfStyle w:val="100000000000"/>
            <w:tcW w:w="1256" w:type="dxa"/>
          </w:tcPr>
          <w:p w14:paraId="000001AC">
            <w:pPr>
              <w:bidi w:val="on"/>
              <w:rPr>
                <w:sz w:val="24"/>
                <w:szCs w:val="24"/>
                <w:rtl/>
              </w:rPr>
            </w:pPr>
            <w:r>
              <w:rPr>
                <w:sz w:val="24"/>
                <w:szCs w:val="24"/>
              </w:rPr>
              <w:t>ω (rad/s)</w:t>
            </w:r>
          </w:p>
        </w:tc>
        <w:tc>
          <w:tcPr>
            <w:cnfStyle w:val="100000000000"/>
            <w:tcW w:w="1074" w:type="dxa"/>
          </w:tcPr>
          <w:p w14:paraId="000001AD">
            <w:pPr>
              <w:bidi w:val="on"/>
              <w:rPr>
                <w:sz w:val="24"/>
                <w:szCs w:val="24"/>
              </w:rPr>
            </w:pPr>
            <w:r>
              <w:rPr>
                <w:sz w:val="24"/>
                <w:szCs w:val="24"/>
              </w:rPr>
              <w:t xml:space="preserve">n revs/sec </w:t>
            </w:r>
          </w:p>
          <w:p w14:paraId="000001AE">
            <w:pPr>
              <w:bidi w:val="on"/>
              <w:rPr>
                <w:sz w:val="24"/>
                <w:szCs w:val="24"/>
                <w:rtl/>
              </w:rPr>
            </w:pPr>
          </w:p>
        </w:tc>
      </w:tr>
      <w:tr>
        <w:trPr/>
        <w:tc>
          <w:tcPr>
            <w:cnfStyle w:val="001000100000"/>
            <w:tcW w:w="986" w:type="dxa"/>
          </w:tcPr>
          <w:p w14:paraId="000001AF">
            <w:pPr>
              <w:bidi w:val="on"/>
              <w:rPr>
                <w:sz w:val="24"/>
                <w:szCs w:val="24"/>
                <w:rtl/>
              </w:rPr>
            </w:pPr>
            <w:r>
              <w:rPr>
                <w:sz w:val="24"/>
                <w:szCs w:val="24"/>
              </w:rPr>
              <w:t>100</w:t>
            </w:r>
          </w:p>
        </w:tc>
        <w:tc>
          <w:tcPr>
            <w:cnfStyle w:val="000000100000"/>
            <w:tcW w:w="1425" w:type="dxa"/>
          </w:tcPr>
          <w:p w14:paraId="000001B0">
            <w:pPr>
              <w:bidi w:val="on"/>
              <w:rPr>
                <w:sz w:val="24"/>
                <w:szCs w:val="24"/>
                <w:rtl/>
              </w:rPr>
            </w:pPr>
            <w:r>
              <w:rPr>
                <w:sz w:val="24"/>
                <w:szCs w:val="24"/>
              </w:rPr>
              <w:t>122.91</w:t>
            </w:r>
          </w:p>
        </w:tc>
        <w:tc>
          <w:tcPr>
            <w:cnfStyle w:val="000000100000"/>
            <w:tcW w:w="1207" w:type="dxa"/>
          </w:tcPr>
          <w:p w14:paraId="000001B1">
            <w:pPr>
              <w:bidi w:val="on"/>
              <w:rPr>
                <w:sz w:val="24"/>
                <w:szCs w:val="24"/>
                <w:rtl/>
              </w:rPr>
            </w:pPr>
            <w:r>
              <w:rPr>
                <w:sz w:val="24"/>
                <w:szCs w:val="24"/>
              </w:rPr>
              <w:t>0.814</w:t>
            </w:r>
          </w:p>
        </w:tc>
        <w:tc>
          <w:tcPr>
            <w:cnfStyle w:val="000000100000"/>
            <w:tcW w:w="1517" w:type="dxa"/>
          </w:tcPr>
          <w:p w14:paraId="000001B2">
            <w:pPr>
              <w:bidi w:val="on"/>
              <w:rPr>
                <w:sz w:val="24"/>
                <w:szCs w:val="24"/>
                <w:rtl/>
              </w:rPr>
            </w:pPr>
            <w:r>
              <w:rPr>
                <w:sz w:val="24"/>
                <w:szCs w:val="24"/>
              </w:rPr>
              <w:t>24.4</w:t>
            </w:r>
          </w:p>
        </w:tc>
        <w:tc>
          <w:tcPr>
            <w:cnfStyle w:val="000000100000"/>
            <w:tcW w:w="1165" w:type="dxa"/>
          </w:tcPr>
          <w:p w14:paraId="000001B3">
            <w:pPr>
              <w:bidi w:val="on"/>
              <w:rPr>
                <w:sz w:val="24"/>
                <w:szCs w:val="24"/>
                <w:rtl/>
              </w:rPr>
            </w:pPr>
            <w:r>
              <w:rPr>
                <w:sz w:val="24"/>
                <w:szCs w:val="24"/>
              </w:rPr>
              <w:t>48.8</w:t>
            </w:r>
          </w:p>
        </w:tc>
        <w:tc>
          <w:tcPr>
            <w:cnfStyle w:val="000000100000"/>
            <w:tcW w:w="1256" w:type="dxa"/>
          </w:tcPr>
          <w:p w14:paraId="000001B4">
            <w:pPr>
              <w:bidi w:val="on"/>
              <w:rPr>
                <w:sz w:val="24"/>
                <w:szCs w:val="24"/>
                <w:rtl/>
              </w:rPr>
            </w:pPr>
            <w:r>
              <w:rPr>
                <w:sz w:val="24"/>
                <w:szCs w:val="24"/>
              </w:rPr>
              <w:t>2.556</w:t>
            </w:r>
          </w:p>
        </w:tc>
        <w:tc>
          <w:tcPr>
            <w:cnfStyle w:val="000000100000"/>
            <w:tcW w:w="1074" w:type="dxa"/>
          </w:tcPr>
          <w:p w14:paraId="000001B5">
            <w:pPr>
              <w:bidi w:val="on"/>
              <w:rPr>
                <w:sz w:val="24"/>
                <w:szCs w:val="24"/>
                <w:rtl/>
              </w:rPr>
            </w:pPr>
            <w:r>
              <w:rPr>
                <w:sz w:val="24"/>
                <w:szCs w:val="24"/>
              </w:rPr>
              <w:t>0.407</w:t>
            </w:r>
          </w:p>
        </w:tc>
      </w:tr>
      <w:tr>
        <w:trPr/>
        <w:tc>
          <w:tcPr>
            <w:cnfStyle w:val="001000010000"/>
            <w:tcW w:w="986" w:type="dxa"/>
          </w:tcPr>
          <w:p w14:paraId="000001B6">
            <w:pPr>
              <w:bidi w:val="on"/>
              <w:rPr>
                <w:sz w:val="24"/>
                <w:szCs w:val="24"/>
                <w:rtl/>
              </w:rPr>
            </w:pPr>
            <w:r>
              <w:rPr>
                <w:sz w:val="24"/>
                <w:szCs w:val="24"/>
              </w:rPr>
              <w:t>125</w:t>
            </w:r>
          </w:p>
        </w:tc>
        <w:tc>
          <w:tcPr>
            <w:cnfStyle w:val="000000010000"/>
            <w:tcW w:w="1425" w:type="dxa"/>
          </w:tcPr>
          <w:p w14:paraId="000001B7">
            <w:pPr>
              <w:bidi w:val="on"/>
              <w:rPr>
                <w:sz w:val="24"/>
                <w:szCs w:val="24"/>
                <w:rtl/>
              </w:rPr>
            </w:pPr>
            <w:r>
              <w:rPr>
                <w:sz w:val="24"/>
                <w:szCs w:val="24"/>
              </w:rPr>
              <w:t>122.91</w:t>
            </w:r>
          </w:p>
        </w:tc>
        <w:tc>
          <w:tcPr>
            <w:cnfStyle w:val="000000010000"/>
            <w:tcW w:w="1207" w:type="dxa"/>
          </w:tcPr>
          <w:p w14:paraId="000001B8">
            <w:pPr>
              <w:bidi w:val="on"/>
              <w:rPr>
                <w:sz w:val="24"/>
                <w:szCs w:val="24"/>
                <w:rtl/>
              </w:rPr>
            </w:pPr>
            <w:r>
              <w:rPr>
                <w:sz w:val="24"/>
                <w:szCs w:val="24"/>
              </w:rPr>
              <w:t>1.017</w:t>
            </w:r>
          </w:p>
        </w:tc>
        <w:tc>
          <w:tcPr>
            <w:cnfStyle w:val="000000010000"/>
            <w:tcW w:w="1517" w:type="dxa"/>
          </w:tcPr>
          <w:p w14:paraId="000001B9">
            <w:pPr>
              <w:bidi w:val="on"/>
              <w:rPr>
                <w:sz w:val="24"/>
                <w:szCs w:val="24"/>
                <w:rtl/>
              </w:rPr>
            </w:pPr>
            <w:r>
              <w:rPr>
                <w:sz w:val="24"/>
                <w:szCs w:val="24"/>
              </w:rPr>
              <w:t>30.5</w:t>
            </w:r>
          </w:p>
        </w:tc>
        <w:tc>
          <w:tcPr>
            <w:cnfStyle w:val="000000010000"/>
            <w:tcW w:w="1165" w:type="dxa"/>
          </w:tcPr>
          <w:p w14:paraId="000001BA">
            <w:pPr>
              <w:bidi w:val="on"/>
              <w:rPr>
                <w:sz w:val="24"/>
                <w:szCs w:val="24"/>
                <w:rtl/>
              </w:rPr>
            </w:pPr>
            <w:r>
              <w:rPr>
                <w:sz w:val="24"/>
                <w:szCs w:val="24"/>
              </w:rPr>
              <w:t>61.0</w:t>
            </w:r>
          </w:p>
        </w:tc>
        <w:tc>
          <w:tcPr>
            <w:cnfStyle w:val="000000010000"/>
            <w:tcW w:w="1256" w:type="dxa"/>
          </w:tcPr>
          <w:p w14:paraId="000001BB">
            <w:pPr>
              <w:bidi w:val="on"/>
              <w:rPr>
                <w:sz w:val="24"/>
                <w:szCs w:val="24"/>
                <w:rtl/>
              </w:rPr>
            </w:pPr>
            <w:r>
              <w:rPr>
                <w:sz w:val="24"/>
                <w:szCs w:val="24"/>
              </w:rPr>
              <w:t>3.195</w:t>
            </w:r>
          </w:p>
        </w:tc>
        <w:tc>
          <w:tcPr>
            <w:cnfStyle w:val="000000010000"/>
            <w:tcW w:w="1074" w:type="dxa"/>
          </w:tcPr>
          <w:p w14:paraId="000001BC">
            <w:pPr>
              <w:bidi w:val="on"/>
              <w:rPr>
                <w:sz w:val="24"/>
                <w:szCs w:val="24"/>
                <w:rtl/>
              </w:rPr>
            </w:pPr>
            <w:r>
              <w:rPr>
                <w:sz w:val="24"/>
                <w:szCs w:val="24"/>
              </w:rPr>
              <w:t>0.508</w:t>
            </w:r>
          </w:p>
        </w:tc>
      </w:tr>
      <w:tr>
        <w:trPr/>
        <w:tc>
          <w:tcPr>
            <w:cnfStyle w:val="001000100000"/>
            <w:tcW w:w="986" w:type="dxa"/>
          </w:tcPr>
          <w:p w14:paraId="000001BD">
            <w:pPr>
              <w:bidi w:val="on"/>
              <w:rPr>
                <w:sz w:val="24"/>
                <w:szCs w:val="24"/>
                <w:rtl/>
              </w:rPr>
            </w:pPr>
            <w:r>
              <w:rPr>
                <w:sz w:val="24"/>
                <w:szCs w:val="24"/>
              </w:rPr>
              <w:t>150</w:t>
            </w:r>
          </w:p>
        </w:tc>
        <w:tc>
          <w:tcPr>
            <w:cnfStyle w:val="000000100000"/>
            <w:tcW w:w="1425" w:type="dxa"/>
          </w:tcPr>
          <w:p w14:paraId="000001BE">
            <w:pPr>
              <w:bidi w:val="on"/>
              <w:rPr>
                <w:sz w:val="24"/>
                <w:szCs w:val="24"/>
                <w:rtl/>
              </w:rPr>
            </w:pPr>
            <w:r>
              <w:rPr>
                <w:sz w:val="24"/>
                <w:szCs w:val="24"/>
              </w:rPr>
              <w:t>122.91</w:t>
            </w:r>
          </w:p>
        </w:tc>
        <w:tc>
          <w:tcPr>
            <w:cnfStyle w:val="000000100000"/>
            <w:tcW w:w="1207" w:type="dxa"/>
          </w:tcPr>
          <w:p w14:paraId="000001BF">
            <w:pPr>
              <w:bidi w:val="on"/>
              <w:rPr>
                <w:sz w:val="24"/>
                <w:szCs w:val="24"/>
                <w:rtl/>
              </w:rPr>
            </w:pPr>
            <w:r>
              <w:rPr>
                <w:sz w:val="24"/>
                <w:szCs w:val="24"/>
              </w:rPr>
              <w:t>1.220</w:t>
            </w:r>
          </w:p>
        </w:tc>
        <w:tc>
          <w:tcPr>
            <w:cnfStyle w:val="000000100000"/>
            <w:tcW w:w="1517" w:type="dxa"/>
          </w:tcPr>
          <w:p w14:paraId="000001C0">
            <w:pPr>
              <w:bidi w:val="on"/>
              <w:rPr>
                <w:sz w:val="24"/>
                <w:szCs w:val="24"/>
                <w:rtl/>
              </w:rPr>
            </w:pPr>
            <w:r>
              <w:rPr>
                <w:sz w:val="24"/>
                <w:szCs w:val="24"/>
              </w:rPr>
              <w:t>36.6</w:t>
            </w:r>
          </w:p>
        </w:tc>
        <w:tc>
          <w:tcPr>
            <w:cnfStyle w:val="000000100000"/>
            <w:tcW w:w="1165" w:type="dxa"/>
          </w:tcPr>
          <w:p w14:paraId="000001C1">
            <w:pPr>
              <w:bidi w:val="on"/>
              <w:rPr>
                <w:sz w:val="24"/>
                <w:szCs w:val="24"/>
                <w:rtl/>
              </w:rPr>
            </w:pPr>
            <w:r>
              <w:rPr>
                <w:sz w:val="24"/>
                <w:szCs w:val="24"/>
              </w:rPr>
              <w:t>73.2</w:t>
            </w:r>
          </w:p>
        </w:tc>
        <w:tc>
          <w:tcPr>
            <w:cnfStyle w:val="000000100000"/>
            <w:tcW w:w="1256" w:type="dxa"/>
          </w:tcPr>
          <w:p w14:paraId="000001C2">
            <w:pPr>
              <w:bidi w:val="on"/>
              <w:rPr>
                <w:sz w:val="24"/>
                <w:szCs w:val="24"/>
                <w:rtl/>
              </w:rPr>
            </w:pPr>
            <w:r>
              <w:rPr>
                <w:sz w:val="24"/>
                <w:szCs w:val="24"/>
              </w:rPr>
              <w:t>3.834</w:t>
            </w:r>
          </w:p>
        </w:tc>
        <w:tc>
          <w:tcPr>
            <w:cnfStyle w:val="000000100000"/>
            <w:tcW w:w="1074" w:type="dxa"/>
          </w:tcPr>
          <w:p w14:paraId="000001C3">
            <w:pPr>
              <w:bidi w:val="on"/>
              <w:rPr>
                <w:sz w:val="24"/>
                <w:szCs w:val="24"/>
                <w:rtl/>
              </w:rPr>
            </w:pPr>
            <w:r>
              <w:rPr>
                <w:sz w:val="24"/>
                <w:szCs w:val="24"/>
              </w:rPr>
              <w:t>0.610</w:t>
            </w:r>
          </w:p>
        </w:tc>
      </w:tr>
      <w:tr>
        <w:trPr/>
        <w:tc>
          <w:tcPr>
            <w:cnfStyle w:val="001000010000"/>
            <w:tcW w:w="986" w:type="dxa"/>
          </w:tcPr>
          <w:p w14:paraId="000001C4">
            <w:pPr>
              <w:bidi w:val="on"/>
              <w:rPr>
                <w:sz w:val="24"/>
                <w:szCs w:val="24"/>
                <w:rtl/>
              </w:rPr>
            </w:pPr>
            <w:r>
              <w:rPr>
                <w:sz w:val="24"/>
                <w:szCs w:val="24"/>
              </w:rPr>
              <w:t>175</w:t>
            </w:r>
          </w:p>
        </w:tc>
        <w:tc>
          <w:tcPr>
            <w:cnfStyle w:val="000000010000"/>
            <w:tcW w:w="1425" w:type="dxa"/>
          </w:tcPr>
          <w:p w14:paraId="000001C5">
            <w:pPr>
              <w:bidi w:val="on"/>
              <w:rPr>
                <w:sz w:val="24"/>
                <w:szCs w:val="24"/>
                <w:rtl/>
              </w:rPr>
            </w:pPr>
            <w:r>
              <w:rPr>
                <w:sz w:val="24"/>
                <w:szCs w:val="24"/>
              </w:rPr>
              <w:t>122.91</w:t>
            </w:r>
          </w:p>
        </w:tc>
        <w:tc>
          <w:tcPr>
            <w:cnfStyle w:val="000000010000"/>
            <w:tcW w:w="1207" w:type="dxa"/>
          </w:tcPr>
          <w:p w14:paraId="000001C6">
            <w:pPr>
              <w:bidi w:val="on"/>
              <w:rPr>
                <w:sz w:val="24"/>
                <w:szCs w:val="24"/>
                <w:rtl/>
              </w:rPr>
            </w:pPr>
            <w:r>
              <w:rPr>
                <w:sz w:val="24"/>
                <w:szCs w:val="24"/>
              </w:rPr>
              <w:t>1.424</w:t>
            </w:r>
          </w:p>
        </w:tc>
        <w:tc>
          <w:tcPr>
            <w:cnfStyle w:val="000000010000"/>
            <w:tcW w:w="1517" w:type="dxa"/>
          </w:tcPr>
          <w:p w14:paraId="000001C7">
            <w:pPr>
              <w:bidi w:val="on"/>
              <w:rPr>
                <w:sz w:val="24"/>
                <w:szCs w:val="24"/>
                <w:rtl/>
              </w:rPr>
            </w:pPr>
            <w:r>
              <w:rPr>
                <w:sz w:val="24"/>
                <w:szCs w:val="24"/>
              </w:rPr>
              <w:t>42.7</w:t>
            </w:r>
          </w:p>
        </w:tc>
        <w:tc>
          <w:tcPr>
            <w:cnfStyle w:val="000000010000"/>
            <w:tcW w:w="1165" w:type="dxa"/>
          </w:tcPr>
          <w:p w14:paraId="000001C8">
            <w:pPr>
              <w:bidi w:val="on"/>
              <w:rPr>
                <w:sz w:val="24"/>
                <w:szCs w:val="24"/>
                <w:rtl/>
              </w:rPr>
            </w:pPr>
            <w:r>
              <w:rPr>
                <w:sz w:val="24"/>
                <w:szCs w:val="24"/>
              </w:rPr>
              <w:t>85.4</w:t>
            </w:r>
          </w:p>
        </w:tc>
        <w:tc>
          <w:tcPr>
            <w:cnfStyle w:val="000000010000"/>
            <w:tcW w:w="1256" w:type="dxa"/>
          </w:tcPr>
          <w:p w14:paraId="000001C9">
            <w:pPr>
              <w:bidi w:val="on"/>
              <w:rPr>
                <w:sz w:val="24"/>
                <w:szCs w:val="24"/>
                <w:rtl/>
              </w:rPr>
            </w:pPr>
            <w:r>
              <w:rPr>
                <w:sz w:val="24"/>
                <w:szCs w:val="24"/>
              </w:rPr>
              <w:t>4.473</w:t>
            </w:r>
          </w:p>
        </w:tc>
        <w:tc>
          <w:tcPr>
            <w:cnfStyle w:val="000000010000"/>
            <w:tcW w:w="1074" w:type="dxa"/>
          </w:tcPr>
          <w:p w14:paraId="000001CA">
            <w:pPr>
              <w:bidi w:val="on"/>
              <w:rPr>
                <w:sz w:val="24"/>
                <w:szCs w:val="24"/>
                <w:rtl/>
              </w:rPr>
            </w:pPr>
            <w:r>
              <w:rPr>
                <w:sz w:val="24"/>
                <w:szCs w:val="24"/>
              </w:rPr>
              <w:t>0.712</w:t>
            </w:r>
          </w:p>
        </w:tc>
      </w:tr>
      <w:tr>
        <w:trPr/>
        <w:tc>
          <w:tcPr>
            <w:cnfStyle w:val="001000100000"/>
            <w:tcW w:w="986" w:type="dxa"/>
          </w:tcPr>
          <w:p w14:paraId="000001CB">
            <w:pPr>
              <w:bidi w:val="on"/>
              <w:rPr>
                <w:sz w:val="24"/>
                <w:szCs w:val="24"/>
                <w:rtl/>
              </w:rPr>
            </w:pPr>
            <w:r>
              <w:rPr>
                <w:sz w:val="24"/>
                <w:szCs w:val="24"/>
              </w:rPr>
              <w:t>200</w:t>
            </w:r>
          </w:p>
        </w:tc>
        <w:tc>
          <w:tcPr>
            <w:cnfStyle w:val="000000100000"/>
            <w:tcW w:w="1425" w:type="dxa"/>
          </w:tcPr>
          <w:p w14:paraId="000001CC">
            <w:pPr>
              <w:bidi w:val="on"/>
              <w:rPr>
                <w:sz w:val="24"/>
                <w:szCs w:val="24"/>
                <w:rtl/>
              </w:rPr>
            </w:pPr>
            <w:r>
              <w:rPr>
                <w:sz w:val="24"/>
                <w:szCs w:val="24"/>
              </w:rPr>
              <w:t>122.91</w:t>
            </w:r>
          </w:p>
        </w:tc>
        <w:tc>
          <w:tcPr>
            <w:cnfStyle w:val="000000100000"/>
            <w:tcW w:w="1207" w:type="dxa"/>
          </w:tcPr>
          <w:p w14:paraId="000001CD">
            <w:pPr>
              <w:bidi w:val="on"/>
              <w:rPr>
                <w:sz w:val="24"/>
                <w:szCs w:val="24"/>
                <w:rtl/>
              </w:rPr>
            </w:pPr>
            <w:r>
              <w:rPr>
                <w:sz w:val="24"/>
                <w:szCs w:val="24"/>
              </w:rPr>
              <w:t>1.627</w:t>
            </w:r>
          </w:p>
        </w:tc>
        <w:tc>
          <w:tcPr>
            <w:cnfStyle w:val="000000100000"/>
            <w:tcW w:w="1517" w:type="dxa"/>
          </w:tcPr>
          <w:p w14:paraId="000001CE">
            <w:pPr>
              <w:bidi w:val="on"/>
              <w:rPr>
                <w:sz w:val="24"/>
                <w:szCs w:val="24"/>
                <w:rtl/>
              </w:rPr>
            </w:pPr>
            <w:r>
              <w:rPr>
                <w:sz w:val="24"/>
                <w:szCs w:val="24"/>
              </w:rPr>
              <w:t>48.8</w:t>
            </w:r>
          </w:p>
        </w:tc>
        <w:tc>
          <w:tcPr>
            <w:cnfStyle w:val="000000100000"/>
            <w:tcW w:w="1165" w:type="dxa"/>
          </w:tcPr>
          <w:p w14:paraId="000001CF">
            <w:pPr>
              <w:bidi w:val="on"/>
              <w:rPr>
                <w:sz w:val="24"/>
                <w:szCs w:val="24"/>
                <w:rtl/>
              </w:rPr>
            </w:pPr>
            <w:r>
              <w:rPr>
                <w:sz w:val="24"/>
                <w:szCs w:val="24"/>
              </w:rPr>
              <w:t>97.6</w:t>
            </w:r>
          </w:p>
        </w:tc>
        <w:tc>
          <w:tcPr>
            <w:cnfStyle w:val="000000100000"/>
            <w:tcW w:w="1256" w:type="dxa"/>
          </w:tcPr>
          <w:p w14:paraId="000001D0">
            <w:pPr>
              <w:bidi w:val="on"/>
              <w:rPr>
                <w:sz w:val="24"/>
                <w:szCs w:val="24"/>
                <w:rtl/>
              </w:rPr>
            </w:pPr>
            <w:r>
              <w:rPr>
                <w:sz w:val="24"/>
                <w:szCs w:val="24"/>
              </w:rPr>
              <w:t>5.112</w:t>
            </w:r>
          </w:p>
        </w:tc>
        <w:tc>
          <w:tcPr>
            <w:cnfStyle w:val="000000100000"/>
            <w:tcW w:w="1074" w:type="dxa"/>
          </w:tcPr>
          <w:p w14:paraId="000001D1">
            <w:pPr>
              <w:bidi w:val="on"/>
              <w:rPr>
                <w:sz w:val="24"/>
                <w:szCs w:val="24"/>
                <w:rtl/>
              </w:rPr>
            </w:pPr>
            <w:r>
              <w:rPr>
                <w:sz w:val="24"/>
                <w:szCs w:val="24"/>
              </w:rPr>
              <w:t>0.814</w:t>
            </w:r>
          </w:p>
        </w:tc>
      </w:tr>
      <w:tr>
        <w:trPr/>
        <w:tc>
          <w:tcPr>
            <w:cnfStyle w:val="001000010000"/>
            <w:tcW w:w="986" w:type="dxa"/>
          </w:tcPr>
          <w:p w14:paraId="000001D2">
            <w:pPr>
              <w:bidi w:val="on"/>
              <w:rPr>
                <w:sz w:val="24"/>
                <w:szCs w:val="24"/>
                <w:rtl/>
              </w:rPr>
            </w:pPr>
            <w:r>
              <w:rPr>
                <w:sz w:val="24"/>
                <w:szCs w:val="24"/>
              </w:rPr>
              <w:t>225</w:t>
            </w:r>
          </w:p>
        </w:tc>
        <w:tc>
          <w:tcPr>
            <w:cnfStyle w:val="000000010000"/>
            <w:tcW w:w="1425" w:type="dxa"/>
          </w:tcPr>
          <w:p w14:paraId="000001D3">
            <w:pPr>
              <w:bidi w:val="on"/>
              <w:rPr>
                <w:sz w:val="24"/>
                <w:szCs w:val="24"/>
                <w:rtl/>
              </w:rPr>
            </w:pPr>
            <w:r>
              <w:rPr>
                <w:sz w:val="24"/>
                <w:szCs w:val="24"/>
              </w:rPr>
              <w:t>122.91</w:t>
            </w:r>
          </w:p>
        </w:tc>
        <w:tc>
          <w:tcPr>
            <w:cnfStyle w:val="000000010000"/>
            <w:tcW w:w="1207" w:type="dxa"/>
          </w:tcPr>
          <w:p w14:paraId="000001D4">
            <w:pPr>
              <w:bidi w:val="on"/>
              <w:rPr>
                <w:sz w:val="24"/>
                <w:szCs w:val="24"/>
                <w:rtl/>
              </w:rPr>
            </w:pPr>
            <w:r>
              <w:rPr>
                <w:sz w:val="24"/>
                <w:szCs w:val="24"/>
              </w:rPr>
              <w:t>1.831</w:t>
            </w:r>
          </w:p>
        </w:tc>
        <w:tc>
          <w:tcPr>
            <w:cnfStyle w:val="000000010000"/>
            <w:tcW w:w="1517" w:type="dxa"/>
          </w:tcPr>
          <w:p w14:paraId="000001D5">
            <w:pPr>
              <w:bidi w:val="on"/>
              <w:rPr>
                <w:sz w:val="24"/>
                <w:szCs w:val="24"/>
                <w:rtl/>
              </w:rPr>
            </w:pPr>
            <w:r>
              <w:rPr>
                <w:sz w:val="24"/>
                <w:szCs w:val="24"/>
              </w:rPr>
              <w:t>54.9</w:t>
            </w:r>
          </w:p>
        </w:tc>
        <w:tc>
          <w:tcPr>
            <w:cnfStyle w:val="000000010000"/>
            <w:tcW w:w="1165" w:type="dxa"/>
          </w:tcPr>
          <w:p w14:paraId="000001D6">
            <w:pPr>
              <w:bidi w:val="on"/>
              <w:rPr>
                <w:sz w:val="24"/>
                <w:szCs w:val="24"/>
                <w:rtl/>
              </w:rPr>
            </w:pPr>
            <w:r>
              <w:rPr>
                <w:sz w:val="24"/>
                <w:szCs w:val="24"/>
              </w:rPr>
              <w:t>109.8</w:t>
            </w:r>
          </w:p>
        </w:tc>
        <w:tc>
          <w:tcPr>
            <w:cnfStyle w:val="000000010000"/>
            <w:tcW w:w="1256" w:type="dxa"/>
          </w:tcPr>
          <w:p w14:paraId="000001D7">
            <w:pPr>
              <w:bidi w:val="on"/>
              <w:rPr>
                <w:sz w:val="24"/>
                <w:szCs w:val="24"/>
                <w:rtl/>
              </w:rPr>
            </w:pPr>
            <w:r>
              <w:rPr>
                <w:sz w:val="24"/>
                <w:szCs w:val="24"/>
              </w:rPr>
              <w:t>5.751</w:t>
            </w:r>
          </w:p>
        </w:tc>
        <w:tc>
          <w:tcPr>
            <w:cnfStyle w:val="000000010000"/>
            <w:tcW w:w="1074" w:type="dxa"/>
          </w:tcPr>
          <w:p w14:paraId="000001D8">
            <w:pPr>
              <w:bidi w:val="on"/>
              <w:rPr>
                <w:sz w:val="24"/>
                <w:szCs w:val="24"/>
                <w:rtl/>
              </w:rPr>
            </w:pPr>
            <w:r>
              <w:rPr>
                <w:sz w:val="24"/>
                <w:szCs w:val="24"/>
              </w:rPr>
              <w:t>0.915</w:t>
            </w:r>
          </w:p>
        </w:tc>
      </w:tr>
      <w:tr>
        <w:trPr/>
        <w:tc>
          <w:tcPr>
            <w:cnfStyle w:val="001000100000"/>
            <w:tcW w:w="986" w:type="dxa"/>
          </w:tcPr>
          <w:p w14:paraId="000001D9">
            <w:pPr>
              <w:bidi w:val="on"/>
              <w:rPr>
                <w:sz w:val="24"/>
                <w:szCs w:val="24"/>
                <w:rtl/>
              </w:rPr>
            </w:pPr>
            <w:r>
              <w:rPr>
                <w:sz w:val="24"/>
                <w:szCs w:val="24"/>
              </w:rPr>
              <w:t>250</w:t>
            </w:r>
          </w:p>
        </w:tc>
        <w:tc>
          <w:tcPr>
            <w:cnfStyle w:val="000000100000"/>
            <w:tcW w:w="1425" w:type="dxa"/>
          </w:tcPr>
          <w:p w14:paraId="000001DA">
            <w:pPr>
              <w:bidi w:val="on"/>
              <w:rPr>
                <w:sz w:val="24"/>
                <w:szCs w:val="24"/>
                <w:rtl/>
              </w:rPr>
            </w:pPr>
            <w:r>
              <w:rPr>
                <w:sz w:val="24"/>
                <w:szCs w:val="24"/>
              </w:rPr>
              <w:t>122.91</w:t>
            </w:r>
          </w:p>
        </w:tc>
        <w:tc>
          <w:tcPr>
            <w:cnfStyle w:val="000000100000"/>
            <w:tcW w:w="1207" w:type="dxa"/>
          </w:tcPr>
          <w:p w14:paraId="000001DB">
            <w:pPr>
              <w:bidi w:val="on"/>
              <w:rPr>
                <w:sz w:val="24"/>
                <w:szCs w:val="24"/>
                <w:rtl/>
              </w:rPr>
            </w:pPr>
            <w:r>
              <w:rPr>
                <w:sz w:val="24"/>
                <w:szCs w:val="24"/>
              </w:rPr>
              <w:t>2.034</w:t>
            </w:r>
          </w:p>
        </w:tc>
        <w:tc>
          <w:tcPr>
            <w:cnfStyle w:val="000000100000"/>
            <w:tcW w:w="1517" w:type="dxa"/>
          </w:tcPr>
          <w:p w14:paraId="000001DC">
            <w:pPr>
              <w:bidi w:val="on"/>
              <w:rPr>
                <w:sz w:val="24"/>
                <w:szCs w:val="24"/>
                <w:rtl/>
              </w:rPr>
            </w:pPr>
            <w:r>
              <w:rPr>
                <w:sz w:val="24"/>
                <w:szCs w:val="24"/>
              </w:rPr>
              <w:t>61.0</w:t>
            </w:r>
          </w:p>
        </w:tc>
        <w:tc>
          <w:tcPr>
            <w:cnfStyle w:val="000000100000"/>
            <w:tcW w:w="1165" w:type="dxa"/>
          </w:tcPr>
          <w:p w14:paraId="000001DD">
            <w:pPr>
              <w:bidi w:val="on"/>
              <w:rPr>
                <w:sz w:val="24"/>
                <w:szCs w:val="24"/>
                <w:rtl/>
              </w:rPr>
            </w:pPr>
            <w:r>
              <w:rPr>
                <w:sz w:val="24"/>
                <w:szCs w:val="24"/>
              </w:rPr>
              <w:t>122.0</w:t>
            </w:r>
          </w:p>
        </w:tc>
        <w:tc>
          <w:tcPr>
            <w:cnfStyle w:val="000000100000"/>
            <w:tcW w:w="1256" w:type="dxa"/>
          </w:tcPr>
          <w:p w14:paraId="000001DE">
            <w:pPr>
              <w:bidi w:val="on"/>
              <w:rPr>
                <w:sz w:val="24"/>
                <w:szCs w:val="24"/>
                <w:rtl/>
              </w:rPr>
            </w:pPr>
            <w:r>
              <w:rPr>
                <w:sz w:val="24"/>
                <w:szCs w:val="24"/>
              </w:rPr>
              <w:t>6.390</w:t>
            </w:r>
          </w:p>
        </w:tc>
        <w:tc>
          <w:tcPr>
            <w:cnfStyle w:val="000000100000"/>
            <w:tcW w:w="1074" w:type="dxa"/>
          </w:tcPr>
          <w:p w14:paraId="000001DF">
            <w:pPr>
              <w:bidi w:val="on"/>
              <w:rPr>
                <w:sz w:val="24"/>
                <w:szCs w:val="24"/>
                <w:rtl/>
              </w:rPr>
            </w:pPr>
            <w:r>
              <w:rPr>
                <w:sz w:val="24"/>
                <w:szCs w:val="24"/>
              </w:rPr>
              <w:t>1.017</w:t>
            </w:r>
          </w:p>
        </w:tc>
      </w:tr>
      <w:tr>
        <w:trPr/>
        <w:tc>
          <w:tcPr>
            <w:cnfStyle w:val="001000010000"/>
            <w:tcW w:w="986" w:type="dxa"/>
          </w:tcPr>
          <w:p w14:paraId="000001E0">
            <w:pPr>
              <w:bidi w:val="on"/>
              <w:rPr>
                <w:sz w:val="24"/>
                <w:szCs w:val="24"/>
                <w:rtl/>
              </w:rPr>
            </w:pPr>
            <w:r>
              <w:rPr>
                <w:sz w:val="24"/>
                <w:szCs w:val="24"/>
              </w:rPr>
              <w:t>275</w:t>
            </w:r>
          </w:p>
        </w:tc>
        <w:tc>
          <w:tcPr>
            <w:cnfStyle w:val="000000010000"/>
            <w:tcW w:w="1425" w:type="dxa"/>
          </w:tcPr>
          <w:p w14:paraId="000001E1">
            <w:pPr>
              <w:bidi w:val="on"/>
              <w:rPr>
                <w:sz w:val="24"/>
                <w:szCs w:val="24"/>
                <w:rtl/>
              </w:rPr>
            </w:pPr>
            <w:r>
              <w:rPr>
                <w:sz w:val="24"/>
                <w:szCs w:val="24"/>
              </w:rPr>
              <w:t>122.91</w:t>
            </w:r>
          </w:p>
        </w:tc>
        <w:tc>
          <w:tcPr>
            <w:cnfStyle w:val="000000010000"/>
            <w:tcW w:w="1207" w:type="dxa"/>
          </w:tcPr>
          <w:p w14:paraId="000001E2">
            <w:pPr>
              <w:bidi w:val="on"/>
              <w:rPr>
                <w:sz w:val="24"/>
                <w:szCs w:val="24"/>
                <w:rtl/>
              </w:rPr>
            </w:pPr>
            <w:r>
              <w:rPr>
                <w:sz w:val="24"/>
                <w:szCs w:val="24"/>
              </w:rPr>
              <w:t>2.237</w:t>
            </w:r>
          </w:p>
        </w:tc>
        <w:tc>
          <w:tcPr>
            <w:cnfStyle w:val="000000010000"/>
            <w:tcW w:w="1517" w:type="dxa"/>
          </w:tcPr>
          <w:p w14:paraId="000001E3">
            <w:pPr>
              <w:bidi w:val="on"/>
              <w:rPr>
                <w:sz w:val="24"/>
                <w:szCs w:val="24"/>
                <w:rtl/>
              </w:rPr>
            </w:pPr>
            <w:r>
              <w:rPr>
                <w:sz w:val="24"/>
                <w:szCs w:val="24"/>
              </w:rPr>
              <w:t>67.1</w:t>
            </w:r>
          </w:p>
        </w:tc>
        <w:tc>
          <w:tcPr>
            <w:cnfStyle w:val="000000010000"/>
            <w:tcW w:w="1165" w:type="dxa"/>
          </w:tcPr>
          <w:p w14:paraId="000001E4">
            <w:pPr>
              <w:bidi w:val="on"/>
              <w:rPr>
                <w:sz w:val="24"/>
                <w:szCs w:val="24"/>
                <w:rtl/>
              </w:rPr>
            </w:pPr>
            <w:r>
              <w:rPr>
                <w:sz w:val="24"/>
                <w:szCs w:val="24"/>
              </w:rPr>
              <w:t>134.2</w:t>
            </w:r>
          </w:p>
        </w:tc>
        <w:tc>
          <w:tcPr>
            <w:cnfStyle w:val="000000010000"/>
            <w:tcW w:w="1256" w:type="dxa"/>
          </w:tcPr>
          <w:p w14:paraId="000001E5">
            <w:pPr>
              <w:bidi w:val="on"/>
              <w:rPr>
                <w:sz w:val="24"/>
                <w:szCs w:val="24"/>
                <w:rtl/>
              </w:rPr>
            </w:pPr>
            <w:r>
              <w:rPr>
                <w:sz w:val="24"/>
                <w:szCs w:val="24"/>
              </w:rPr>
              <w:t>7.029</w:t>
            </w:r>
          </w:p>
        </w:tc>
        <w:tc>
          <w:tcPr>
            <w:cnfStyle w:val="000000010000"/>
            <w:tcW w:w="1074" w:type="dxa"/>
          </w:tcPr>
          <w:p w14:paraId="000001E6">
            <w:pPr>
              <w:bidi w:val="on"/>
              <w:rPr>
                <w:sz w:val="24"/>
                <w:szCs w:val="24"/>
                <w:rtl/>
              </w:rPr>
            </w:pPr>
            <w:r>
              <w:rPr>
                <w:sz w:val="24"/>
                <w:szCs w:val="24"/>
              </w:rPr>
              <w:t>1.119</w:t>
            </w:r>
          </w:p>
        </w:tc>
      </w:tr>
      <w:tr>
        <w:trPr/>
        <w:tc>
          <w:tcPr>
            <w:cnfStyle w:val="001000100000"/>
            <w:tcW w:w="986" w:type="dxa"/>
          </w:tcPr>
          <w:p w14:paraId="000001E7">
            <w:pPr>
              <w:bidi w:val="on"/>
              <w:rPr>
                <w:sz w:val="24"/>
                <w:szCs w:val="24"/>
                <w:rtl/>
              </w:rPr>
            </w:pPr>
            <w:r>
              <w:rPr>
                <w:sz w:val="24"/>
                <w:szCs w:val="24"/>
              </w:rPr>
              <w:t>300</w:t>
            </w:r>
          </w:p>
        </w:tc>
        <w:tc>
          <w:tcPr>
            <w:cnfStyle w:val="000000100000"/>
            <w:tcW w:w="1425" w:type="dxa"/>
          </w:tcPr>
          <w:p w14:paraId="000001E8">
            <w:pPr>
              <w:bidi w:val="on"/>
              <w:rPr>
                <w:sz w:val="24"/>
                <w:szCs w:val="24"/>
                <w:rtl/>
              </w:rPr>
            </w:pPr>
            <w:r>
              <w:rPr>
                <w:sz w:val="24"/>
                <w:szCs w:val="24"/>
              </w:rPr>
              <w:t>122.91</w:t>
            </w:r>
          </w:p>
        </w:tc>
        <w:tc>
          <w:tcPr>
            <w:cnfStyle w:val="000000100000"/>
            <w:tcW w:w="1207" w:type="dxa"/>
          </w:tcPr>
          <w:p w14:paraId="000001E9">
            <w:pPr>
              <w:bidi w:val="on"/>
              <w:rPr>
                <w:sz w:val="24"/>
                <w:szCs w:val="24"/>
                <w:rtl/>
              </w:rPr>
            </w:pPr>
            <w:r>
              <w:rPr>
                <w:sz w:val="24"/>
                <w:szCs w:val="24"/>
              </w:rPr>
              <w:t>2.441</w:t>
            </w:r>
          </w:p>
        </w:tc>
        <w:tc>
          <w:tcPr>
            <w:cnfStyle w:val="000000100000"/>
            <w:tcW w:w="1517" w:type="dxa"/>
          </w:tcPr>
          <w:p w14:paraId="000001EA">
            <w:pPr>
              <w:bidi w:val="on"/>
              <w:rPr>
                <w:sz w:val="24"/>
                <w:szCs w:val="24"/>
                <w:rtl/>
              </w:rPr>
            </w:pPr>
            <w:r>
              <w:rPr>
                <w:sz w:val="24"/>
                <w:szCs w:val="24"/>
              </w:rPr>
              <w:t>73.2</w:t>
            </w:r>
          </w:p>
        </w:tc>
        <w:tc>
          <w:tcPr>
            <w:cnfStyle w:val="000000100000"/>
            <w:tcW w:w="1165" w:type="dxa"/>
          </w:tcPr>
          <w:p w14:paraId="000001EB">
            <w:pPr>
              <w:bidi w:val="on"/>
              <w:rPr>
                <w:sz w:val="24"/>
                <w:szCs w:val="24"/>
                <w:rtl/>
              </w:rPr>
            </w:pPr>
            <w:r>
              <w:rPr>
                <w:sz w:val="24"/>
                <w:szCs w:val="24"/>
              </w:rPr>
              <w:t>146.4</w:t>
            </w:r>
          </w:p>
        </w:tc>
        <w:tc>
          <w:tcPr>
            <w:cnfStyle w:val="000000100000"/>
            <w:tcW w:w="1256" w:type="dxa"/>
          </w:tcPr>
          <w:p w14:paraId="000001EC">
            <w:pPr>
              <w:bidi w:val="on"/>
              <w:rPr>
                <w:sz w:val="24"/>
                <w:szCs w:val="24"/>
                <w:rtl/>
              </w:rPr>
            </w:pPr>
            <w:r>
              <w:rPr>
                <w:sz w:val="24"/>
                <w:szCs w:val="24"/>
              </w:rPr>
              <w:t>7.668</w:t>
            </w:r>
          </w:p>
        </w:tc>
        <w:tc>
          <w:tcPr>
            <w:cnfStyle w:val="000000100000"/>
            <w:tcW w:w="1074" w:type="dxa"/>
          </w:tcPr>
          <w:p w14:paraId="000001ED">
            <w:pPr>
              <w:bidi w:val="on"/>
              <w:rPr>
                <w:sz w:val="24"/>
                <w:szCs w:val="24"/>
                <w:rtl/>
              </w:rPr>
            </w:pPr>
            <w:r>
              <w:rPr>
                <w:sz w:val="24"/>
                <w:szCs w:val="24"/>
              </w:rPr>
              <w:t>1.220</w:t>
            </w:r>
          </w:p>
        </w:tc>
      </w:tr>
      <w:tr>
        <w:trPr/>
        <w:tc>
          <w:tcPr>
            <w:cnfStyle w:val="001000010000"/>
            <w:tcW w:w="986" w:type="dxa"/>
          </w:tcPr>
          <w:p w14:paraId="000001EE">
            <w:pPr>
              <w:bidi w:val="on"/>
              <w:rPr>
                <w:sz w:val="24"/>
                <w:szCs w:val="24"/>
                <w:rtl/>
              </w:rPr>
            </w:pPr>
            <w:r>
              <w:rPr>
                <w:sz w:val="24"/>
                <w:szCs w:val="24"/>
              </w:rPr>
              <w:t>350</w:t>
            </w:r>
          </w:p>
        </w:tc>
        <w:tc>
          <w:tcPr>
            <w:cnfStyle w:val="000000010000"/>
            <w:tcW w:w="1425" w:type="dxa"/>
          </w:tcPr>
          <w:p w14:paraId="000001EF">
            <w:pPr>
              <w:bidi w:val="on"/>
              <w:rPr>
                <w:sz w:val="24"/>
                <w:szCs w:val="24"/>
                <w:rtl/>
              </w:rPr>
            </w:pPr>
            <w:r>
              <w:rPr>
                <w:sz w:val="24"/>
                <w:szCs w:val="24"/>
              </w:rPr>
              <w:t>122.91</w:t>
            </w:r>
          </w:p>
        </w:tc>
        <w:tc>
          <w:tcPr>
            <w:cnfStyle w:val="000000010000"/>
            <w:tcW w:w="1207" w:type="dxa"/>
          </w:tcPr>
          <w:p w14:paraId="000001F0">
            <w:pPr>
              <w:bidi w:val="on"/>
              <w:rPr>
                <w:sz w:val="24"/>
                <w:szCs w:val="24"/>
                <w:rtl/>
              </w:rPr>
            </w:pPr>
            <w:r>
              <w:rPr>
                <w:sz w:val="24"/>
                <w:szCs w:val="24"/>
              </w:rPr>
              <w:t>2.848</w:t>
            </w:r>
          </w:p>
        </w:tc>
        <w:tc>
          <w:tcPr>
            <w:cnfStyle w:val="000000010000"/>
            <w:tcW w:w="1517" w:type="dxa"/>
          </w:tcPr>
          <w:p w14:paraId="000001F1">
            <w:pPr>
              <w:bidi w:val="on"/>
              <w:rPr>
                <w:sz w:val="24"/>
                <w:szCs w:val="24"/>
                <w:rtl/>
              </w:rPr>
            </w:pPr>
            <w:r>
              <w:rPr>
                <w:sz w:val="24"/>
                <w:szCs w:val="24"/>
              </w:rPr>
              <w:t>85.4</w:t>
            </w:r>
          </w:p>
        </w:tc>
        <w:tc>
          <w:tcPr>
            <w:cnfStyle w:val="000000010000"/>
            <w:tcW w:w="1165" w:type="dxa"/>
          </w:tcPr>
          <w:p w14:paraId="000001F2">
            <w:pPr>
              <w:bidi w:val="on"/>
              <w:rPr>
                <w:sz w:val="24"/>
                <w:szCs w:val="24"/>
                <w:rtl/>
              </w:rPr>
            </w:pPr>
            <w:r>
              <w:rPr>
                <w:sz w:val="24"/>
                <w:szCs w:val="24"/>
              </w:rPr>
              <w:t>170.9</w:t>
            </w:r>
          </w:p>
        </w:tc>
        <w:tc>
          <w:tcPr>
            <w:cnfStyle w:val="000000010000"/>
            <w:tcW w:w="1256" w:type="dxa"/>
          </w:tcPr>
          <w:p w14:paraId="000001F3">
            <w:pPr>
              <w:bidi w:val="on"/>
              <w:rPr>
                <w:sz w:val="24"/>
                <w:szCs w:val="24"/>
                <w:rtl/>
              </w:rPr>
            </w:pPr>
            <w:r>
              <w:rPr>
                <w:sz w:val="24"/>
                <w:szCs w:val="24"/>
              </w:rPr>
              <w:t>8.946</w:t>
            </w:r>
          </w:p>
        </w:tc>
        <w:tc>
          <w:tcPr>
            <w:cnfStyle w:val="000000010000"/>
            <w:tcW w:w="1074" w:type="dxa"/>
          </w:tcPr>
          <w:p w14:paraId="000001F4">
            <w:pPr>
              <w:bidi w:val="on"/>
              <w:rPr>
                <w:sz w:val="24"/>
                <w:szCs w:val="24"/>
                <w:rtl/>
              </w:rPr>
            </w:pPr>
            <w:r>
              <w:rPr>
                <w:sz w:val="24"/>
                <w:szCs w:val="24"/>
              </w:rPr>
              <w:t>1.424</w:t>
            </w:r>
          </w:p>
        </w:tc>
      </w:tr>
      <w:tr>
        <w:trPr/>
        <w:tc>
          <w:tcPr>
            <w:cnfStyle w:val="001000100000"/>
            <w:tcW w:w="986" w:type="dxa"/>
          </w:tcPr>
          <w:p w14:paraId="000001F5">
            <w:pPr>
              <w:bidi w:val="on"/>
              <w:rPr>
                <w:sz w:val="24"/>
                <w:szCs w:val="24"/>
                <w:rtl/>
              </w:rPr>
            </w:pPr>
            <w:r>
              <w:rPr>
                <w:sz w:val="24"/>
                <w:szCs w:val="24"/>
              </w:rPr>
              <w:t>400</w:t>
            </w:r>
          </w:p>
        </w:tc>
        <w:tc>
          <w:tcPr>
            <w:cnfStyle w:val="000000100000"/>
            <w:tcW w:w="1425" w:type="dxa"/>
          </w:tcPr>
          <w:p w14:paraId="000001F6">
            <w:pPr>
              <w:bidi w:val="on"/>
              <w:rPr>
                <w:sz w:val="24"/>
                <w:szCs w:val="24"/>
                <w:rtl/>
              </w:rPr>
            </w:pPr>
            <w:r>
              <w:rPr>
                <w:sz w:val="24"/>
                <w:szCs w:val="24"/>
              </w:rPr>
              <w:t>122.91</w:t>
            </w:r>
          </w:p>
        </w:tc>
        <w:tc>
          <w:tcPr>
            <w:cnfStyle w:val="000000100000"/>
            <w:tcW w:w="1207" w:type="dxa"/>
          </w:tcPr>
          <w:p w14:paraId="000001F7">
            <w:pPr>
              <w:bidi w:val="on"/>
              <w:rPr>
                <w:sz w:val="24"/>
                <w:szCs w:val="24"/>
                <w:rtl/>
              </w:rPr>
            </w:pPr>
            <w:r>
              <w:rPr>
                <w:sz w:val="24"/>
                <w:szCs w:val="24"/>
              </w:rPr>
              <w:t>3.254</w:t>
            </w:r>
          </w:p>
        </w:tc>
        <w:tc>
          <w:tcPr>
            <w:cnfStyle w:val="000000100000"/>
            <w:tcW w:w="1517" w:type="dxa"/>
          </w:tcPr>
          <w:p w14:paraId="000001F8">
            <w:pPr>
              <w:bidi w:val="on"/>
              <w:rPr>
                <w:sz w:val="24"/>
                <w:szCs w:val="24"/>
                <w:rtl/>
              </w:rPr>
            </w:pPr>
            <w:r>
              <w:rPr>
                <w:sz w:val="24"/>
                <w:szCs w:val="24"/>
              </w:rPr>
              <w:t>97.6</w:t>
            </w:r>
          </w:p>
        </w:tc>
        <w:tc>
          <w:tcPr>
            <w:cnfStyle w:val="000000100000"/>
            <w:tcW w:w="1165" w:type="dxa"/>
          </w:tcPr>
          <w:p w14:paraId="000001F9">
            <w:pPr>
              <w:bidi w:val="on"/>
              <w:rPr>
                <w:sz w:val="24"/>
                <w:szCs w:val="24"/>
                <w:rtl/>
              </w:rPr>
            </w:pPr>
            <w:r>
              <w:rPr>
                <w:sz w:val="24"/>
                <w:szCs w:val="24"/>
              </w:rPr>
              <w:t>195.3</w:t>
            </w:r>
          </w:p>
        </w:tc>
        <w:tc>
          <w:tcPr>
            <w:cnfStyle w:val="000000100000"/>
            <w:tcW w:w="1256" w:type="dxa"/>
          </w:tcPr>
          <w:p w14:paraId="000001FA">
            <w:pPr>
              <w:bidi w:val="on"/>
              <w:rPr>
                <w:sz w:val="24"/>
                <w:szCs w:val="24"/>
                <w:rtl/>
              </w:rPr>
            </w:pPr>
            <w:r>
              <w:rPr>
                <w:sz w:val="24"/>
                <w:szCs w:val="24"/>
              </w:rPr>
              <w:t>10.224</w:t>
            </w:r>
          </w:p>
        </w:tc>
        <w:tc>
          <w:tcPr>
            <w:cnfStyle w:val="000000100000"/>
            <w:tcW w:w="1074" w:type="dxa"/>
          </w:tcPr>
          <w:p w14:paraId="000001FB">
            <w:pPr>
              <w:bidi w:val="on"/>
              <w:rPr>
                <w:sz w:val="24"/>
                <w:szCs w:val="24"/>
                <w:rtl/>
              </w:rPr>
            </w:pPr>
            <w:r>
              <w:rPr>
                <w:sz w:val="24"/>
                <w:szCs w:val="24"/>
              </w:rPr>
              <w:t>1.627</w:t>
            </w:r>
          </w:p>
        </w:tc>
      </w:tr>
      <w:tr>
        <w:trPr/>
        <w:tc>
          <w:tcPr>
            <w:cnfStyle w:val="001000010000"/>
            <w:tcW w:w="986" w:type="dxa"/>
          </w:tcPr>
          <w:p w14:paraId="000001FC">
            <w:pPr>
              <w:bidi w:val="on"/>
              <w:rPr>
                <w:sz w:val="24"/>
                <w:szCs w:val="24"/>
                <w:rtl/>
              </w:rPr>
            </w:pPr>
            <w:r>
              <w:rPr>
                <w:sz w:val="24"/>
                <w:szCs w:val="24"/>
              </w:rPr>
              <w:t>450</w:t>
            </w:r>
          </w:p>
        </w:tc>
        <w:tc>
          <w:tcPr>
            <w:cnfStyle w:val="000000010000"/>
            <w:tcW w:w="1425" w:type="dxa"/>
          </w:tcPr>
          <w:p w14:paraId="000001FD">
            <w:pPr>
              <w:bidi w:val="on"/>
              <w:rPr>
                <w:sz w:val="24"/>
                <w:szCs w:val="24"/>
                <w:rtl/>
              </w:rPr>
            </w:pPr>
            <w:r>
              <w:rPr>
                <w:sz w:val="24"/>
                <w:szCs w:val="24"/>
              </w:rPr>
              <w:t>122.91</w:t>
            </w:r>
          </w:p>
        </w:tc>
        <w:tc>
          <w:tcPr>
            <w:cnfStyle w:val="000000010000"/>
            <w:tcW w:w="1207" w:type="dxa"/>
          </w:tcPr>
          <w:p w14:paraId="000001FE">
            <w:pPr>
              <w:bidi w:val="on"/>
              <w:rPr>
                <w:sz w:val="24"/>
                <w:szCs w:val="24"/>
                <w:rtl/>
              </w:rPr>
            </w:pPr>
            <w:r>
              <w:rPr>
                <w:sz w:val="24"/>
                <w:szCs w:val="24"/>
              </w:rPr>
              <w:t>3.661</w:t>
            </w:r>
          </w:p>
        </w:tc>
        <w:tc>
          <w:tcPr>
            <w:cnfStyle w:val="000000010000"/>
            <w:tcW w:w="1517" w:type="dxa"/>
          </w:tcPr>
          <w:p w14:paraId="000001FF">
            <w:pPr>
              <w:bidi w:val="on"/>
              <w:rPr>
                <w:sz w:val="24"/>
                <w:szCs w:val="24"/>
                <w:rtl/>
              </w:rPr>
            </w:pPr>
            <w:r>
              <w:rPr>
                <w:sz w:val="24"/>
                <w:szCs w:val="24"/>
              </w:rPr>
              <w:t>109.8</w:t>
            </w:r>
          </w:p>
        </w:tc>
        <w:tc>
          <w:tcPr>
            <w:cnfStyle w:val="000000010000"/>
            <w:tcW w:w="1165" w:type="dxa"/>
          </w:tcPr>
          <w:p w14:paraId="00000200">
            <w:pPr>
              <w:bidi w:val="on"/>
              <w:rPr>
                <w:sz w:val="24"/>
                <w:szCs w:val="24"/>
                <w:rtl/>
              </w:rPr>
            </w:pPr>
            <w:r>
              <w:rPr>
                <w:sz w:val="24"/>
                <w:szCs w:val="24"/>
              </w:rPr>
              <w:t>219.7</w:t>
            </w:r>
          </w:p>
        </w:tc>
        <w:tc>
          <w:tcPr>
            <w:cnfStyle w:val="000000010000"/>
            <w:tcW w:w="1256" w:type="dxa"/>
          </w:tcPr>
          <w:p w14:paraId="00000201">
            <w:pPr>
              <w:bidi w:val="on"/>
              <w:rPr>
                <w:sz w:val="24"/>
                <w:szCs w:val="24"/>
                <w:rtl/>
              </w:rPr>
            </w:pPr>
            <w:r>
              <w:rPr>
                <w:sz w:val="24"/>
                <w:szCs w:val="24"/>
              </w:rPr>
              <w:t>11.502</w:t>
            </w:r>
          </w:p>
        </w:tc>
        <w:tc>
          <w:tcPr>
            <w:cnfStyle w:val="000000010000"/>
            <w:tcW w:w="1074" w:type="dxa"/>
          </w:tcPr>
          <w:p w14:paraId="00000202">
            <w:pPr>
              <w:bidi w:val="on"/>
              <w:rPr>
                <w:sz w:val="24"/>
                <w:szCs w:val="24"/>
                <w:rtl/>
              </w:rPr>
            </w:pPr>
            <w:r>
              <w:rPr>
                <w:sz w:val="24"/>
                <w:szCs w:val="24"/>
              </w:rPr>
              <w:t>1.831</w:t>
            </w:r>
          </w:p>
        </w:tc>
      </w:tr>
      <w:tr>
        <w:trPr/>
        <w:tc>
          <w:tcPr>
            <w:cnfStyle w:val="001000100000"/>
            <w:tcW w:w="986" w:type="dxa"/>
          </w:tcPr>
          <w:p w14:paraId="00000203">
            <w:pPr>
              <w:bidi w:val="on"/>
              <w:rPr>
                <w:sz w:val="24"/>
                <w:szCs w:val="24"/>
                <w:rtl/>
              </w:rPr>
            </w:pPr>
            <w:r>
              <w:rPr>
                <w:sz w:val="24"/>
                <w:szCs w:val="24"/>
              </w:rPr>
              <w:t>500</w:t>
            </w:r>
          </w:p>
        </w:tc>
        <w:tc>
          <w:tcPr>
            <w:cnfStyle w:val="000000100000"/>
            <w:tcW w:w="1425" w:type="dxa"/>
          </w:tcPr>
          <w:p w14:paraId="00000204">
            <w:pPr>
              <w:bidi w:val="on"/>
              <w:rPr>
                <w:sz w:val="24"/>
                <w:szCs w:val="24"/>
                <w:rtl/>
              </w:rPr>
            </w:pPr>
            <w:r>
              <w:rPr>
                <w:sz w:val="24"/>
                <w:szCs w:val="24"/>
              </w:rPr>
              <w:t>122.91</w:t>
            </w:r>
          </w:p>
        </w:tc>
        <w:tc>
          <w:tcPr>
            <w:cnfStyle w:val="000000100000"/>
            <w:tcW w:w="1207" w:type="dxa"/>
          </w:tcPr>
          <w:p w14:paraId="00000205">
            <w:pPr>
              <w:bidi w:val="on"/>
              <w:rPr>
                <w:sz w:val="24"/>
                <w:szCs w:val="24"/>
                <w:rtl/>
              </w:rPr>
            </w:pPr>
            <w:r>
              <w:rPr>
                <w:sz w:val="24"/>
                <w:szCs w:val="24"/>
              </w:rPr>
              <w:t>4.068</w:t>
            </w:r>
          </w:p>
        </w:tc>
        <w:tc>
          <w:tcPr>
            <w:cnfStyle w:val="000000100000"/>
            <w:tcW w:w="1517" w:type="dxa"/>
          </w:tcPr>
          <w:p w14:paraId="00000206">
            <w:pPr>
              <w:bidi w:val="on"/>
              <w:rPr>
                <w:sz w:val="24"/>
                <w:szCs w:val="24"/>
                <w:rtl/>
              </w:rPr>
            </w:pPr>
            <w:r>
              <w:rPr>
                <w:sz w:val="24"/>
                <w:szCs w:val="24"/>
              </w:rPr>
              <w:t>122.0</w:t>
            </w:r>
          </w:p>
        </w:tc>
        <w:tc>
          <w:tcPr>
            <w:cnfStyle w:val="000000100000"/>
            <w:tcW w:w="1165" w:type="dxa"/>
          </w:tcPr>
          <w:p w14:paraId="00000207">
            <w:pPr>
              <w:bidi w:val="on"/>
              <w:rPr>
                <w:sz w:val="24"/>
                <w:szCs w:val="24"/>
                <w:rtl/>
              </w:rPr>
            </w:pPr>
            <w:r>
              <w:rPr>
                <w:sz w:val="24"/>
                <w:szCs w:val="24"/>
              </w:rPr>
              <w:t>244.1</w:t>
            </w:r>
          </w:p>
        </w:tc>
        <w:tc>
          <w:tcPr>
            <w:cnfStyle w:val="000000100000"/>
            <w:tcW w:w="1256" w:type="dxa"/>
          </w:tcPr>
          <w:p w14:paraId="00000208">
            <w:pPr>
              <w:bidi w:val="on"/>
              <w:rPr>
                <w:sz w:val="24"/>
                <w:szCs w:val="24"/>
                <w:rtl/>
              </w:rPr>
            </w:pPr>
            <w:r>
              <w:rPr>
                <w:sz w:val="24"/>
                <w:szCs w:val="24"/>
              </w:rPr>
              <w:t>12.780</w:t>
            </w:r>
          </w:p>
        </w:tc>
        <w:tc>
          <w:tcPr>
            <w:cnfStyle w:val="000000100000"/>
            <w:tcW w:w="1074" w:type="dxa"/>
          </w:tcPr>
          <w:p w14:paraId="00000209">
            <w:pPr>
              <w:bidi w:val="on"/>
              <w:rPr>
                <w:sz w:val="24"/>
                <w:szCs w:val="24"/>
                <w:rtl/>
              </w:rPr>
            </w:pPr>
            <w:r>
              <w:rPr>
                <w:sz w:val="24"/>
                <w:szCs w:val="24"/>
              </w:rPr>
              <w:t>2.034</w:t>
            </w:r>
          </w:p>
        </w:tc>
      </w:tr>
    </w:tbl>
    <w:p w14:paraId="0000020A">
      <w:pPr>
        <w:pStyle w:val="Heading4"/>
        <w:tabs>
          <w:tab w:val="left" w:pos="1360"/>
        </w:tabs>
        <w:bidi w:val="on"/>
        <w:ind w:left="630"/>
        <w:rPr>
          <w:b w:val="off"/>
          <w:i w:val="off"/>
          <w:iCs w:val="off"/>
          <w:color w:val="000000" w:themeColor="text1"/>
        </w:rPr>
      </w:pPr>
    </w:p>
    <w:p w14:paraId="0000020B">
      <w:pPr>
        <w:pStyle w:val="Heading4"/>
        <w:bidi w:val="on"/>
        <w:rPr>
          <w:b w:val="off"/>
          <w:color w:val="000000" w:themeColor="text1"/>
          <w:rtl/>
        </w:rPr>
      </w:pPr>
      <w:r>
        <w:rPr>
          <w:b w:val="off"/>
          <w:color w:val="000000" w:themeColor="text1"/>
        </w:rPr>
        <w:t xml:space="preserve">       </w:t>
      </w:r>
      <w:r>
        <w:rPr>
          <w:b w:val="off"/>
          <w:color w:val="000000" w:themeColor="text1"/>
        </w:rPr>
        <w:t>7.</w:t>
      </w:r>
      <w:r>
        <w:rPr>
          <w:b w:val="off"/>
          <w:color w:val="000000" w:themeColor="text1"/>
        </w:rPr>
        <w:t xml:space="preserve">1.3 </w:t>
      </w:r>
      <w:r>
        <w:rPr>
          <w:rFonts w:cs="Arial"/>
          <w:b w:val="off"/>
          <w:color w:val="000000" w:themeColor="text1"/>
          <w:rtl/>
        </w:rPr>
        <w:t>اختيار الأبعاد النهائية</w:t>
      </w:r>
      <w:r>
        <w:rPr>
          <w:b w:val="off"/>
          <w:color w:val="000000" w:themeColor="text1"/>
        </w:rPr>
        <w:t xml:space="preserve">: D = 60 mm, D_s = 16 mm, P = 60 mm, </w:t>
      </w:r>
      <w:r>
        <w:rPr>
          <w:b w:val="off"/>
          <w:color w:val="000000" w:themeColor="text1"/>
        </w:rPr>
        <w:t>N_flights</w:t>
      </w:r>
      <w:r>
        <w:rPr>
          <w:b w:val="off"/>
          <w:color w:val="000000" w:themeColor="text1"/>
        </w:rPr>
        <w:t xml:space="preserve"> = 4, </w:t>
      </w:r>
      <w:r>
        <w:rPr>
          <w:b w:val="off"/>
          <w:color w:val="000000" w:themeColor="text1"/>
        </w:rPr>
        <w:t>L_eff</w:t>
      </w:r>
      <w:r>
        <w:rPr>
          <w:b w:val="off"/>
          <w:color w:val="000000" w:themeColor="text1"/>
        </w:rPr>
        <w:t xml:space="preserve"> = 240 mm, </w:t>
      </w:r>
      <w:r>
        <w:rPr>
          <w:b w:val="off"/>
          <w:color w:val="000000" w:themeColor="text1"/>
        </w:rPr>
        <w:t>L_total</w:t>
      </w:r>
      <w:r>
        <w:rPr>
          <w:b w:val="off"/>
          <w:color w:val="000000" w:themeColor="text1"/>
        </w:rPr>
        <w:t xml:space="preserve"> = 360 mm.  </w:t>
      </w:r>
    </w:p>
    <w:tbl>
      <w:tblPr>
        <w:tblStyle w:val="TableGrid"/>
        <w:bidiVisual w:val="on"/>
        <w:tblW w:w="0" w:type="auto"/>
        <w:tblLook w:val="04A0"/>
      </w:tblPr>
      <w:tblGrid>
        <w:gridCol w:w="2979"/>
        <w:gridCol w:w="2895"/>
        <w:gridCol w:w="2756"/>
      </w:tblGrid>
      <w:tr>
        <w:trPr/>
        <w:tc>
          <w:tcPr>
            <w:cnfStyle w:val="101000000000"/>
            <w:tcW w:w="2979" w:type="dxa"/>
          </w:tcPr>
          <w:p w14:paraId="0000020C">
            <w:pPr>
              <w:bidi w:val="on"/>
              <w:rPr>
                <w:sz w:val="24"/>
                <w:szCs w:val="24"/>
                <w:rtl/>
              </w:rPr>
            </w:pPr>
            <w:r>
              <w:rPr>
                <w:rFonts w:hint="cs"/>
                <w:sz w:val="24"/>
                <w:szCs w:val="24"/>
                <w:rtl/>
              </w:rPr>
              <w:t>النوع</w:t>
            </w:r>
          </w:p>
        </w:tc>
        <w:tc>
          <w:tcPr>
            <w:cnfStyle w:val="100000000000"/>
            <w:tcW w:w="2895" w:type="dxa"/>
          </w:tcPr>
          <w:p w14:paraId="0000020D">
            <w:pPr>
              <w:bidi w:val="on"/>
              <w:rPr>
                <w:sz w:val="24"/>
                <w:szCs w:val="24"/>
                <w:rtl/>
              </w:rPr>
            </w:pPr>
            <w:r>
              <w:rPr>
                <w:rFonts w:hint="cs"/>
                <w:sz w:val="24"/>
                <w:szCs w:val="24"/>
                <w:rtl/>
              </w:rPr>
              <w:t>القيمة</w:t>
            </w:r>
          </w:p>
        </w:tc>
        <w:tc>
          <w:tcPr>
            <w:cnfStyle w:val="100000000000"/>
            <w:tcW w:w="2756" w:type="dxa"/>
          </w:tcPr>
          <w:p w14:paraId="0000020E">
            <w:pPr>
              <w:bidi w:val="on"/>
              <w:rPr>
                <w:sz w:val="24"/>
                <w:szCs w:val="24"/>
                <w:rtl/>
              </w:rPr>
            </w:pPr>
            <w:r>
              <w:rPr>
                <w:rFonts w:hint="cs"/>
                <w:sz w:val="24"/>
                <w:szCs w:val="24"/>
                <w:rtl/>
              </w:rPr>
              <w:t>الوحدة</w:t>
            </w:r>
          </w:p>
        </w:tc>
      </w:tr>
      <w:tr>
        <w:trPr/>
        <w:tc>
          <w:tcPr>
            <w:cnfStyle w:val="001000100000"/>
            <w:tcW w:w="2979" w:type="dxa"/>
          </w:tcPr>
          <w:p w14:paraId="0000020F">
            <w:pPr>
              <w:bidi w:val="on"/>
              <w:rPr>
                <w:sz w:val="24"/>
                <w:szCs w:val="24"/>
                <w:rtl/>
              </w:rPr>
            </w:pPr>
            <w:r>
              <w:rPr>
                <w:rFonts w:hint="cs"/>
                <w:sz w:val="24"/>
                <w:szCs w:val="24"/>
                <w:rtl/>
              </w:rPr>
              <w:t>الطول الفعال</w:t>
            </w:r>
          </w:p>
        </w:tc>
        <w:tc>
          <w:tcPr>
            <w:cnfStyle w:val="000000100000"/>
            <w:tcW w:w="2895" w:type="dxa"/>
          </w:tcPr>
          <w:p w14:paraId="00000210">
            <w:pPr>
              <w:bidi w:val="on"/>
              <w:rPr>
                <w:sz w:val="24"/>
                <w:szCs w:val="24"/>
                <w:rtl/>
              </w:rPr>
            </w:pPr>
            <w:r>
              <w:rPr>
                <w:rFonts w:hint="cs"/>
                <w:sz w:val="24"/>
                <w:szCs w:val="24"/>
                <w:rtl/>
              </w:rPr>
              <w:t>240</w:t>
            </w:r>
          </w:p>
        </w:tc>
        <w:tc>
          <w:tcPr>
            <w:cnfStyle w:val="000000100000"/>
            <w:tcW w:w="2756" w:type="dxa"/>
          </w:tcPr>
          <w:p w14:paraId="00000211">
            <w:pPr>
              <w:bidi w:val="on"/>
              <w:rPr>
                <w:sz w:val="24"/>
                <w:szCs w:val="24"/>
              </w:rPr>
            </w:pPr>
            <w:r>
              <w:rPr>
                <w:sz w:val="24"/>
                <w:szCs w:val="24"/>
              </w:rPr>
              <w:t>mm</w:t>
            </w:r>
          </w:p>
        </w:tc>
      </w:tr>
      <w:tr>
        <w:trPr/>
        <w:tc>
          <w:tcPr>
            <w:cnfStyle w:val="001000010000"/>
            <w:tcW w:w="2979" w:type="dxa"/>
          </w:tcPr>
          <w:p w14:paraId="00000212">
            <w:pPr>
              <w:bidi w:val="on"/>
              <w:rPr>
                <w:sz w:val="24"/>
                <w:szCs w:val="24"/>
                <w:rtl/>
              </w:rPr>
            </w:pPr>
            <w:r>
              <w:rPr>
                <w:rFonts w:hint="cs"/>
                <w:sz w:val="24"/>
                <w:szCs w:val="24"/>
                <w:rtl/>
              </w:rPr>
              <w:t xml:space="preserve">الطول الكلي </w:t>
            </w:r>
          </w:p>
        </w:tc>
        <w:tc>
          <w:tcPr>
            <w:cnfStyle w:val="000000010000"/>
            <w:tcW w:w="2895" w:type="dxa"/>
          </w:tcPr>
          <w:p w14:paraId="00000213">
            <w:pPr>
              <w:bidi w:val="on"/>
              <w:rPr>
                <w:sz w:val="24"/>
                <w:szCs w:val="24"/>
                <w:rtl/>
              </w:rPr>
            </w:pPr>
            <w:r>
              <w:rPr>
                <w:rFonts w:hint="cs"/>
                <w:sz w:val="24"/>
                <w:szCs w:val="24"/>
                <w:rtl/>
              </w:rPr>
              <w:t>360</w:t>
            </w:r>
          </w:p>
        </w:tc>
        <w:tc>
          <w:tcPr>
            <w:cnfStyle w:val="000000010000"/>
            <w:tcW w:w="2756" w:type="dxa"/>
          </w:tcPr>
          <w:p w14:paraId="00000214">
            <w:pPr>
              <w:bidi w:val="on"/>
              <w:rPr>
                <w:sz w:val="24"/>
                <w:szCs w:val="24"/>
                <w:rtl/>
              </w:rPr>
            </w:pPr>
            <w:r>
              <w:rPr>
                <w:sz w:val="24"/>
                <w:szCs w:val="24"/>
              </w:rPr>
              <w:t>mm</w:t>
            </w:r>
          </w:p>
        </w:tc>
      </w:tr>
      <w:tr>
        <w:trPr/>
        <w:tc>
          <w:tcPr>
            <w:cnfStyle w:val="001000100000"/>
            <w:tcW w:w="2979" w:type="dxa"/>
          </w:tcPr>
          <w:p w14:paraId="00000215">
            <w:pPr>
              <w:bidi w:val="on"/>
              <w:rPr>
                <w:sz w:val="24"/>
                <w:szCs w:val="24"/>
                <w:rtl/>
              </w:rPr>
            </w:pPr>
            <w:r>
              <w:rPr>
                <w:rFonts w:hint="cs"/>
                <w:sz w:val="24"/>
                <w:szCs w:val="24"/>
                <w:rtl/>
              </w:rPr>
              <w:t>المسافة بين المحامل</w:t>
            </w:r>
          </w:p>
        </w:tc>
        <w:tc>
          <w:tcPr>
            <w:cnfStyle w:val="000000100000"/>
            <w:tcW w:w="2895" w:type="dxa"/>
          </w:tcPr>
          <w:p w14:paraId="00000216">
            <w:pPr>
              <w:bidi w:val="on"/>
              <w:rPr>
                <w:sz w:val="24"/>
                <w:szCs w:val="24"/>
                <w:rtl/>
              </w:rPr>
            </w:pPr>
            <w:r>
              <w:rPr>
                <w:rFonts w:hint="cs"/>
                <w:sz w:val="24"/>
                <w:szCs w:val="24"/>
                <w:rtl/>
              </w:rPr>
              <w:t>280</w:t>
            </w:r>
          </w:p>
        </w:tc>
        <w:tc>
          <w:tcPr>
            <w:cnfStyle w:val="000000100000"/>
            <w:tcW w:w="2756" w:type="dxa"/>
          </w:tcPr>
          <w:p w14:paraId="00000217">
            <w:pPr>
              <w:bidi w:val="on"/>
              <w:rPr>
                <w:sz w:val="24"/>
                <w:szCs w:val="24"/>
                <w:rtl/>
              </w:rPr>
            </w:pPr>
            <w:r>
              <w:rPr>
                <w:sz w:val="24"/>
                <w:szCs w:val="24"/>
              </w:rPr>
              <w:t>mm</w:t>
            </w:r>
          </w:p>
        </w:tc>
      </w:tr>
      <w:tr>
        <w:trPr/>
        <w:tc>
          <w:tcPr>
            <w:cnfStyle w:val="001000010000"/>
            <w:tcW w:w="2979" w:type="dxa"/>
          </w:tcPr>
          <w:p w14:paraId="00000218">
            <w:pPr>
              <w:bidi w:val="on"/>
              <w:rPr>
                <w:sz w:val="24"/>
                <w:szCs w:val="24"/>
                <w:rtl/>
              </w:rPr>
            </w:pPr>
            <w:r>
              <w:rPr>
                <w:rFonts w:hint="cs"/>
                <w:sz w:val="24"/>
                <w:szCs w:val="24"/>
                <w:rtl/>
              </w:rPr>
              <w:t xml:space="preserve">ارتفاع الريشة </w:t>
            </w:r>
          </w:p>
        </w:tc>
        <w:tc>
          <w:tcPr>
            <w:cnfStyle w:val="000000010000"/>
            <w:tcW w:w="2895" w:type="dxa"/>
          </w:tcPr>
          <w:p w14:paraId="00000219">
            <w:pPr>
              <w:bidi w:val="on"/>
              <w:rPr>
                <w:sz w:val="24"/>
                <w:szCs w:val="24"/>
                <w:rtl/>
              </w:rPr>
            </w:pPr>
            <w:r>
              <w:rPr>
                <w:rFonts w:hint="cs"/>
                <w:sz w:val="24"/>
                <w:szCs w:val="24"/>
                <w:rtl/>
              </w:rPr>
              <w:t>22</w:t>
            </w:r>
          </w:p>
        </w:tc>
        <w:tc>
          <w:tcPr>
            <w:cnfStyle w:val="000000010000"/>
            <w:tcW w:w="2756" w:type="dxa"/>
          </w:tcPr>
          <w:p w14:paraId="0000021A">
            <w:pPr>
              <w:bidi w:val="on"/>
              <w:rPr>
                <w:sz w:val="24"/>
                <w:szCs w:val="24"/>
                <w:rtl/>
              </w:rPr>
            </w:pPr>
            <w:r>
              <w:rPr>
                <w:sz w:val="24"/>
                <w:szCs w:val="24"/>
              </w:rPr>
              <w:t>mm</w:t>
            </w:r>
          </w:p>
        </w:tc>
      </w:tr>
      <w:tr>
        <w:trPr/>
        <w:tc>
          <w:tcPr>
            <w:cnfStyle w:val="001000100000"/>
            <w:tcW w:w="2979" w:type="dxa"/>
          </w:tcPr>
          <w:p w14:paraId="0000021B">
            <w:pPr>
              <w:bidi w:val="on"/>
              <w:rPr>
                <w:sz w:val="24"/>
                <w:szCs w:val="24"/>
                <w:rtl/>
              </w:rPr>
            </w:pPr>
            <w:r>
              <w:rPr>
                <w:rFonts w:hint="cs"/>
                <w:sz w:val="24"/>
                <w:szCs w:val="24"/>
                <w:rtl/>
              </w:rPr>
              <w:t xml:space="preserve">سمك الريشة </w:t>
            </w:r>
          </w:p>
        </w:tc>
        <w:tc>
          <w:tcPr>
            <w:cnfStyle w:val="000000100000"/>
            <w:tcW w:w="2895" w:type="dxa"/>
          </w:tcPr>
          <w:p w14:paraId="0000021C">
            <w:pPr>
              <w:bidi w:val="on"/>
              <w:rPr>
                <w:sz w:val="24"/>
                <w:szCs w:val="24"/>
                <w:rtl/>
              </w:rPr>
            </w:pPr>
            <w:r>
              <w:rPr>
                <w:rFonts w:hint="cs"/>
                <w:sz w:val="24"/>
                <w:szCs w:val="24"/>
                <w:rtl/>
              </w:rPr>
              <w:t>4</w:t>
            </w:r>
          </w:p>
        </w:tc>
        <w:tc>
          <w:tcPr>
            <w:cnfStyle w:val="000000100000"/>
            <w:tcW w:w="2756" w:type="dxa"/>
          </w:tcPr>
          <w:p w14:paraId="0000021D">
            <w:pPr>
              <w:bidi w:val="on"/>
              <w:rPr>
                <w:sz w:val="24"/>
                <w:szCs w:val="24"/>
                <w:rtl/>
              </w:rPr>
            </w:pPr>
            <w:r>
              <w:rPr>
                <w:sz w:val="24"/>
                <w:szCs w:val="24"/>
              </w:rPr>
              <w:t>mm</w:t>
            </w:r>
          </w:p>
        </w:tc>
      </w:tr>
      <w:tr>
        <w:trPr/>
        <w:tc>
          <w:tcPr>
            <w:cnfStyle w:val="001000010000"/>
            <w:tcW w:w="2979" w:type="dxa"/>
          </w:tcPr>
          <w:p w14:paraId="0000021E">
            <w:pPr>
              <w:bidi w:val="on"/>
              <w:rPr>
                <w:sz w:val="24"/>
                <w:szCs w:val="24"/>
                <w:rtl/>
              </w:rPr>
            </w:pPr>
            <w:r>
              <w:rPr>
                <w:rFonts w:hint="cs"/>
                <w:sz w:val="24"/>
                <w:szCs w:val="24"/>
                <w:rtl/>
              </w:rPr>
              <w:t>الخلوص مع الجدار</w:t>
            </w:r>
          </w:p>
        </w:tc>
        <w:tc>
          <w:tcPr>
            <w:cnfStyle w:val="000000010000"/>
            <w:tcW w:w="2895" w:type="dxa"/>
          </w:tcPr>
          <w:p w14:paraId="0000021F">
            <w:pPr>
              <w:bidi w:val="on"/>
              <w:rPr>
                <w:sz w:val="24"/>
                <w:szCs w:val="24"/>
                <w:rtl/>
              </w:rPr>
            </w:pPr>
            <w:r>
              <w:rPr>
                <w:rFonts w:hint="cs"/>
                <w:sz w:val="24"/>
                <w:szCs w:val="24"/>
                <w:rtl/>
              </w:rPr>
              <w:t>1.5</w:t>
            </w:r>
          </w:p>
        </w:tc>
        <w:tc>
          <w:tcPr>
            <w:cnfStyle w:val="000000010000"/>
            <w:tcW w:w="2756" w:type="dxa"/>
          </w:tcPr>
          <w:p w14:paraId="00000220">
            <w:pPr>
              <w:bidi w:val="on"/>
              <w:rPr>
                <w:sz w:val="24"/>
                <w:szCs w:val="24"/>
              </w:rPr>
            </w:pPr>
            <w:r>
              <w:rPr>
                <w:sz w:val="24"/>
                <w:szCs w:val="24"/>
              </w:rPr>
              <w:t>mm</w:t>
            </w:r>
          </w:p>
        </w:tc>
      </w:tr>
    </w:tbl>
    <w:p w14:paraId="00000221">
      <w:pPr>
        <w:bidi w:val="on"/>
        <w:rPr>
          <w:rtl/>
        </w:rPr>
      </w:pPr>
      <w:r>
        <w:rPr>
          <w:rFonts w:hint="cs"/>
          <w:rtl/>
        </w:rPr>
        <w:t xml:space="preserve">... </w:t>
      </w:r>
    </w:p>
    <w:p w14:paraId="00000222">
      <w:pPr>
        <w:bidi w:val="on"/>
        <w:rPr>
          <w:rtl/>
        </w:rPr>
      </w:pPr>
    </w:p>
    <w:p w14:paraId="00000223">
      <w:pPr>
        <w:pStyle w:val="Heading3"/>
        <w:bidi w:val="on"/>
        <w:rPr>
          <w:b w:val="off"/>
          <w:color w:val="000000" w:themeColor="text1"/>
          <w:rtl/>
        </w:rPr>
      </w:pPr>
      <w:r>
        <w:rPr>
          <w:b w:val="off"/>
          <w:color w:val="000000" w:themeColor="text1"/>
        </w:rPr>
        <w:t xml:space="preserve">   </w:t>
      </w:r>
      <w:r>
        <w:rPr>
          <w:b w:val="off"/>
          <w:color w:val="000000" w:themeColor="text1"/>
        </w:rPr>
        <w:t>7</w:t>
      </w:r>
      <w:r>
        <w:rPr>
          <w:b w:val="off"/>
          <w:color w:val="000000" w:themeColor="text1"/>
        </w:rPr>
        <w:t xml:space="preserve">.2 </w:t>
      </w:r>
      <w:r>
        <w:rPr>
          <w:rFonts w:cs="Arial"/>
          <w:b w:val="off"/>
          <w:color w:val="000000" w:themeColor="text1"/>
          <w:rtl/>
        </w:rPr>
        <w:t xml:space="preserve">قسم «تصميم </w:t>
      </w:r>
      <w:r>
        <w:rPr>
          <w:rFonts w:cs="Arial"/>
          <w:b w:val="off"/>
          <w:color w:val="000000" w:themeColor="text1"/>
          <w:rtl/>
        </w:rPr>
        <w:t>الهوبر</w:t>
      </w:r>
      <w:r>
        <w:rPr>
          <w:b w:val="off"/>
          <w:color w:val="000000" w:themeColor="text1"/>
        </w:rPr>
        <w:t xml:space="preserve"> (Hopper)»  </w:t>
      </w:r>
    </w:p>
    <w:p w14:paraId="00000224">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.2.1 </w:t>
      </w:r>
      <w:r>
        <w:rPr>
          <w:b w:val="off"/>
          <w:i w:val="off"/>
          <w:iCs w:val="off"/>
          <w:color w:val="000000" w:themeColor="text1"/>
          <w:rtl/>
        </w:rPr>
        <w:t>اختيار الشكل المخروطي-الأسطواني</w:t>
      </w:r>
      <w:r>
        <w:rPr>
          <w:b w:val="off"/>
          <w:i w:val="off"/>
          <w:iCs w:val="off"/>
          <w:color w:val="000000" w:themeColor="text1"/>
        </w:rPr>
        <w:t xml:space="preserve"> Mass-Flow.  </w:t>
      </w:r>
    </w:p>
    <w:p w14:paraId="00000225">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2.2 </w:t>
      </w:r>
      <w:r>
        <w:rPr>
          <w:b w:val="off"/>
          <w:i w:val="off"/>
          <w:iCs w:val="off"/>
          <w:color w:val="000000" w:themeColor="text1"/>
          <w:rtl/>
        </w:rPr>
        <w:t>حساب نصف الزاوية الجدارية</w:t>
      </w:r>
      <w:r>
        <w:rPr>
          <w:b w:val="off"/>
          <w:i w:val="off"/>
          <w:iCs w:val="off"/>
          <w:color w:val="000000" w:themeColor="text1"/>
        </w:rPr>
        <w:t xml:space="preserve"> (θ = 30° </w:t>
      </w:r>
      <w:r>
        <w:rPr>
          <w:b w:val="off"/>
          <w:i w:val="off"/>
          <w:iCs w:val="off"/>
          <w:color w:val="000000" w:themeColor="text1"/>
          <w:rtl/>
        </w:rPr>
        <w:t>من العمودي</w:t>
      </w:r>
      <w:r>
        <w:rPr>
          <w:b w:val="off"/>
          <w:i w:val="off"/>
          <w:iCs w:val="off"/>
          <w:color w:val="000000" w:themeColor="text1"/>
        </w:rPr>
        <w:t xml:space="preserve">).  </w:t>
      </w:r>
    </w:p>
    <w:p w14:paraId="00000226">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.2.3 </w:t>
      </w:r>
      <w:r>
        <w:rPr>
          <w:b w:val="off"/>
          <w:i w:val="off"/>
          <w:iCs w:val="off"/>
          <w:color w:val="000000" w:themeColor="text1"/>
          <w:rtl/>
        </w:rPr>
        <w:t>تحديد قطر المخرج</w:t>
      </w:r>
      <w:r>
        <w:rPr>
          <w:b w:val="off"/>
          <w:i w:val="off"/>
          <w:iCs w:val="off"/>
          <w:color w:val="000000" w:themeColor="text1"/>
        </w:rPr>
        <w:t xml:space="preserve"> (</w:t>
      </w:r>
      <w:r>
        <w:rPr>
          <w:b w:val="off"/>
          <w:i w:val="off"/>
          <w:iCs w:val="off"/>
          <w:color w:val="000000" w:themeColor="text1"/>
        </w:rPr>
        <w:t>D_out</w:t>
      </w:r>
      <w:r>
        <w:rPr>
          <w:b w:val="off"/>
          <w:i w:val="off"/>
          <w:iCs w:val="off"/>
          <w:color w:val="000000" w:themeColor="text1"/>
        </w:rPr>
        <w:t xml:space="preserve"> = 65 mm) </w:t>
      </w:r>
      <w:r>
        <w:rPr>
          <w:b w:val="off"/>
          <w:i w:val="off"/>
          <w:iCs w:val="off"/>
          <w:color w:val="000000" w:themeColor="text1"/>
          <w:rtl/>
        </w:rPr>
        <w:t>لتجنّب</w:t>
      </w:r>
      <w:r>
        <w:rPr>
          <w:b w:val="off"/>
          <w:i w:val="off"/>
          <w:iCs w:val="off"/>
          <w:color w:val="000000" w:themeColor="text1"/>
        </w:rPr>
        <w:t xml:space="preserve"> Bridging.  </w:t>
      </w:r>
    </w:p>
    <w:p w14:paraId="00000227">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.2.4 </w:t>
      </w:r>
      <w:r>
        <w:rPr>
          <w:b w:val="off"/>
          <w:i w:val="off"/>
          <w:iCs w:val="off"/>
          <w:color w:val="000000" w:themeColor="text1"/>
          <w:rtl/>
        </w:rPr>
        <w:t>استخراج الأبعاد النهائية</w:t>
      </w:r>
      <w:r>
        <w:rPr>
          <w:b w:val="off"/>
          <w:i w:val="off"/>
          <w:iCs w:val="off"/>
          <w:color w:val="000000" w:themeColor="text1"/>
        </w:rPr>
        <w:t xml:space="preserve">: V = 20 L, H ≈ 330 mm, </w:t>
      </w:r>
      <w:r>
        <w:rPr>
          <w:b w:val="off"/>
          <w:i w:val="off"/>
          <w:iCs w:val="off"/>
          <w:color w:val="000000" w:themeColor="text1"/>
        </w:rPr>
        <w:t>D_top</w:t>
      </w:r>
      <w:r>
        <w:rPr>
          <w:b w:val="off"/>
          <w:i w:val="off"/>
          <w:iCs w:val="off"/>
          <w:color w:val="000000" w:themeColor="text1"/>
        </w:rPr>
        <w:t xml:space="preserve"> ≈ 446 mm.  </w:t>
      </w:r>
    </w:p>
    <w:p w14:paraId="00000228">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.2.5 </w:t>
      </w:r>
      <w:r>
        <w:rPr>
          <w:b w:val="off"/>
          <w:i w:val="off"/>
          <w:iCs w:val="off"/>
          <w:color w:val="000000" w:themeColor="text1"/>
          <w:rtl/>
        </w:rPr>
        <w:t>تصميم شفرات التفكيك</w:t>
      </w:r>
      <w:r>
        <w:rPr>
          <w:b w:val="off"/>
          <w:i w:val="off"/>
          <w:iCs w:val="off"/>
          <w:color w:val="000000" w:themeColor="text1"/>
        </w:rPr>
        <w:t xml:space="preserve"> (Paddle Agitator): 2 </w:t>
      </w:r>
      <w:r>
        <w:rPr>
          <w:b w:val="off"/>
          <w:i w:val="off"/>
          <w:iCs w:val="off"/>
          <w:color w:val="000000" w:themeColor="text1"/>
          <w:rtl/>
        </w:rPr>
        <w:t>شفرة، عرض 60</w:t>
      </w:r>
      <w:r>
        <w:rPr>
          <w:b w:val="off"/>
          <w:i w:val="off"/>
          <w:iCs w:val="off"/>
          <w:color w:val="000000" w:themeColor="text1"/>
        </w:rPr>
        <w:t xml:space="preserve"> mm</w:t>
      </w:r>
      <w:r>
        <w:rPr>
          <w:b w:val="off"/>
          <w:i w:val="off"/>
          <w:iCs w:val="off"/>
          <w:color w:val="000000" w:themeColor="text1"/>
          <w:rtl/>
        </w:rPr>
        <w:t>، سمك 4</w:t>
      </w:r>
      <w:r>
        <w:rPr>
          <w:b w:val="off"/>
          <w:i w:val="off"/>
          <w:iCs w:val="off"/>
          <w:color w:val="000000" w:themeColor="text1"/>
        </w:rPr>
        <w:t xml:space="preserve"> mm</w:t>
      </w:r>
      <w:r>
        <w:rPr>
          <w:b w:val="off"/>
          <w:i w:val="off"/>
          <w:iCs w:val="off"/>
          <w:color w:val="000000" w:themeColor="text1"/>
          <w:rtl/>
        </w:rPr>
        <w:t>، موضع 148.5 و 297</w:t>
      </w:r>
      <w:r>
        <w:rPr>
          <w:b w:val="off"/>
          <w:i w:val="off"/>
          <w:iCs w:val="off"/>
          <w:color w:val="000000" w:themeColor="text1"/>
        </w:rPr>
        <w:t xml:space="preserve"> mm </w:t>
      </w:r>
      <w:r>
        <w:rPr>
          <w:b w:val="off"/>
          <w:i w:val="off"/>
          <w:iCs w:val="off"/>
          <w:color w:val="000000" w:themeColor="text1"/>
          <w:rtl/>
        </w:rPr>
        <w:t>من القمة</w:t>
      </w:r>
      <w:r>
        <w:rPr>
          <w:b w:val="off"/>
          <w:i w:val="off"/>
          <w:iCs w:val="off"/>
          <w:color w:val="000000" w:themeColor="text1"/>
        </w:rPr>
        <w:t xml:space="preserve">.  </w:t>
      </w:r>
    </w:p>
    <w:p w14:paraId="00000229">
      <w:pPr>
        <w:bidi w:val="on"/>
        <w:rPr>
          <w:bCs/>
          <w:rtl/>
        </w:rPr>
      </w:pPr>
    </w:p>
    <w:p w14:paraId="0000022A">
      <w:pPr>
        <w:pStyle w:val="Heading3"/>
        <w:bidi w:val="on"/>
        <w:rPr>
          <w:b w:val="off"/>
          <w:color w:val="000000" w:themeColor="text1"/>
          <w:rtl/>
        </w:rPr>
      </w:pPr>
      <w:r>
        <w:rPr>
          <w:b w:val="off"/>
          <w:color w:val="000000" w:themeColor="text1"/>
        </w:rPr>
        <w:t xml:space="preserve">   </w:t>
      </w:r>
      <w:r>
        <w:rPr>
          <w:b w:val="off"/>
          <w:color w:val="000000" w:themeColor="text1"/>
        </w:rPr>
        <w:t>7</w:t>
      </w:r>
      <w:r>
        <w:rPr>
          <w:b w:val="off"/>
          <w:color w:val="000000" w:themeColor="text1"/>
        </w:rPr>
        <w:t xml:space="preserve">.3 </w:t>
      </w:r>
      <w:r>
        <w:rPr>
          <w:rFonts w:cs="Arial"/>
          <w:b w:val="off"/>
          <w:color w:val="000000" w:themeColor="text1"/>
          <w:rtl/>
        </w:rPr>
        <w:t>قسم «حسابات العزوم والقوى</w:t>
      </w:r>
      <w:r>
        <w:rPr>
          <w:b w:val="off"/>
          <w:color w:val="000000" w:themeColor="text1"/>
        </w:rPr>
        <w:t xml:space="preserve"> (Motor &amp; </w:t>
      </w:r>
      <w:r>
        <w:rPr>
          <w:b w:val="off"/>
          <w:color w:val="000000" w:themeColor="text1"/>
        </w:rPr>
        <w:t>Torque)»</w:t>
      </w:r>
      <w:r>
        <w:rPr>
          <w:b w:val="off"/>
          <w:color w:val="000000" w:themeColor="text1"/>
        </w:rPr>
        <w:t xml:space="preserve">  </w:t>
      </w:r>
    </w:p>
    <w:p w14:paraId="0000022B">
      <w:pPr>
        <w:pStyle w:val="Heading4"/>
        <w:bidi w:val="on"/>
        <w:rPr>
          <w:b w:val="off"/>
          <w:i w:val="off"/>
          <w:iCs w:val="off"/>
          <w:color w:val="000000" w:themeColor="text1"/>
        </w:rPr>
      </w:pPr>
      <w:r>
        <w:rPr>
          <w:b w:val="off"/>
          <w:i w:val="off"/>
          <w:iCs w:val="off"/>
        </w:rPr>
        <w:t xml:space="preserve">       </w:t>
      </w:r>
      <w:r>
        <w:rPr>
          <w:b w:val="off"/>
          <w:i w:val="off"/>
          <w:iCs w:val="off"/>
          <w:color w:val="000000" w:themeColor="text1"/>
        </w:rPr>
        <w:t>7</w:t>
      </w:r>
      <w:r>
        <w:rPr>
          <w:b w:val="off"/>
          <w:i w:val="off"/>
          <w:iCs w:val="off"/>
          <w:color w:val="000000" w:themeColor="text1"/>
        </w:rPr>
        <w:t xml:space="preserve">.3.1 </w:t>
      </w:r>
      <w:r>
        <w:rPr>
          <w:rFonts w:cs="Arial"/>
          <w:b w:val="off"/>
          <w:i w:val="off"/>
          <w:iCs w:val="off"/>
          <w:color w:val="000000" w:themeColor="text1"/>
          <w:rtl/>
        </w:rPr>
        <w:t>عزم الحمل</w:t>
      </w:r>
      <w:r>
        <w:rPr>
          <w:b w:val="off"/>
          <w:i w:val="off"/>
          <w:iCs w:val="off"/>
          <w:color w:val="000000" w:themeColor="text1"/>
        </w:rPr>
        <w:t xml:space="preserve"> T_L (</w:t>
      </w:r>
      <w:r>
        <w:rPr>
          <w:b w:val="off"/>
          <w:i w:val="off"/>
          <w:iCs w:val="off"/>
          <w:color w:val="000000" w:themeColor="text1"/>
        </w:rPr>
        <w:t>N·m</w:t>
      </w:r>
      <w:r>
        <w:rPr>
          <w:b w:val="off"/>
          <w:i w:val="off"/>
          <w:iCs w:val="off"/>
          <w:color w:val="000000" w:themeColor="text1"/>
        </w:rPr>
        <w:t xml:space="preserve">).  </w:t>
      </w:r>
    </w:p>
    <w:p w14:paraId="0000022C">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.3.2 </w:t>
      </w:r>
      <w:r>
        <w:rPr>
          <w:rFonts w:cs="Arial"/>
          <w:b w:val="off"/>
          <w:i w:val="off"/>
          <w:iCs w:val="off"/>
          <w:color w:val="000000" w:themeColor="text1"/>
          <w:rtl/>
        </w:rPr>
        <w:t>عزم التسارع</w:t>
      </w:r>
      <w:r>
        <w:rPr>
          <w:b w:val="off"/>
          <w:i w:val="off"/>
          <w:iCs w:val="off"/>
          <w:color w:val="000000" w:themeColor="text1"/>
        </w:rPr>
        <w:t xml:space="preserve"> </w:t>
      </w:r>
      <w:r>
        <w:rPr>
          <w:b w:val="off"/>
          <w:i w:val="off"/>
          <w:iCs w:val="off"/>
          <w:color w:val="000000" w:themeColor="text1"/>
        </w:rPr>
        <w:t>T_a</w:t>
      </w:r>
      <w:r>
        <w:rPr>
          <w:b w:val="off"/>
          <w:i w:val="off"/>
          <w:iCs w:val="off"/>
          <w:color w:val="000000" w:themeColor="text1"/>
        </w:rPr>
        <w:t xml:space="preserve"> (</w:t>
      </w:r>
      <w:r>
        <w:rPr>
          <w:b w:val="off"/>
          <w:i w:val="off"/>
          <w:iCs w:val="off"/>
          <w:color w:val="000000" w:themeColor="text1"/>
        </w:rPr>
        <w:t>N·m</w:t>
      </w:r>
      <w:r>
        <w:rPr>
          <w:b w:val="off"/>
          <w:i w:val="off"/>
          <w:iCs w:val="off"/>
          <w:color w:val="000000" w:themeColor="text1"/>
        </w:rPr>
        <w:t xml:space="preserve">).  </w:t>
      </w:r>
    </w:p>
    <w:p w14:paraId="0000022D">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.3.3 </w:t>
      </w:r>
      <w:r>
        <w:rPr>
          <w:rFonts w:cs="Arial"/>
          <w:b w:val="off"/>
          <w:i w:val="off"/>
          <w:iCs w:val="off"/>
          <w:color w:val="000000" w:themeColor="text1"/>
          <w:rtl/>
        </w:rPr>
        <w:t>العزوم الكلي</w:t>
      </w:r>
      <w:r>
        <w:rPr>
          <w:b w:val="off"/>
          <w:i w:val="off"/>
          <w:iCs w:val="off"/>
          <w:color w:val="000000" w:themeColor="text1"/>
        </w:rPr>
        <w:t xml:space="preserve"> </w:t>
      </w:r>
      <w:r>
        <w:rPr>
          <w:b w:val="off"/>
          <w:i w:val="off"/>
          <w:iCs w:val="off"/>
          <w:color w:val="000000" w:themeColor="text1"/>
        </w:rPr>
        <w:t>T_req</w:t>
      </w:r>
      <w:r>
        <w:rPr>
          <w:b w:val="off"/>
          <w:i w:val="off"/>
          <w:iCs w:val="off"/>
          <w:color w:val="000000" w:themeColor="text1"/>
        </w:rPr>
        <w:t xml:space="preserve"> </w:t>
      </w:r>
      <w:r>
        <w:rPr>
          <w:rFonts w:cs="Arial"/>
          <w:b w:val="off"/>
          <w:i w:val="off"/>
          <w:iCs w:val="off"/>
          <w:color w:val="000000" w:themeColor="text1"/>
          <w:rtl/>
        </w:rPr>
        <w:t>مع معامل الأمان</w:t>
      </w:r>
      <w:r>
        <w:rPr>
          <w:b w:val="off"/>
          <w:i w:val="off"/>
          <w:iCs w:val="off"/>
          <w:color w:val="000000" w:themeColor="text1"/>
        </w:rPr>
        <w:t xml:space="preserve"> (</w:t>
      </w:r>
      <w:r>
        <w:rPr>
          <w:b w:val="off"/>
          <w:i w:val="off"/>
          <w:iCs w:val="off"/>
          <w:color w:val="000000" w:themeColor="text1"/>
        </w:rPr>
        <w:t>S_f</w:t>
      </w:r>
      <w:r>
        <w:rPr>
          <w:b w:val="off"/>
          <w:i w:val="off"/>
          <w:iCs w:val="off"/>
          <w:color w:val="000000" w:themeColor="text1"/>
        </w:rPr>
        <w:t xml:space="preserve"> = 2).  </w:t>
      </w:r>
    </w:p>
    <w:p w14:paraId="0000022E">
      <w:pPr>
        <w:pStyle w:val="Heading4"/>
        <w:bidi w:val="on"/>
        <w:rPr>
          <w:b w:val="off"/>
          <w:i w:val="off"/>
          <w:iCs w:val="off"/>
          <w:color w:val="000000" w:themeColor="text1"/>
        </w:rPr>
      </w:pPr>
      <w:r>
        <w:rPr>
          <w:b w:val="off"/>
          <w:i w:val="off"/>
          <w:iCs w:val="off"/>
          <w:color w:val="000000" w:themeColor="text1"/>
        </w:rPr>
        <w:t xml:space="preserve">       </w:t>
      </w:r>
      <w:r>
        <w:rPr>
          <w:b w:val="off"/>
          <w:i w:val="off"/>
          <w:iCs w:val="off"/>
          <w:color w:val="000000" w:themeColor="text1"/>
        </w:rPr>
        <w:t>7</w:t>
      </w:r>
      <w:r>
        <w:rPr>
          <w:b w:val="off"/>
          <w:i w:val="off"/>
          <w:iCs w:val="off"/>
          <w:color w:val="000000" w:themeColor="text1"/>
        </w:rPr>
        <w:t xml:space="preserve">.3.4 </w:t>
      </w:r>
      <w:r>
        <w:rPr>
          <w:rFonts w:cs="Arial"/>
          <w:b w:val="off"/>
          <w:i w:val="off"/>
          <w:iCs w:val="off"/>
          <w:color w:val="000000" w:themeColor="text1"/>
          <w:rtl/>
        </w:rPr>
        <w:t>اختيار الموتور</w:t>
      </w:r>
      <w:r>
        <w:rPr>
          <w:b w:val="off"/>
          <w:i w:val="off"/>
          <w:iCs w:val="off"/>
          <w:color w:val="000000" w:themeColor="text1"/>
        </w:rPr>
        <w:t>: Servo 400 W</w:t>
      </w:r>
      <w:r>
        <w:rPr>
          <w:rFonts w:cs="Arial"/>
          <w:b w:val="off"/>
          <w:i w:val="off"/>
          <w:iCs w:val="off"/>
          <w:color w:val="000000" w:themeColor="text1"/>
          <w:rtl/>
        </w:rPr>
        <w:t>، 3000</w:t>
      </w:r>
      <w:r>
        <w:rPr>
          <w:b w:val="off"/>
          <w:i w:val="off"/>
          <w:iCs w:val="off"/>
          <w:color w:val="000000" w:themeColor="text1"/>
        </w:rPr>
        <w:t xml:space="preserve"> rpm</w:t>
      </w:r>
      <w:r>
        <w:rPr>
          <w:rFonts w:cs="Arial"/>
          <w:b w:val="off"/>
          <w:i w:val="off"/>
          <w:iCs w:val="off"/>
          <w:color w:val="000000" w:themeColor="text1"/>
          <w:rtl/>
        </w:rPr>
        <w:t>، مع</w:t>
      </w:r>
      <w:r>
        <w:rPr>
          <w:b w:val="off"/>
          <w:i w:val="off"/>
          <w:iCs w:val="off"/>
          <w:color w:val="000000" w:themeColor="text1"/>
        </w:rPr>
        <w:t xml:space="preserve"> Gearbox 1:5 </w:t>
      </w:r>
      <w:r>
        <w:rPr>
          <w:rFonts w:cs="Arial"/>
          <w:b w:val="off"/>
          <w:i w:val="off"/>
          <w:iCs w:val="off"/>
          <w:color w:val="000000" w:themeColor="text1"/>
          <w:rtl/>
        </w:rPr>
        <w:t>ليُخرج ≈ 600</w:t>
      </w:r>
      <w:r>
        <w:rPr>
          <w:b w:val="off"/>
          <w:i w:val="off"/>
          <w:iCs w:val="off"/>
          <w:color w:val="000000" w:themeColor="text1"/>
        </w:rPr>
        <w:t xml:space="preserve"> rpm </w:t>
      </w:r>
      <w:r>
        <w:rPr>
          <w:rFonts w:cs="Arial"/>
          <w:b w:val="off"/>
          <w:i w:val="off"/>
          <w:iCs w:val="off"/>
          <w:color w:val="000000" w:themeColor="text1"/>
          <w:rtl/>
        </w:rPr>
        <w:t>و 2.3</w:t>
      </w:r>
      <w:r>
        <w:rPr>
          <w:b w:val="off"/>
          <w:i w:val="off"/>
          <w:iCs w:val="off"/>
          <w:color w:val="000000" w:themeColor="text1"/>
        </w:rPr>
        <w:t xml:space="preserve"> </w:t>
      </w:r>
      <w:r>
        <w:rPr>
          <w:b w:val="off"/>
          <w:i w:val="off"/>
          <w:iCs w:val="off"/>
          <w:color w:val="000000" w:themeColor="text1"/>
        </w:rPr>
        <w:t>N·m</w:t>
      </w:r>
      <w:r>
        <w:rPr>
          <w:b w:val="off"/>
          <w:i w:val="off"/>
          <w:iCs w:val="off"/>
          <w:color w:val="000000" w:themeColor="text1"/>
        </w:rPr>
        <w:t xml:space="preserve">.  </w:t>
      </w:r>
    </w:p>
    <w:p w14:paraId="0000022F">
      <w:pPr>
        <w:bidi w:val="on"/>
        <w:rPr>
          <w:bCs/>
          <w:rtl/>
        </w:rPr>
      </w:pPr>
    </w:p>
    <w:p w14:paraId="00000230">
      <w:pPr>
        <w:pStyle w:val="Heading3"/>
        <w:bidi w:val="on"/>
        <w:rPr>
          <w:rFonts w:cs="Arial"/>
          <w:b w:val="off"/>
          <w:color w:val="000000" w:themeColor="text1"/>
          <w:rtl/>
        </w:rPr>
      </w:pPr>
      <w:r>
        <w:rPr>
          <w:b w:val="off"/>
          <w:color w:val="000000" w:themeColor="text1"/>
        </w:rPr>
        <w:t xml:space="preserve">   </w:t>
      </w:r>
      <w:r>
        <w:rPr>
          <w:b w:val="off"/>
          <w:color w:val="000000" w:themeColor="text1"/>
        </w:rPr>
        <w:t>7</w:t>
      </w:r>
      <w:r>
        <w:rPr>
          <w:b w:val="off"/>
          <w:color w:val="000000" w:themeColor="text1"/>
        </w:rPr>
        <w:t xml:space="preserve">.4 </w:t>
      </w:r>
      <w:r>
        <w:rPr>
          <w:rFonts w:cs="Arial"/>
          <w:b w:val="off"/>
          <w:color w:val="000000" w:themeColor="text1"/>
          <w:rtl/>
        </w:rPr>
        <w:t>قسم «حسابات الختم</w:t>
      </w:r>
      <w:r>
        <w:rPr>
          <w:b w:val="off"/>
          <w:color w:val="000000" w:themeColor="text1"/>
        </w:rPr>
        <w:t xml:space="preserve"> (Sealing)» – </w:t>
      </w:r>
      <w:r>
        <w:rPr>
          <w:rFonts w:cs="Arial"/>
          <w:b w:val="off"/>
          <w:color w:val="000000" w:themeColor="text1"/>
          <w:rtl/>
        </w:rPr>
        <w:t>اختياري مختصر</w:t>
      </w:r>
    </w:p>
    <w:p w14:paraId="00000231">
      <w:pPr>
        <w:pStyle w:val="Heading4"/>
        <w:bidi w:val="on"/>
        <w:rPr>
          <w:b w:val="off"/>
          <w:i w:val="off"/>
          <w:iCs w:val="off"/>
          <w:color w:val="000000" w:themeColor="text1"/>
        </w:rPr>
      </w:pPr>
      <w:r>
        <w:rPr>
          <w:b w:val="off"/>
          <w:i w:val="off"/>
          <w:iCs w:val="off"/>
          <w:color w:val="000000" w:themeColor="text1"/>
        </w:rPr>
        <w:t xml:space="preserve">       – </w:t>
      </w:r>
      <w:r>
        <w:rPr>
          <w:b w:val="off"/>
          <w:i w:val="off"/>
          <w:iCs w:val="off"/>
          <w:color w:val="000000" w:themeColor="text1"/>
          <w:rtl/>
        </w:rPr>
        <w:t>استعراض درجات الحرارة والضغط المستخلصة من ملف</w:t>
      </w:r>
      <w:r>
        <w:rPr>
          <w:b w:val="off"/>
          <w:i w:val="off"/>
          <w:iCs w:val="off"/>
          <w:color w:val="000000" w:themeColor="text1"/>
        </w:rPr>
        <w:t xml:space="preserve"> VFFS </w:t>
      </w:r>
      <w:r>
        <w:rPr>
          <w:b w:val="off"/>
          <w:i w:val="off"/>
          <w:iCs w:val="off"/>
          <w:color w:val="000000" w:themeColor="text1"/>
          <w:rtl/>
        </w:rPr>
        <w:t>دون إعادة الحساب</w:t>
      </w:r>
      <w:r>
        <w:rPr>
          <w:b w:val="off"/>
          <w:i w:val="off"/>
          <w:iCs w:val="off"/>
          <w:color w:val="000000" w:themeColor="text1"/>
        </w:rPr>
        <w:t xml:space="preserve">.  </w:t>
      </w:r>
    </w:p>
    <w:p w14:paraId="00000232">
      <w:pPr>
        <w:bidi w:val="on"/>
        <w:rPr>
          <w:bCs/>
          <w:rtl/>
        </w:rPr>
      </w:pPr>
    </w:p>
    <w:p w14:paraId="00000233">
      <w:pPr>
        <w:pStyle w:val="Heading3"/>
        <w:bidi w:val="on"/>
        <w:rPr>
          <w:b w:val="off"/>
          <w:color w:val="000000" w:themeColor="text1"/>
          <w:rtl/>
        </w:rPr>
      </w:pPr>
      <w:r>
        <w:rPr>
          <w:b w:val="off"/>
          <w:color w:val="000000" w:themeColor="text1"/>
        </w:rPr>
        <w:t xml:space="preserve">   </w:t>
      </w:r>
      <w:r>
        <w:rPr>
          <w:b w:val="off"/>
          <w:color w:val="000000" w:themeColor="text1"/>
        </w:rPr>
        <w:t>7</w:t>
      </w:r>
      <w:r>
        <w:rPr>
          <w:b w:val="off"/>
          <w:color w:val="000000" w:themeColor="text1"/>
        </w:rPr>
        <w:t xml:space="preserve">.5 </w:t>
      </w:r>
      <w:r>
        <w:rPr>
          <w:rFonts w:cs="Arial"/>
          <w:b w:val="off"/>
          <w:color w:val="000000" w:themeColor="text1"/>
          <w:rtl/>
        </w:rPr>
        <w:t>قسم «حسابات عرض الفيلم</w:t>
      </w:r>
      <w:r>
        <w:rPr>
          <w:b w:val="off"/>
          <w:color w:val="000000" w:themeColor="text1"/>
        </w:rPr>
        <w:t xml:space="preserve"> (Film </w:t>
      </w:r>
      <w:r>
        <w:rPr>
          <w:b w:val="off"/>
          <w:color w:val="000000" w:themeColor="text1"/>
        </w:rPr>
        <w:t>Width)»</w:t>
      </w:r>
      <w:r>
        <w:rPr>
          <w:b w:val="off"/>
          <w:color w:val="000000" w:themeColor="text1"/>
        </w:rPr>
        <w:t xml:space="preserve"> – </w:t>
      </w:r>
      <w:r>
        <w:rPr>
          <w:rFonts w:cs="Arial"/>
          <w:b w:val="off"/>
          <w:color w:val="000000" w:themeColor="text1"/>
          <w:rtl/>
        </w:rPr>
        <w:t>اختياري</w:t>
      </w:r>
      <w:r>
        <w:rPr>
          <w:b w:val="off"/>
          <w:color w:val="000000" w:themeColor="text1"/>
        </w:rPr>
        <w:t xml:space="preserve">  </w:t>
      </w:r>
    </w:p>
    <w:p w14:paraId="00000234">
      <w:pPr>
        <w:pStyle w:val="Heading4"/>
        <w:bidi w:val="on"/>
        <w:rPr>
          <w:b w:val="off"/>
          <w:i w:val="off"/>
          <w:iCs w:val="off"/>
        </w:rPr>
      </w:pPr>
      <w:r>
        <w:rPr>
          <w:b w:val="off"/>
          <w:i w:val="off"/>
          <w:iCs w:val="off"/>
        </w:rPr>
        <w:t xml:space="preserve">    </w:t>
      </w:r>
      <w:r>
        <w:rPr>
          <w:b w:val="off"/>
          <w:i w:val="off"/>
          <w:iCs w:val="off"/>
          <w:color w:val="000000" w:themeColor="text1"/>
        </w:rPr>
        <w:t xml:space="preserve">   – </w:t>
      </w:r>
      <w:r>
        <w:rPr>
          <w:b w:val="off"/>
          <w:i w:val="off"/>
          <w:iCs w:val="off"/>
          <w:color w:val="000000" w:themeColor="text1"/>
          <w:rtl/>
        </w:rPr>
        <w:t>عرض الفيلم اللازم لأكياس 500</w:t>
      </w:r>
      <w:r>
        <w:rPr>
          <w:b w:val="off"/>
          <w:i w:val="off"/>
          <w:iCs w:val="off"/>
          <w:color w:val="000000" w:themeColor="text1"/>
        </w:rPr>
        <w:t xml:space="preserve"> g ≈ 45.8 cm (</w:t>
      </w:r>
      <w:r>
        <w:rPr>
          <w:b w:val="off"/>
          <w:i w:val="off"/>
          <w:iCs w:val="off"/>
          <w:color w:val="000000" w:themeColor="text1"/>
          <w:rtl/>
        </w:rPr>
        <w:t>يُدرج فقط النتيجة مع معادلة</w:t>
      </w:r>
      <w:r>
        <w:rPr>
          <w:b w:val="off"/>
          <w:i w:val="off"/>
          <w:iCs w:val="off"/>
          <w:color w:val="000000" w:themeColor="text1"/>
        </w:rPr>
        <w:t xml:space="preserve"> W = π·</w:t>
      </w:r>
      <w:r>
        <w:rPr>
          <w:b w:val="off"/>
          <w:i w:val="off"/>
          <w:iCs w:val="off"/>
          <w:color w:val="000000" w:themeColor="text1"/>
        </w:rPr>
        <w:t>D_tube</w:t>
      </w:r>
      <w:r>
        <w:rPr>
          <w:b w:val="off"/>
          <w:i w:val="off"/>
          <w:iCs w:val="off"/>
          <w:color w:val="000000" w:themeColor="text1"/>
        </w:rPr>
        <w:t xml:space="preserve"> + overlap).</w:t>
      </w:r>
    </w:p>
    <w:p w14:paraId="00000235">
      <w:pPr>
        <w:bidi w:val="on"/>
        <w:rPr/>
      </w:pPr>
    </w:p>
    <w:p w14:paraId="00000236">
      <w:pPr>
        <w:pStyle w:val="Heading2"/>
        <w:numPr>
          <w:ilvl w:val="0"/>
          <w:numId w:val="16"/>
        </w:numPr>
        <w:bidi w:val="on"/>
        <w:rPr>
          <w:sz w:val="28"/>
          <w:szCs w:val="28"/>
        </w:rPr>
      </w:pPr>
      <w:r>
        <w:rPr>
          <w:rFonts w:cs="Arial"/>
          <w:rtl/>
        </w:rPr>
        <w:t>ملخص النتائج الرقمية</w:t>
      </w:r>
      <w:r>
        <w:t xml:space="preserve"> (Design Summary Table)</w:t>
      </w:r>
    </w:p>
    <w:p w14:paraId="00000237">
      <w:pPr>
        <w:bidi w:val="on"/>
        <w:rPr/>
      </w:pPr>
      <w:r>
        <w:t xml:space="preserve"> </w:t>
      </w:r>
      <w:r>
        <w:rPr>
          <w:rFonts w:cs="Arial"/>
          <w:rtl/>
        </w:rPr>
        <w:t xml:space="preserve">جدول واحد يجمع الأبعاد النهائية للولب، </w:t>
      </w:r>
      <w:r>
        <w:rPr>
          <w:rFonts w:cs="Arial"/>
          <w:rtl/>
        </w:rPr>
        <w:t>الهوبر</w:t>
      </w:r>
      <w:r>
        <w:rPr>
          <w:rFonts w:cs="Arial"/>
          <w:rtl/>
        </w:rPr>
        <w:t>، الموتور، عرض الفيلم</w:t>
      </w:r>
      <w:r>
        <w:t>.</w:t>
      </w:r>
    </w:p>
    <w:p w14:paraId="00000238">
      <w:pPr>
        <w:bidi w:val="on"/>
        <w:rPr/>
      </w:pPr>
    </w:p>
    <w:p w14:paraId="00000239">
      <w:pPr>
        <w:bidi w:val="on"/>
        <w:rPr/>
      </w:pPr>
    </w:p>
    <w:p w14:paraId="0000023A">
      <w:pPr>
        <w:bidi w:val="on"/>
        <w:rPr>
          <w:rFonts w:hint="cs"/>
          <w:rtl/>
        </w:rPr>
      </w:pPr>
    </w:p>
    <w:p w14:paraId="0000023B">
      <w:pPr>
        <w:pStyle w:val="Heading2"/>
        <w:numPr>
          <w:ilvl w:val="0"/>
          <w:numId w:val="16"/>
        </w:numPr>
        <w:bidi w:val="on"/>
        <w:rPr>
          <w:rtl/>
        </w:rPr>
      </w:pPr>
      <w:r>
        <w:rPr>
          <w:rFonts w:cs="Arial"/>
          <w:rtl/>
        </w:rPr>
        <w:t>خارطة طريق التقرير (شرح مُوجَز لكل قسم قادم)</w:t>
      </w:r>
      <w:r>
        <w:t>.</w:t>
      </w:r>
    </w:p>
    <w:p w14:paraId="0000023C">
      <w:pPr>
        <w:pStyle w:val="Heading2"/>
        <w:numPr>
          <w:ilvl w:val="0"/>
          <w:numId w:val="16"/>
        </w:numPr>
        <w:bidi w:val="on"/>
        <w:rPr/>
      </w:pPr>
      <w:r>
        <w:rPr>
          <w:rFonts w:ascii="Segoe UI" w:cs="Segoe UI" w:eastAsia="Times New Roman" w:hAnsi="Segoe UI"/>
          <w:color w:val="0f1115"/>
          <w:sz w:val="24"/>
          <w:szCs w:val="24"/>
          <w:rtl/>
        </w:rPr>
        <w:t xml:space="preserve"> </w:t>
      </w:r>
      <w:r>
        <w:rPr>
          <w:rtl/>
        </w:rPr>
        <w:t>المراجع</w:t>
      </w:r>
      <w:r>
        <w:t xml:space="preserve"> (References)</w:t>
      </w:r>
    </w:p>
    <w:p w14:paraId="0000023D">
      <w:pPr>
        <w:bidi w:val="on"/>
        <w:rPr/>
      </w:pPr>
    </w:p>
    <w:p w14:paraId="0000023E">
      <w:pPr>
        <w:pStyle w:val="Heading2"/>
        <w:numPr>
          <w:ilvl w:val="0"/>
          <w:numId w:val="16"/>
        </w:numPr>
        <w:bidi w:val="on"/>
        <w:rPr>
          <w:sz w:val="28"/>
          <w:szCs w:val="28"/>
        </w:rPr>
      </w:pPr>
      <w:r>
        <w:rPr>
          <w:rFonts w:cs="Arial"/>
          <w:rtl/>
        </w:rPr>
        <w:t>الملاحق</w:t>
      </w:r>
      <w:r>
        <w:t xml:space="preserve"> (Appendices)  </w:t>
      </w:r>
    </w:p>
    <w:p w14:paraId="0000023F">
      <w:pPr>
        <w:bidi w:val="on"/>
        <w:rPr>
          <w:sz w:val="24"/>
          <w:szCs w:val="24"/>
          <w:rtl/>
        </w:rPr>
      </w:pPr>
      <w:r>
        <w:rPr>
          <w:b/>
          <w:bCs/>
          <w:sz w:val="24"/>
          <w:szCs w:val="24"/>
          <w:rtl/>
        </w:rPr>
        <w:t>الملحق</w:t>
      </w:r>
      <w:r>
        <w:rPr>
          <w:sz w:val="24"/>
          <w:szCs w:val="24"/>
        </w:rPr>
        <w:t xml:space="preserve">: </w:t>
      </w:r>
      <w:r>
        <w:rPr>
          <w:rFonts w:hint="cs"/>
          <w:sz w:val="24"/>
          <w:szCs w:val="24"/>
          <w:rtl/>
        </w:rPr>
        <w:t xml:space="preserve"> ق</w:t>
      </w:r>
      <w:r>
        <w:rPr>
          <w:sz w:val="24"/>
          <w:szCs w:val="24"/>
          <w:rtl/>
        </w:rPr>
        <w:t>ائمة</w:t>
      </w:r>
      <w:r>
        <w:rPr>
          <w:sz w:val="24"/>
          <w:szCs w:val="24"/>
          <w:rtl/>
        </w:rPr>
        <w:t xml:space="preserve"> الكميات والتكاليف التقديرية</w:t>
      </w:r>
      <w:r>
        <w:rPr>
          <w:sz w:val="24"/>
          <w:szCs w:val="24"/>
        </w:rPr>
        <w:t xml:space="preserve"> (BOM)</w:t>
      </w:r>
    </w:p>
    <w:p w14:paraId="00000240">
      <w:pPr>
        <w:pBdr>
          <w:bottom w:val="thinThickThinMediumGap" w:color="auto" w:sz="18" w:space="1"/>
        </w:pBdr>
        <w:bidi w:val="on"/>
        <w:rPr>
          <w:rtl/>
        </w:rPr>
      </w:pPr>
    </w:p>
    <w:p w14:paraId="00000241">
      <w:pPr>
        <w:bidi w:val="on"/>
        <w:rPr>
          <w:rtl/>
        </w:rPr>
      </w:pPr>
    </w:p>
    <w:p w14:paraId="00000242">
      <w:pPr>
        <w:bidi w:val="on"/>
        <w:rPr>
          <w:rtl/>
        </w:rPr>
      </w:pPr>
    </w:p>
    <w:p w14:paraId="00000243">
      <w:pPr>
        <w:bidi w:val="on"/>
        <w:rPr/>
      </w:pPr>
    </w:p>
    <w:p w14:paraId="00000244">
      <w:pPr>
        <w:pStyle w:val="Heading2"/>
        <w:numPr>
          <w:ilvl w:val="0"/>
          <w:numId w:val="17"/>
        </w:numPr>
        <w:bidi w:val="on"/>
        <w:rPr>
          <w:sz w:val="28"/>
          <w:szCs w:val="28"/>
        </w:rPr>
      </w:pPr>
      <w:r>
        <w:rPr>
          <w:rFonts w:hint="cs"/>
          <w:sz w:val="28"/>
          <w:szCs w:val="28"/>
          <w:rtl/>
        </w:rPr>
        <w:t>المراجع (</w:t>
      </w:r>
      <w:r>
        <w:rPr>
          <w:sz w:val="28"/>
          <w:szCs w:val="28"/>
        </w:rPr>
        <w:t>references</w:t>
      </w:r>
      <w:r>
        <w:rPr>
          <w:rFonts w:hint="cs"/>
          <w:sz w:val="28"/>
          <w:szCs w:val="28"/>
          <w:rtl/>
        </w:rPr>
        <w:t xml:space="preserve"> )</w:t>
      </w:r>
      <w:r>
        <w:rPr>
          <w:sz w:val="28"/>
          <w:szCs w:val="28"/>
        </w:rPr>
        <w:t xml:space="preserve">_ </w:t>
      </w:r>
      <w:r>
        <w:rPr>
          <w:rFonts w:hint="cs"/>
          <w:sz w:val="28"/>
          <w:szCs w:val="28"/>
          <w:rtl/>
        </w:rPr>
        <w:t>روابط مباشرة للمصادر المستخدمة</w:t>
      </w:r>
    </w:p>
    <w:p w14:paraId="00000245">
      <w:pPr>
        <w:bidi w:val="on"/>
        <w:rPr>
          <w:rFonts w:ascii="Arial" w:cs="Arial" w:hAnsi="Arial"/>
        </w:rPr>
      </w:pPr>
      <w:r>
        <w:rPr>
          <w:b/>
          <w:bCs/>
          <w:sz w:val="26"/>
          <w:szCs w:val="26"/>
        </w:rPr>
        <w:t xml:space="preserve"> </w:t>
      </w:r>
      <w:r>
        <w:rPr>
          <w:b/>
          <w:bCs/>
          <w:sz w:val="26"/>
          <w:szCs w:val="26"/>
          <w:rtl/>
        </w:rPr>
        <w:t xml:space="preserve"> </w:t>
      </w:r>
      <w:r>
        <w:rPr>
          <w:b/>
          <w:bCs/>
          <w:sz w:val="26"/>
          <w:szCs w:val="26"/>
        </w:rPr>
        <w:t xml:space="preserve"> </w:t>
      </w:r>
      <w:r>
        <w:rPr>
          <w:b/>
          <w:bCs/>
          <w:sz w:val="26"/>
          <w:szCs w:val="26"/>
          <w:rtl/>
        </w:rPr>
        <w:t>أولاً</w:t>
      </w:r>
      <w:r>
        <w:rPr>
          <w:b/>
          <w:bCs/>
          <w:sz w:val="26"/>
          <w:szCs w:val="26"/>
        </w:rPr>
        <w:t>: Screw Conveyor / Screw Feeder / Screw Dosing Screw Technology</w:t>
      </w:r>
      <w:r>
        <w:rPr>
          <w:b/>
          <w:bCs/>
          <w:sz w:val="26"/>
          <w:szCs w:val="26"/>
        </w:rPr>
        <w:t xml:space="preserve"> </w:t>
      </w:r>
    </w:p>
    <w:p w14:paraId="00000246">
      <w:pPr>
        <w:bidi w:val="on"/>
        <w:rPr>
          <w:sz w:val="24"/>
          <w:szCs w:val="24"/>
        </w:rPr>
      </w:pPr>
      <w:r>
        <w:rPr>
          <w:rFonts w:hint="cs"/>
          <w:sz w:val="24"/>
          <w:szCs w:val="24"/>
          <w:rtl/>
        </w:rPr>
        <w:t>ن</w:t>
      </w:r>
      <w:r>
        <w:rPr>
          <w:sz w:val="24"/>
          <w:szCs w:val="24"/>
          <w:rtl/>
        </w:rPr>
        <w:t>قل المواد وتصميم الـ</w:t>
      </w:r>
      <w:r>
        <w:rPr>
          <w:sz w:val="24"/>
          <w:szCs w:val="24"/>
        </w:rPr>
        <w:t xml:space="preserve"> screw feeders</w:t>
      </w:r>
      <w:r>
        <w:rPr>
          <w:rFonts w:hint="cs"/>
          <w:sz w:val="24"/>
          <w:szCs w:val="24"/>
          <w:rtl/>
        </w:rPr>
        <w:t>:</w:t>
      </w:r>
    </w:p>
    <w:p w14:paraId="00000247">
      <w:pPr>
        <w:numPr>
          <w:ilvl w:val="0"/>
          <w:numId w:val="19"/>
        </w:numPr>
        <w:rPr>
          <w:sz w:val="24"/>
          <w:szCs w:val="24"/>
        </w:rPr>
      </w:pPr>
      <w:r>
        <w:rPr>
          <w:rStyle w:val="Hyperlink"/>
          <w:sz w:val="24"/>
          <w:szCs w:val="24"/>
        </w:rPr>
        <w:fldChar w:fldCharType="begin"/>
      </w:r>
      <w:r>
        <w:rPr>
          <w:rStyle w:val="Hyperlink"/>
          <w:sz w:val="24"/>
          <w:szCs w:val="24"/>
        </w:rPr>
        <w:instrText xml:space="preserve">HYPERLINK "https://www.kwsmfg.com/engineering-guides/screw-conveyor/screw-conveyor-capacity/" </w:instrText>
      </w:r>
      <w:r>
        <w:rPr>
          <w:rStyle w:val="Hyperlink"/>
          <w:sz w:val="24"/>
          <w:szCs w:val="24"/>
        </w:rPr>
        <w:fldChar w:fldCharType="separate"/>
      </w:r>
      <w:r>
        <w:rPr>
          <w:rStyle w:val="Hyperlink"/>
          <w:sz w:val="24"/>
          <w:szCs w:val="24"/>
        </w:rPr>
        <w:t>https://www.kwsmfg.com/engineering-guides/screw-conveyor/screw-conveyor-capacity/</w:t>
      </w:r>
      <w:r>
        <w:rPr>
          <w:sz w:val="24"/>
          <w:szCs w:val="24"/>
        </w:rPr>
        <w:fldChar w:fldCharType="end"/>
      </w:r>
    </w:p>
    <w:p w14:paraId="00000248">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"file:///C:\Users\pc\Desktop\first%20stage\أوراق%20بحثية\Design_and_sizing_of_screw_feeders.pdf"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\Design_and_sizing_of_screw_feeders.pdf</w:t>
      </w:r>
      <w:r>
        <w:rPr>
          <w:sz w:val="24"/>
          <w:szCs w:val="24"/>
        </w:rPr>
        <w:fldChar w:fldCharType="end"/>
      </w:r>
      <w:r>
        <w:rPr>
          <w:sz w:val="24"/>
          <w:szCs w:val="24"/>
        </w:rPr>
        <w:t xml:space="preserve"> )</w:t>
      </w:r>
    </w:p>
    <w:p w14:paraId="00000249">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"file:///C:\Users\pc\Desktop\first%20stage\أوراق%20بحثية\fml_20131230_514_export%20(1).pdf"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\fml_20131230_514_export (1).pdf</w:t>
      </w:r>
      <w:r>
        <w:rPr>
          <w:sz w:val="24"/>
          <w:szCs w:val="24"/>
        </w:rPr>
        <w:fldChar w:fldCharType="end"/>
      </w:r>
      <w:r>
        <w:rPr>
          <w:sz w:val="24"/>
          <w:szCs w:val="24"/>
        </w:rPr>
        <w:t xml:space="preserve"> )</w:t>
      </w:r>
    </w:p>
    <w:p w14:paraId="0000024A">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"file:///C:\Users\pc\Desktop\first%20stage\أوراق%20بحثية\Conveyor-Engineering-Screw-Conveyor-Manual-2.20-SCP%20(1).pdf"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\Conveyor-Engineering-Screw-Conveyor-Manual-2.20-SCP (1).pdf</w:t>
      </w:r>
      <w:r>
        <w:rPr>
          <w:sz w:val="24"/>
          <w:szCs w:val="24"/>
        </w:rPr>
        <w:fldChar w:fldCharType="end"/>
      </w:r>
      <w:r>
        <w:rPr>
          <w:sz w:val="24"/>
          <w:szCs w:val="24"/>
        </w:rPr>
        <w:t xml:space="preserve"> )</w:t>
      </w:r>
    </w:p>
    <w:p w14:paraId="0000024B">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"file:///C:\Users\pc\Desktop\first%20stage\أوراق%20بحثية\1247639-proof-done.pdf"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\1247639</w:t>
      </w:r>
      <w:r>
        <w:rPr>
          <w:rStyle w:val="Hyperlink"/>
          <w:sz w:val="24"/>
          <w:szCs w:val="24"/>
        </w:rPr>
        <w:t>-proof-done.pdf</w:t>
      </w:r>
      <w:r>
        <w:rPr>
          <w:sz w:val="24"/>
          <w:szCs w:val="24"/>
        </w:rPr>
        <w:fldChar w:fldCharType="end"/>
      </w:r>
      <w:r>
        <w:rPr>
          <w:sz w:val="24"/>
          <w:szCs w:val="24"/>
        </w:rPr>
        <w:t xml:space="preserve"> )</w:t>
      </w:r>
    </w:p>
    <w:p w14:paraId="0000024C">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"file:///C:\Users\pc\Desktop\first%20stage\أوراق%20بحثية\agriculture-14-01203.pdf"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\agriculture-14-01203.pdf</w:t>
      </w:r>
      <w:r>
        <w:rPr>
          <w:sz w:val="24"/>
          <w:szCs w:val="24"/>
        </w:rPr>
        <w:fldChar w:fldCharType="end"/>
      </w:r>
      <w:r>
        <w:rPr>
          <w:sz w:val="24"/>
          <w:szCs w:val="24"/>
        </w:rPr>
        <w:t xml:space="preserve"> )</w:t>
      </w:r>
    </w:p>
    <w:p w14:paraId="0000024D">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"file:///C:\Users\pc\Desktop\first%20stage\أوراق%20بحثية\bostijn2019.pdf"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\bostijn2019.pdf</w:t>
      </w:r>
      <w:r>
        <w:rPr>
          <w:sz w:val="24"/>
          <w:szCs w:val="24"/>
        </w:rPr>
        <w:fldChar w:fldCharType="end"/>
      </w:r>
      <w:r>
        <w:rPr>
          <w:sz w:val="24"/>
          <w:szCs w:val="24"/>
        </w:rPr>
        <w:t xml:space="preserve"> ) </w:t>
      </w:r>
    </w:p>
    <w:p w14:paraId="0000024E">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"file:///C:\Users\pc\Desktop\first%20stage\أوراق%20بحثية\Packag%20Technol%20Sci%20-%202022%20-%20Kruppa%20-%20Increasing%20the%20dosing%20accuracy%20of%20a%20screw%20dosing%20device%20by%20inline%20measurement%20of%20the.pdf"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w:t>
      </w:r>
      <w:r>
        <w:rPr>
          <w:rStyle w:val="Hyperlink"/>
          <w:sz w:val="24"/>
          <w:szCs w:val="24"/>
        </w:rPr>
        <w:t>Packag</w:t>
      </w:r>
      <w:r>
        <w:rPr>
          <w:rStyle w:val="Hyperlink"/>
          <w:sz w:val="24"/>
          <w:szCs w:val="24"/>
        </w:rPr>
        <w:t xml:space="preserve"> Technol Sci - 2022 - Kruppa - Increasing the dosing accuracy of a screw dosing device by inline measurement of the.pdf</w:t>
      </w:r>
      <w:r>
        <w:rPr>
          <w:sz w:val="24"/>
          <w:szCs w:val="24"/>
        </w:rPr>
        <w:fldChar w:fldCharType="end"/>
      </w:r>
      <w:r>
        <w:rPr>
          <w:sz w:val="24"/>
          <w:szCs w:val="24"/>
        </w:rPr>
        <w:t xml:space="preserve"> )</w:t>
      </w:r>
    </w:p>
    <w:p w14:paraId="0000024F">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"file:///C:\Users\pc\Desktop\first%20stage\أوراق%20بحثية\2013.38131.pdf"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\2013.38131</w:t>
      </w:r>
      <w:r>
        <w:rPr>
          <w:rStyle w:val="Hyperlink"/>
          <w:sz w:val="24"/>
          <w:szCs w:val="24"/>
        </w:rPr>
        <w:t>.pdf</w:t>
      </w:r>
      <w:r>
        <w:rPr>
          <w:sz w:val="24"/>
          <w:szCs w:val="24"/>
        </w:rPr>
        <w:fldChar w:fldCharType="end"/>
      </w:r>
      <w:r>
        <w:rPr>
          <w:sz w:val="24"/>
          <w:szCs w:val="24"/>
        </w:rPr>
        <w:t xml:space="preserve"> )</w:t>
      </w:r>
    </w:p>
    <w:p w14:paraId="00000250">
      <w:pPr>
        <w:rPr>
          <w:sz w:val="24"/>
          <w:szCs w:val="24"/>
        </w:rPr>
      </w:pPr>
      <w:r>
        <w:rPr>
          <w:sz w:val="24"/>
          <w:szCs w:val="24"/>
        </w:rPr>
        <mc:AlternateContent>
          <mc:Choice Requires="wps">
            <w:drawing xmlns:mc="http://schemas.openxmlformats.org/markup-compatibility/2006">
              <wp:inline>
                <wp:extent cx="0" cy="19050"/>
                <wp:effectExtent l="0" t="0" r="0" b="0"/>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Pr id="2" name=""/>
                      <wps:cNvSpPr/>
                      <wps:spPr>
                        <a:xfrm>
                          <a:off x="0" y="0"/>
                          <a:ext cx="0" cy="19050"/>
                        </a:xfrm>
                        <a:prstGeom prst="rect">
                          <a:avLst/>
                        </a:prstGeom>
                        <a:solidFill>
                          <a:srgbClr val="A0A0A0"/>
                        </a:solidFill>
                        <a:ln w="0">
                          <a:noFill/>
                        </a:ln>
                        <a:effectLst/>
                      </wps:spPr>
                      <wps:bodyPr/>
                    </wps:wsp>
                  </a:graphicData>
                </a:graphic>
              </wp:inline>
            </w:drawing>
          </mc:Choice>
          <mc:Fallback>
            <w:pict>
              <v:shape id="C021E41D-531C-9863-130D50623889"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51">
      <w:pPr>
        <w:bidi w:val="on"/>
        <w:rPr>
          <w:b/>
          <w:bCs/>
          <w:sz w:val="26"/>
          <w:szCs w:val="26"/>
        </w:rPr>
      </w:pPr>
      <w:r>
        <w:rPr>
          <w:b/>
          <w:bCs/>
          <w:sz w:val="26"/>
          <w:szCs w:val="26"/>
          <w:rtl/>
        </w:rPr>
        <w:t>ثانيًا</w:t>
      </w:r>
      <w:r>
        <w:rPr>
          <w:rFonts w:hint="cs"/>
          <w:b/>
          <w:bCs/>
          <w:sz w:val="26"/>
          <w:szCs w:val="26"/>
          <w:rtl/>
        </w:rPr>
        <w:t xml:space="preserve"> </w:t>
      </w:r>
      <w:r>
        <w:rPr>
          <w:b/>
          <w:bCs/>
          <w:sz w:val="26"/>
          <w:szCs w:val="26"/>
        </w:rPr>
        <w:t xml:space="preserve">Auger Dosing / Auger </w:t>
      </w:r>
      <w:r>
        <w:rPr>
          <w:b/>
          <w:bCs/>
          <w:sz w:val="26"/>
          <w:szCs w:val="26"/>
        </w:rPr>
        <w:t>Fillers</w:t>
      </w:r>
      <w:r>
        <w:rPr>
          <w:rFonts w:hint="cs"/>
          <w:b/>
          <w:bCs/>
          <w:sz w:val="26"/>
          <w:szCs w:val="26"/>
          <w:rtl/>
        </w:rPr>
        <w:t xml:space="preserve"> </w:t>
      </w:r>
      <w:r>
        <w:rPr>
          <w:b/>
          <w:bCs/>
          <w:sz w:val="26"/>
          <w:szCs w:val="26"/>
        </w:rPr>
        <w:t>:</w:t>
      </w:r>
    </w:p>
    <w:p w14:paraId="00000252">
      <w:pPr>
        <w:bidi w:val="on"/>
        <w:rPr>
          <w:sz w:val="24"/>
          <w:szCs w:val="24"/>
        </w:rPr>
      </w:pPr>
      <w:r>
        <w:rPr>
          <w:sz w:val="24"/>
          <w:szCs w:val="24"/>
          <w:rtl/>
        </w:rPr>
        <w:t>نظام الجرعات الحلزوني</w:t>
      </w:r>
      <w:r>
        <w:rPr>
          <w:sz w:val="24"/>
          <w:szCs w:val="24"/>
        </w:rPr>
        <w:t xml:space="preserve"> Auger Filler</w:t>
      </w:r>
      <w:r>
        <w:rPr>
          <w:rFonts w:hint="cs"/>
          <w:sz w:val="24"/>
          <w:szCs w:val="24"/>
          <w:rtl/>
        </w:rPr>
        <w:t>:</w:t>
      </w:r>
    </w:p>
    <w:p w14:paraId="00000253">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"file:///C:\Users\pc\Desktop\first%20stage\أوراق%20بحثية\814145.pdf"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w:t>
      </w:r>
    </w:p>
    <w:p w14:paraId="00000254">
      <w:pPr>
        <w:numPr>
          <w:ilvl w:val="0"/>
          <w:numId w:val="20"/>
        </w:numPr>
        <w:rPr>
          <w:sz w:val="24"/>
          <w:szCs w:val="24"/>
        </w:rPr>
      </w:pPr>
      <w:r>
        <w:rPr>
          <w:rStyle w:val="Hyperlink"/>
          <w:sz w:val="24"/>
          <w:szCs w:val="24"/>
        </w:rPr>
        <w:fldChar w:fldCharType="begin"/>
      </w:r>
      <w:r>
        <w:rPr>
          <w:rStyle w:val="Hyperlink"/>
          <w:sz w:val="24"/>
          <w:szCs w:val="24"/>
        </w:rPr>
        <w:instrText xml:space="preserve">HYPERLINK "https://www.all-fill.com/equipment/auger-fillers/" </w:instrText>
      </w:r>
      <w:r>
        <w:rPr>
          <w:rStyle w:val="Hyperlink"/>
          <w:sz w:val="24"/>
          <w:szCs w:val="24"/>
        </w:rPr>
        <w:fldChar w:fldCharType="separate"/>
      </w:r>
      <w:r>
        <w:rPr>
          <w:rStyle w:val="Hyperlink"/>
          <w:sz w:val="24"/>
          <w:szCs w:val="24"/>
        </w:rPr>
        <w:t>https://www.all-fill.com/equipment/auger-fillers/</w:t>
      </w:r>
      <w:r>
        <w:rPr>
          <w:sz w:val="24"/>
          <w:szCs w:val="24"/>
        </w:rPr>
        <w:fldChar w:fldCharType="end"/>
      </w:r>
    </w:p>
    <w:p w14:paraId="00000255">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"file:///C:\Users\pc\Desktop\first%20stage\أوراق%20بحثية\Series-10-Volumetric-Brochure.pdf"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\Series-10-Volumetric-Brochure.pdf</w:t>
      </w:r>
      <w:r>
        <w:rPr>
          <w:sz w:val="24"/>
          <w:szCs w:val="24"/>
        </w:rPr>
        <w:fldChar w:fldCharType="end"/>
      </w:r>
      <w:r>
        <w:rPr>
          <w:sz w:val="24"/>
          <w:szCs w:val="24"/>
        </w:rPr>
        <w:t xml:space="preserve"> )</w:t>
      </w:r>
    </w:p>
    <w:p w14:paraId="00000256">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"file:///C:\Users\pc\Desktop\first%20stage\أوراق%20بحثية\HOPPER.png"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\HOPPER.png</w:t>
      </w:r>
      <w:r>
        <w:rPr>
          <w:sz w:val="24"/>
          <w:szCs w:val="24"/>
        </w:rPr>
        <w:fldChar w:fldCharType="end"/>
      </w:r>
      <w:r>
        <w:rPr>
          <w:sz w:val="24"/>
          <w:szCs w:val="24"/>
        </w:rPr>
        <w:t xml:space="preserve"> )</w:t>
      </w:r>
    </w:p>
    <w:p w14:paraId="00000257">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"file:///C:\Users\pc\Desktop\first%20stage\أوراق%20بحثية\hohmann1988.pdf"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\hohmann1988.pdf</w:t>
      </w:r>
      <w:r>
        <w:rPr>
          <w:sz w:val="24"/>
          <w:szCs w:val="24"/>
        </w:rPr>
        <w:fldChar w:fldCharType="end"/>
      </w:r>
      <w:r>
        <w:rPr>
          <w:sz w:val="24"/>
          <w:szCs w:val="24"/>
        </w:rPr>
        <w:t xml:space="preserve"> )</w:t>
      </w:r>
    </w:p>
    <w:p w14:paraId="00000258">
      <w:pPr>
        <w:rPr>
          <w:sz w:val="24"/>
          <w:szCs w:val="24"/>
        </w:rPr>
      </w:pPr>
      <w:r>
        <w:rPr>
          <w:sz w:val="24"/>
          <w:szCs w:val="24"/>
        </w:rPr>
        <mc:AlternateContent>
          <mc:Choice Requires="wps">
            <w:drawing xmlns:mc="http://schemas.openxmlformats.org/markup-compatibility/2006">
              <wp:inline>
                <wp:extent cx="0" cy="19050"/>
                <wp:effectExtent l="0" t="0" r="0" b="0"/>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Pr id="3" name=""/>
                      <wps:cNvSpPr/>
                      <wps:spPr>
                        <a:xfrm>
                          <a:off x="0" y="0"/>
                          <a:ext cx="0" cy="19050"/>
                        </a:xfrm>
                        <a:prstGeom prst="rect">
                          <a:avLst/>
                        </a:prstGeom>
                        <a:solidFill>
                          <a:srgbClr val="A0A0A0"/>
                        </a:solidFill>
                        <a:ln w="0">
                          <a:noFill/>
                        </a:ln>
                        <a:effectLst/>
                      </wps:spPr>
                      <wps:bodyPr/>
                    </wps:wsp>
                  </a:graphicData>
                </a:graphic>
              </wp:inline>
            </w:drawing>
          </mc:Choice>
          <mc:Fallback>
            <w:pict>
              <v:shape id="7024434D-9DC2-EC82-5A3AF090DA0C"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59">
      <w:pPr>
        <w:bidi w:val="on"/>
        <w:rPr>
          <w:b/>
          <w:bCs/>
          <w:sz w:val="26"/>
          <w:szCs w:val="26"/>
        </w:rPr>
      </w:pPr>
      <w:r>
        <w:rPr>
          <w:b/>
          <w:bCs/>
          <w:sz w:val="26"/>
          <w:szCs w:val="26"/>
          <w:rtl/>
        </w:rPr>
        <w:t>ثالثا</w:t>
      </w:r>
      <w:r>
        <w:rPr>
          <w:b/>
          <w:bCs/>
          <w:sz w:val="26"/>
          <w:szCs w:val="26"/>
        </w:rPr>
        <w:t>: Hopper Flow / Bridging / Mass Flow / Funnel Flow</w:t>
      </w:r>
      <w:r>
        <w:rPr>
          <w:b/>
          <w:bCs/>
          <w:sz w:val="26"/>
          <w:szCs w:val="26"/>
        </w:rPr>
        <w:t xml:space="preserve"> </w:t>
      </w:r>
    </w:p>
    <w:p w14:paraId="0000025A">
      <w:pPr>
        <w:bidi w:val="on"/>
        <w:rPr>
          <w:sz w:val="24"/>
          <w:szCs w:val="24"/>
        </w:rPr>
      </w:pPr>
      <w:r>
        <w:rPr>
          <w:sz w:val="24"/>
          <w:szCs w:val="24"/>
          <w:rtl/>
        </w:rPr>
        <w:t>الـ</w:t>
      </w:r>
      <w:r>
        <w:rPr>
          <w:sz w:val="24"/>
          <w:szCs w:val="24"/>
        </w:rPr>
        <w:t xml:space="preserve"> hopper design </w:t>
      </w:r>
      <w:r>
        <w:rPr>
          <w:sz w:val="24"/>
          <w:szCs w:val="24"/>
          <w:rtl/>
        </w:rPr>
        <w:t>و</w:t>
      </w:r>
      <w:r>
        <w:rPr>
          <w:sz w:val="24"/>
          <w:szCs w:val="24"/>
        </w:rPr>
        <w:t xml:space="preserve"> </w:t>
      </w:r>
      <w:r>
        <w:rPr>
          <w:sz w:val="24"/>
          <w:szCs w:val="24"/>
        </w:rPr>
        <w:t>Jenike</w:t>
      </w:r>
      <w:r>
        <w:rPr>
          <w:sz w:val="24"/>
          <w:szCs w:val="24"/>
        </w:rPr>
        <w:t xml:space="preserve"> </w:t>
      </w:r>
      <w:r>
        <w:rPr>
          <w:rFonts w:hint="cs"/>
          <w:sz w:val="24"/>
          <w:szCs w:val="24"/>
          <w:rtl/>
        </w:rPr>
        <w:t xml:space="preserve"> </w:t>
      </w:r>
      <w:r>
        <w:rPr>
          <w:sz w:val="24"/>
          <w:szCs w:val="24"/>
          <w:rtl/>
        </w:rPr>
        <w:t>والتدفق</w:t>
      </w:r>
      <w:r>
        <w:rPr>
          <w:sz w:val="24"/>
          <w:szCs w:val="24"/>
        </w:rPr>
        <w:t>:</w:t>
      </w:r>
    </w:p>
    <w:p w14:paraId="0000025B">
      <w:pPr>
        <w:numPr>
          <w:ilvl w:val="0"/>
          <w:numId w:val="21"/>
        </w:numPr>
        <w:rPr>
          <w:sz w:val="24"/>
          <w:szCs w:val="24"/>
        </w:rPr>
      </w:pPr>
      <w:r>
        <w:rPr>
          <w:rStyle w:val="Hyperlink"/>
          <w:sz w:val="24"/>
          <w:szCs w:val="24"/>
        </w:rPr>
        <w:fldChar w:fldCharType="begin"/>
      </w:r>
      <w:r>
        <w:rPr>
          <w:rStyle w:val="Hyperlink"/>
          <w:sz w:val="24"/>
          <w:szCs w:val="24"/>
        </w:rPr>
        <w:instrText xml:space="preserve">HYPERLINK "https://www.scribd.com/document/744031259/Hopper-Design-Principles-Jenike-Johanson" </w:instrText>
      </w:r>
      <w:r>
        <w:rPr>
          <w:rStyle w:val="Hyperlink"/>
          <w:sz w:val="24"/>
          <w:szCs w:val="24"/>
        </w:rPr>
        <w:fldChar w:fldCharType="separate"/>
      </w:r>
      <w:r>
        <w:rPr>
          <w:rStyle w:val="Hyperlink"/>
          <w:sz w:val="24"/>
          <w:szCs w:val="24"/>
        </w:rPr>
        <w:t>https://www.scribd.com/document/744031259/Hopper-Design-Principles-Jenike-Johanson</w:t>
      </w:r>
      <w:r>
        <w:rPr>
          <w:sz w:val="24"/>
          <w:szCs w:val="24"/>
        </w:rPr>
        <w:fldChar w:fldCharType="end"/>
      </w:r>
    </w:p>
    <w:p w14:paraId="0000025C">
      <w:pPr>
        <w:numPr>
          <w:ilvl w:val="0"/>
          <w:numId w:val="21"/>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"file:///C:\Users\pc\Desktop\first%20stage\أوراق%20بحثية\1.3153782.pdf"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\1.3153782</w:t>
      </w:r>
      <w:r>
        <w:rPr>
          <w:rStyle w:val="Hyperlink"/>
          <w:sz w:val="24"/>
          <w:szCs w:val="24"/>
        </w:rPr>
        <w:t>.pdf</w:t>
      </w:r>
      <w:r>
        <w:rPr>
          <w:sz w:val="24"/>
          <w:szCs w:val="24"/>
        </w:rPr>
        <w:fldChar w:fldCharType="end"/>
      </w:r>
      <w:r>
        <w:rPr>
          <w:sz w:val="24"/>
          <w:szCs w:val="24"/>
        </w:rPr>
        <w:t xml:space="preserve"> )</w:t>
      </w:r>
    </w:p>
    <w:p w14:paraId="0000025D">
      <w:pPr>
        <w:numPr>
          <w:ilvl w:val="0"/>
          <w:numId w:val="21"/>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"file:///C:\Users\pc\Desktop\first%20stage\أوراق%20بحثية\Practical_Advice_for_Storing_and_Handling_Bulk_Solids_Webinar.pdf"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\Practical_Advice_for_Storing_and_Handling_Bulk_Solids_Webinar.pdf</w:t>
      </w:r>
      <w:r>
        <w:rPr>
          <w:sz w:val="24"/>
          <w:szCs w:val="24"/>
        </w:rPr>
        <w:fldChar w:fldCharType="end"/>
      </w:r>
      <w:r>
        <w:rPr>
          <w:sz w:val="24"/>
          <w:szCs w:val="24"/>
        </w:rPr>
        <w:t xml:space="preserve"> )</w:t>
      </w:r>
    </w:p>
    <w:p w14:paraId="0000025E">
      <w:pPr>
        <w:rPr>
          <w:sz w:val="24"/>
          <w:szCs w:val="24"/>
        </w:rPr>
      </w:pPr>
      <w:r>
        <w:rPr>
          <w:sz w:val="24"/>
          <w:szCs w:val="24"/>
        </w:rPr>
        <mc:AlternateContent>
          <mc:Choice Requires="wps">
            <w:drawing xmlns:mc="http://schemas.openxmlformats.org/markup-compatibility/2006">
              <wp:inline>
                <wp:extent cx="0" cy="19050"/>
                <wp:effectExtent l="0" t="0" r="0" b="0"/>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Pr id="4" name=""/>
                      <wps:cNvSpPr/>
                      <wps:spPr>
                        <a:xfrm>
                          <a:off x="0" y="0"/>
                          <a:ext cx="0" cy="19050"/>
                        </a:xfrm>
                        <a:prstGeom prst="rect">
                          <a:avLst/>
                        </a:prstGeom>
                        <a:solidFill>
                          <a:srgbClr val="A0A0A0"/>
                        </a:solidFill>
                        <a:ln w="0">
                          <a:noFill/>
                        </a:ln>
                        <a:effectLst/>
                      </wps:spPr>
                      <wps:bodyPr/>
                    </wps:wsp>
                  </a:graphicData>
                </a:graphic>
              </wp:inline>
            </w:drawing>
          </mc:Choice>
          <mc:Fallback>
            <w:pict>
              <v:shape id="D97936B9-746C-601D-327B55D08BA0"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5F">
      <w:pPr>
        <w:bidi w:val="on"/>
        <w:rPr>
          <w:b/>
          <w:bCs/>
          <w:sz w:val="26"/>
          <w:szCs w:val="26"/>
        </w:rPr>
      </w:pPr>
      <w:r>
        <w:rPr>
          <w:b/>
          <w:bCs/>
          <w:sz w:val="26"/>
          <w:szCs w:val="26"/>
          <w:rtl/>
        </w:rPr>
        <w:t>رابعًا</w:t>
      </w:r>
      <w:r>
        <w:rPr>
          <w:b/>
          <w:bCs/>
          <w:sz w:val="26"/>
          <w:szCs w:val="26"/>
        </w:rPr>
        <w:t xml:space="preserve"> Heat Sealing OPP/CPP Films </w:t>
      </w:r>
      <w:r>
        <w:rPr>
          <w:rFonts w:hint="cs"/>
          <w:b/>
          <w:bCs/>
          <w:sz w:val="26"/>
          <w:szCs w:val="26"/>
          <w:rtl/>
        </w:rPr>
        <w:t>(</w:t>
      </w:r>
      <w:r>
        <w:rPr>
          <w:b/>
          <w:bCs/>
          <w:sz w:val="26"/>
          <w:szCs w:val="26"/>
          <w:rtl/>
        </w:rPr>
        <w:t>ختم حراري – تعبئة وتغليف</w:t>
      </w:r>
      <w:r>
        <w:rPr>
          <w:rFonts w:hint="cs"/>
          <w:b/>
          <w:bCs/>
          <w:sz w:val="26"/>
          <w:szCs w:val="26"/>
          <w:rtl/>
        </w:rPr>
        <w:t>):</w:t>
      </w:r>
    </w:p>
    <w:p w14:paraId="00000260">
      <w:pPr>
        <w:bidi w:val="on"/>
        <w:rPr>
          <w:sz w:val="24"/>
          <w:szCs w:val="24"/>
        </w:rPr>
      </w:pPr>
      <w:r>
        <w:rPr>
          <w:sz w:val="24"/>
          <w:szCs w:val="24"/>
          <w:rtl/>
        </w:rPr>
        <w:t xml:space="preserve">الختم </w:t>
      </w:r>
      <w:r>
        <w:rPr>
          <w:sz w:val="24"/>
          <w:szCs w:val="24"/>
          <w:rtl/>
        </w:rPr>
        <w:t xml:space="preserve">الحراري </w:t>
      </w:r>
      <w:r>
        <w:rPr>
          <w:sz w:val="24"/>
          <w:szCs w:val="24"/>
        </w:rPr>
        <w:t>:</w:t>
      </w:r>
    </w:p>
    <w:p w14:paraId="00000261">
      <w:pPr>
        <w:numPr>
          <w:ilvl w:val="0"/>
          <w:numId w:val="22"/>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"file:///C:\Users\pc\Desktop\first%20stage\أوراق%20بحثية\app.22443.pdf"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\app.22443.pdf</w:t>
      </w:r>
      <w:r>
        <w:rPr>
          <w:sz w:val="24"/>
          <w:szCs w:val="24"/>
        </w:rPr>
        <w:fldChar w:fldCharType="end"/>
      </w:r>
      <w:r>
        <w:rPr>
          <w:sz w:val="24"/>
          <w:szCs w:val="24"/>
        </w:rPr>
        <w:t xml:space="preserve"> )</w:t>
      </w:r>
    </w:p>
    <w:p w14:paraId="00000262">
      <w:pPr>
        <w:numPr>
          <w:ilvl w:val="0"/>
          <w:numId w:val="22"/>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"file:///C:\Users\pc\Desktop\first%20stage\أوراق%20بحثية\EPL-0000404_article-utem.pdf"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\EPL-0000404_article-utem.pdf</w:t>
      </w:r>
      <w:r>
        <w:rPr>
          <w:sz w:val="24"/>
          <w:szCs w:val="24"/>
        </w:rPr>
        <w:fldChar w:fldCharType="end"/>
      </w:r>
      <w:r>
        <w:rPr>
          <w:sz w:val="24"/>
          <w:szCs w:val="24"/>
        </w:rPr>
        <w:t xml:space="preserve"> )</w:t>
      </w:r>
    </w:p>
    <w:p w14:paraId="00000263">
      <w:pPr>
        <w:rPr>
          <w:sz w:val="24"/>
          <w:szCs w:val="24"/>
        </w:rPr>
      </w:pPr>
      <w:r>
        <w:rPr>
          <w:sz w:val="24"/>
          <w:szCs w:val="24"/>
        </w:rPr>
        <mc:AlternateContent>
          <mc:Choice Requires="wps">
            <w:drawing xmlns:mc="http://schemas.openxmlformats.org/markup-compatibility/2006">
              <wp:inline>
                <wp:extent cx="0" cy="19050"/>
                <wp:effectExtent l="0" t="0" r="0" b="0"/>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Pr id="5" name=""/>
                      <wps:cNvSpPr/>
                      <wps:spPr>
                        <a:xfrm>
                          <a:off x="0" y="0"/>
                          <a:ext cx="0" cy="19050"/>
                        </a:xfrm>
                        <a:prstGeom prst="rect">
                          <a:avLst/>
                        </a:prstGeom>
                        <a:solidFill>
                          <a:srgbClr val="A0A0A0"/>
                        </a:solidFill>
                        <a:ln w="0">
                          <a:noFill/>
                        </a:ln>
                        <a:effectLst/>
                      </wps:spPr>
                      <wps:bodyPr/>
                    </wps:wsp>
                  </a:graphicData>
                </a:graphic>
              </wp:inline>
            </w:drawing>
          </mc:Choice>
          <mc:Fallback>
            <w:pict>
              <v:shape id="5240D361-5DEF-E4A4-C8DC710AAC2C"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64">
      <w:pPr>
        <w:bidi w:val="on"/>
        <w:rPr>
          <w:b/>
          <w:bCs/>
          <w:sz w:val="26"/>
          <w:szCs w:val="26"/>
        </w:rPr>
      </w:pPr>
      <w:r>
        <w:rPr>
          <w:b/>
          <w:bCs/>
          <w:sz w:val="26"/>
          <w:szCs w:val="26"/>
          <w:rtl/>
        </w:rPr>
        <w:t>خامسًا</w:t>
      </w:r>
      <w:r>
        <w:rPr>
          <w:b/>
          <w:bCs/>
          <w:sz w:val="26"/>
          <w:szCs w:val="26"/>
        </w:rPr>
        <w:t>: Load Cells / HX711 / Weighing Accuracy</w:t>
      </w:r>
      <w:r>
        <w:rPr>
          <w:b/>
          <w:bCs/>
          <w:sz w:val="26"/>
          <w:szCs w:val="26"/>
        </w:rPr>
        <w:t xml:space="preserve"> </w:t>
      </w:r>
    </w:p>
    <w:p w14:paraId="00000265">
      <w:pPr>
        <w:bidi w:val="on"/>
        <w:rPr>
          <w:sz w:val="24"/>
          <w:szCs w:val="24"/>
        </w:rPr>
      </w:pPr>
      <w:r>
        <w:rPr>
          <w:sz w:val="24"/>
          <w:szCs w:val="24"/>
          <w:rtl/>
        </w:rPr>
        <w:t>قياس الوزن والتحكم في الجرعات</w:t>
      </w:r>
      <w:r>
        <w:rPr>
          <w:sz w:val="24"/>
          <w:szCs w:val="24"/>
        </w:rPr>
        <w:t>:</w:t>
      </w:r>
    </w:p>
    <w:p w14:paraId="00000266">
      <w:pPr>
        <w:numPr>
          <w:ilvl w:val="0"/>
          <w:numId w:val="23"/>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"file:///C:\Users\pc\Desktop\first%20stage\أوراق%20بحثية\m_22054_lc-wm_handbook_enus_revd-1.pdf"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\m_22054_lc-wm_handbook_enus_revd-1.pdf</w:t>
      </w:r>
      <w:r>
        <w:rPr>
          <w:sz w:val="24"/>
          <w:szCs w:val="24"/>
        </w:rPr>
        <w:fldChar w:fldCharType="end"/>
      </w:r>
      <w:r>
        <w:rPr>
          <w:sz w:val="24"/>
          <w:szCs w:val="24"/>
        </w:rPr>
        <w:t xml:space="preserve"> )</w:t>
      </w:r>
    </w:p>
    <w:p w14:paraId="00000267">
      <w:pPr>
        <w:numPr>
          <w:ilvl w:val="0"/>
          <w:numId w:val="23"/>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"file:///C:\Users\pc\Desktop\first%20stage\أوراق%20بحثية\HX711.pdf"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\HX711.pdf</w:t>
      </w:r>
      <w:r>
        <w:rPr>
          <w:sz w:val="24"/>
          <w:szCs w:val="24"/>
        </w:rPr>
        <w:fldChar w:fldCharType="end"/>
      </w:r>
      <w:r>
        <w:rPr>
          <w:sz w:val="24"/>
          <w:szCs w:val="24"/>
        </w:rPr>
        <w:t xml:space="preserve"> )</w:t>
      </w:r>
    </w:p>
    <w:p w14:paraId="00000268">
      <w:pPr>
        <w:rPr>
          <w:sz w:val="24"/>
          <w:szCs w:val="24"/>
        </w:rPr>
      </w:pPr>
      <w:r>
        <w:rPr>
          <w:sz w:val="24"/>
          <w:szCs w:val="24"/>
        </w:rPr>
        <mc:AlternateContent>
          <mc:Choice Requires="wps">
            <w:drawing xmlns:mc="http://schemas.openxmlformats.org/markup-compatibility/2006">
              <wp:inline>
                <wp:extent cx="0" cy="19050"/>
                <wp:effectExtent l="0" t="0" r="0" b="0"/>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Pr id="6" name=""/>
                      <wps:cNvSpPr/>
                      <wps:spPr>
                        <a:xfrm>
                          <a:off x="0" y="0"/>
                          <a:ext cx="0" cy="19050"/>
                        </a:xfrm>
                        <a:prstGeom prst="rect">
                          <a:avLst/>
                        </a:prstGeom>
                        <a:solidFill>
                          <a:srgbClr val="A0A0A0"/>
                        </a:solidFill>
                        <a:ln w="0">
                          <a:noFill/>
                        </a:ln>
                        <a:effectLst/>
                      </wps:spPr>
                      <wps:bodyPr/>
                    </wps:wsp>
                  </a:graphicData>
                </a:graphic>
              </wp:inline>
            </w:drawing>
          </mc:Choice>
          <mc:Fallback>
            <w:pict>
              <v:shape id="B31F02B6-4476-F6CD-E43D2057A6D6"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69">
      <w:pPr>
        <w:bidi w:val="on"/>
        <w:rPr>
          <w:b/>
          <w:bCs/>
          <w:sz w:val="26"/>
          <w:szCs w:val="26"/>
        </w:rPr>
      </w:pPr>
      <w:r>
        <w:rPr>
          <w:b/>
          <w:bCs/>
          <w:sz w:val="26"/>
          <w:szCs w:val="26"/>
          <w:rtl/>
        </w:rPr>
        <w:t>سادسًا</w:t>
      </w:r>
      <w:r>
        <w:rPr>
          <w:b/>
          <w:bCs/>
          <w:sz w:val="26"/>
          <w:szCs w:val="26"/>
        </w:rPr>
        <w:t>: Material Density / Bulk Property References</w:t>
      </w:r>
      <w:r>
        <w:rPr>
          <w:b/>
          <w:bCs/>
          <w:sz w:val="26"/>
          <w:szCs w:val="26"/>
        </w:rPr>
        <w:t xml:space="preserve"> </w:t>
      </w:r>
    </w:p>
    <w:p w14:paraId="0000026A">
      <w:pPr>
        <w:bidi w:val="on"/>
        <w:rPr>
          <w:sz w:val="24"/>
          <w:szCs w:val="24"/>
        </w:rPr>
      </w:pPr>
      <w:r>
        <w:rPr>
          <w:sz w:val="24"/>
          <w:szCs w:val="24"/>
          <w:rtl/>
        </w:rPr>
        <w:t>قيم الكثافة وخواص المواد</w:t>
      </w:r>
      <w:r>
        <w:rPr>
          <w:sz w:val="24"/>
          <w:szCs w:val="24"/>
        </w:rPr>
        <w:t>:</w:t>
      </w:r>
    </w:p>
    <w:p w14:paraId="0000026B">
      <w:pPr>
        <w:numPr>
          <w:ilvl w:val="0"/>
          <w:numId w:val="24"/>
        </w:numPr>
        <w:rPr>
          <w:sz w:val="24"/>
          <w:szCs w:val="24"/>
        </w:rPr>
      </w:pPr>
      <w:r>
        <w:rPr>
          <w:rStyle w:val="Hyperlink"/>
          <w:sz w:val="24"/>
          <w:szCs w:val="24"/>
        </w:rPr>
        <w:fldChar w:fldCharType="begin"/>
      </w:r>
      <w:r>
        <w:rPr>
          <w:rStyle w:val="Hyperlink"/>
          <w:sz w:val="24"/>
          <w:szCs w:val="24"/>
        </w:rPr>
        <w:instrText xml:space="preserve">HYPERLINK "https://kg-m3.com/material/salt-fine-table" </w:instrText>
      </w:r>
      <w:r>
        <w:rPr>
          <w:rStyle w:val="Hyperlink"/>
          <w:sz w:val="24"/>
          <w:szCs w:val="24"/>
        </w:rPr>
        <w:fldChar w:fldCharType="separate"/>
      </w:r>
      <w:r>
        <w:rPr>
          <w:rStyle w:val="Hyperlink"/>
          <w:sz w:val="24"/>
          <w:szCs w:val="24"/>
        </w:rPr>
        <w:t>https://kg-m3.com/material/salt-fine-table</w:t>
      </w:r>
      <w:r>
        <w:rPr>
          <w:sz w:val="24"/>
          <w:szCs w:val="24"/>
        </w:rPr>
        <w:fldChar w:fldCharType="end"/>
      </w:r>
    </w:p>
    <w:p w14:paraId="0000026C">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"file:///C:\Users\pc\Desktop\first%20stage\أوراق%20بحثية\ap815e.pdf"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\ap815e.pdf</w:t>
      </w:r>
      <w:r>
        <w:rPr>
          <w:sz w:val="24"/>
          <w:szCs w:val="24"/>
        </w:rPr>
        <w:fldChar w:fldCharType="end"/>
      </w:r>
      <w:r>
        <w:rPr>
          <w:sz w:val="24"/>
          <w:szCs w:val="24"/>
        </w:rPr>
        <w:t xml:space="preserve"> )</w:t>
      </w:r>
    </w:p>
    <w:p w14:paraId="0000026D">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"file:///C:\Users\pc\Desktop\first%20stage\أوراق%20بحثية\ملح%20الطعام%20-%20ويكيبيديا.PDF"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ملح</w:t>
      </w:r>
      <w:r>
        <w:rPr>
          <w:rStyle w:val="Hyperlink"/>
          <w:sz w:val="24"/>
          <w:szCs w:val="24"/>
          <w:rtl/>
        </w:rPr>
        <w:t xml:space="preserve"> </w:t>
      </w:r>
      <w:r>
        <w:rPr>
          <w:rStyle w:val="Hyperlink"/>
          <w:rFonts w:hint="cs"/>
          <w:sz w:val="24"/>
          <w:szCs w:val="24"/>
          <w:rtl/>
        </w:rPr>
        <w:t>الطعام</w:t>
      </w:r>
      <w:r>
        <w:rPr>
          <w:rStyle w:val="Hyperlink"/>
          <w:sz w:val="24"/>
          <w:szCs w:val="24"/>
          <w:rtl/>
        </w:rPr>
        <w:t xml:space="preserve"> - </w:t>
      </w:r>
      <w:r>
        <w:rPr>
          <w:rStyle w:val="Hyperlink"/>
          <w:rFonts w:hint="cs"/>
          <w:sz w:val="24"/>
          <w:szCs w:val="24"/>
          <w:rtl/>
        </w:rPr>
        <w:t>ويكيبيديا</w:t>
      </w:r>
      <w:r>
        <w:rPr>
          <w:rStyle w:val="Hyperlink"/>
          <w:sz w:val="24"/>
          <w:szCs w:val="24"/>
        </w:rPr>
        <w:t>.PDF</w:t>
      </w:r>
      <w:r>
        <w:rPr>
          <w:sz w:val="24"/>
          <w:szCs w:val="24"/>
        </w:rPr>
        <w:fldChar w:fldCharType="end"/>
      </w:r>
      <w:r>
        <w:rPr>
          <w:sz w:val="24"/>
          <w:szCs w:val="24"/>
        </w:rPr>
        <w:t xml:space="preserve"> )</w:t>
      </w:r>
    </w:p>
    <w:p w14:paraId="0000026E">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"file:///C:\Users\pc\Desktop\first%20stage\أوراق%20بحثية\كثافة%20-%20ويكيبيديا.PDF"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كثافة</w:t>
      </w:r>
      <w:r>
        <w:rPr>
          <w:rStyle w:val="Hyperlink"/>
          <w:sz w:val="24"/>
          <w:szCs w:val="24"/>
          <w:rtl/>
        </w:rPr>
        <w:t xml:space="preserve"> - </w:t>
      </w:r>
      <w:r>
        <w:rPr>
          <w:rStyle w:val="Hyperlink"/>
          <w:rFonts w:hint="cs"/>
          <w:sz w:val="24"/>
          <w:szCs w:val="24"/>
          <w:rtl/>
        </w:rPr>
        <w:t>ويكيبيديا</w:t>
      </w:r>
      <w:r>
        <w:rPr>
          <w:rStyle w:val="Hyperlink"/>
          <w:sz w:val="24"/>
          <w:szCs w:val="24"/>
        </w:rPr>
        <w:t>.PDF</w:t>
      </w:r>
      <w:r>
        <w:rPr>
          <w:sz w:val="24"/>
          <w:szCs w:val="24"/>
        </w:rPr>
        <w:fldChar w:fldCharType="end"/>
      </w:r>
      <w:r>
        <w:rPr>
          <w:sz w:val="24"/>
          <w:szCs w:val="24"/>
        </w:rPr>
        <w:t xml:space="preserve"> )</w:t>
      </w:r>
    </w:p>
    <w:p w14:paraId="0000026F">
      <w:pPr>
        <w:rPr>
          <w:sz w:val="24"/>
          <w:szCs w:val="24"/>
        </w:rPr>
      </w:pPr>
      <w:r>
        <w:rPr>
          <w:sz w:val="24"/>
          <w:szCs w:val="24"/>
        </w:rPr>
        <mc:AlternateContent>
          <mc:Choice Requires="wps">
            <w:drawing xmlns:mc="http://schemas.openxmlformats.org/markup-compatibility/2006">
              <wp:inline>
                <wp:extent cx="0" cy="19050"/>
                <wp:effectExtent l="0" t="0" r="0" b="0"/>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Pr id="7" name=""/>
                      <wps:cNvSpPr/>
                      <wps:spPr>
                        <a:xfrm>
                          <a:off x="0" y="0"/>
                          <a:ext cx="0" cy="19050"/>
                        </a:xfrm>
                        <a:prstGeom prst="rect">
                          <a:avLst/>
                        </a:prstGeom>
                        <a:solidFill>
                          <a:srgbClr val="A0A0A0"/>
                        </a:solidFill>
                        <a:ln w="0">
                          <a:noFill/>
                        </a:ln>
                        <a:effectLst/>
                      </wps:spPr>
                      <wps:bodyPr/>
                    </wps:wsp>
                  </a:graphicData>
                </a:graphic>
              </wp:inline>
            </w:drawing>
          </mc:Choice>
          <mc:Fallback>
            <w:pict>
              <v:shape id="F70CC836-07B3-0B50-0B3859B6E646" coordsize="21600,21600" style="width:0pt;height:1.5pt;margin-top:0pt;margin-left:0pt;rotation:0.000000;" fillcolor="#a0a0a0" stroked="f" o:spt="1" path="m0,0 l0,21600 r21600,0 l21600,0 x e">
                <w10:wrap type="none"/>
                <v:fill type="solid" color="#a0a0a0" opacity="1.000000"/>
                <o:lock/>
              </v:shape>
            </w:pict>
          </mc:Fallback>
        </mc:AlternateContent>
      </w:r>
    </w:p>
    <w:p w14:paraId="00000270">
      <w:pPr>
        <w:bidi w:val="on"/>
        <w:rPr>
          <w:b/>
          <w:bCs/>
          <w:sz w:val="26"/>
          <w:szCs w:val="26"/>
        </w:rPr>
      </w:pPr>
      <w:r>
        <w:rPr>
          <w:b/>
          <w:bCs/>
          <w:sz w:val="26"/>
          <w:szCs w:val="26"/>
          <w:rtl/>
        </w:rPr>
        <w:t>سابعا</w:t>
      </w:r>
      <w:r>
        <w:rPr>
          <w:b/>
          <w:bCs/>
          <w:sz w:val="26"/>
          <w:szCs w:val="26"/>
        </w:rPr>
        <w:t xml:space="preserve"> Mechanical Design / Torsion / Stress </w:t>
      </w:r>
      <w:r>
        <w:rPr>
          <w:rFonts w:hint="cs"/>
          <w:b/>
          <w:bCs/>
          <w:sz w:val="26"/>
          <w:szCs w:val="26"/>
          <w:rtl/>
        </w:rPr>
        <w:t>(</w:t>
      </w:r>
      <w:r>
        <w:rPr>
          <w:b/>
          <w:bCs/>
          <w:sz w:val="26"/>
          <w:szCs w:val="26"/>
          <w:rtl/>
        </w:rPr>
        <w:t>للتورك والعمود</w:t>
      </w:r>
      <w:r>
        <w:rPr>
          <w:rFonts w:hint="cs"/>
          <w:b/>
          <w:bCs/>
          <w:sz w:val="26"/>
          <w:szCs w:val="26"/>
          <w:rtl/>
        </w:rPr>
        <w:t>):</w:t>
      </w:r>
    </w:p>
    <w:p w14:paraId="00000271">
      <w:pPr>
        <w:numPr>
          <w:ilvl w:val="0"/>
          <w:numId w:val="25"/>
        </w:numPr>
        <w:rPr>
          <w:sz w:val="24"/>
          <w:szCs w:val="24"/>
        </w:rPr>
      </w:pPr>
      <w:r>
        <w:rPr>
          <w:rStyle w:val="Hyperlink"/>
          <w:sz w:val="24"/>
          <w:szCs w:val="24"/>
        </w:rPr>
        <w:fldChar w:fldCharType="begin"/>
      </w:r>
      <w:r>
        <w:rPr>
          <w:rStyle w:val="Hyperlink"/>
          <w:sz w:val="24"/>
          <w:szCs w:val="24"/>
        </w:rPr>
        <w:instrText xml:space="preserve">HYPERLINK "https://en.wikipedia.org/wiki/Torsion_(mechanics)" </w:instrText>
      </w:r>
      <w:r>
        <w:rPr>
          <w:rStyle w:val="Hyperlink"/>
          <w:sz w:val="24"/>
          <w:szCs w:val="24"/>
        </w:rPr>
        <w:fldChar w:fldCharType="separate"/>
      </w:r>
      <w:r>
        <w:rPr>
          <w:rStyle w:val="Hyperlink"/>
          <w:sz w:val="24"/>
          <w:szCs w:val="24"/>
        </w:rPr>
        <w:t>https://en.wikipedia.org/wiki/Torsion_(mechanics)</w:t>
      </w:r>
      <w:r>
        <w:rPr>
          <w:sz w:val="24"/>
          <w:szCs w:val="24"/>
        </w:rPr>
        <w:fldChar w:fldCharType="end"/>
      </w:r>
    </w:p>
    <w:p w14:paraId="00000272">
      <w:pPr>
        <w:numPr>
          <w:ilvl w:val="0"/>
          <w:numId w:val="25"/>
        </w:numPr>
        <w:rPr>
          <w:sz w:val="24"/>
          <w:szCs w:val="24"/>
          <w:rtl/>
        </w:rPr>
      </w:pPr>
      <w:r>
        <w:rPr>
          <w:sz w:val="24"/>
          <w:szCs w:val="24"/>
        </w:rPr>
        <w:t xml:space="preserve">( </w:t>
      </w:r>
      <w:r>
        <w:rPr>
          <w:rStyle w:val="Hyperlink"/>
          <w:sz w:val="24"/>
          <w:szCs w:val="24"/>
        </w:rPr>
        <w:fldChar w:fldCharType="begin"/>
      </w:r>
      <w:r>
        <w:rPr>
          <w:rStyle w:val="Hyperlink"/>
          <w:sz w:val="24"/>
          <w:szCs w:val="24"/>
        </w:rPr>
        <w:instrText xml:space="preserve">HYPERLINK "file:///C:\Users\pc\Desktop\first%20stage\أوراق%20بحثية\TAM251_Chapter5_Torsion_prelecture_Johnson.pdf"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\TAM251_Chapter5_Torsion_prelecture_Johnson.pdf</w:t>
      </w:r>
      <w:r>
        <w:rPr>
          <w:sz w:val="24"/>
          <w:szCs w:val="24"/>
        </w:rPr>
        <w:fldChar w:fldCharType="end"/>
      </w:r>
      <w:r>
        <w:rPr>
          <w:sz w:val="24"/>
          <w:szCs w:val="24"/>
        </w:rPr>
        <w:t xml:space="preserve"> )</w:t>
      </w:r>
    </w:p>
    <w:p w14:paraId="00000273">
      <w:pPr>
        <w:rPr>
          <w:sz w:val="24"/>
          <w:szCs w:val="24"/>
        </w:rPr>
      </w:pPr>
      <w:r>
        <w:rPr>
          <w:rFonts w:hint="cs"/>
          <w:sz w:val="24"/>
          <w:szCs w:val="24"/>
        </w:rPr>
        <w:t xml:space="preserve"> </w:t>
      </w:r>
    </w:p>
    <w:sect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mbria">
    <w:panose1 w:val="02040503050406030204"/>
    <w:charset w:val="00"/>
    <w:family w:val="roman"/>
    <w:pitch w:val="variable"/>
    <w:sig w:usb0="00000000" w:usb1="420024ff" w:usb2="02000000" w:usb3="00000000" w:csb0="0000019f" w:csb1="00000000"/>
  </w:font>
  <w:font w:name="MS Mincho">
    <w:altName w:val="ＭＳ 明朝"/>
    <w:panose1 w:val="02020609040205080304"/>
    <w:charset w:val="80"/>
    <w:family w:val="modern"/>
    <w:pitch w:val="fixed"/>
    <w:sig w:usb0="00000000" w:usb1="6ac7fdfb" w:usb2="08000012" w:usb3="00000000" w:csb0="0002009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MS Gothic">
    <w:altName w:val="ＭＳ ゴシック"/>
    <w:panose1 w:val="020b0609070205080204"/>
    <w:charset w:val="80"/>
    <w:family w:val="modern"/>
    <w:pitch w:val="fixed"/>
    <w:sig w:usb0="00000000"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00000000" w:usb1="420024ff" w:usb2="02000000" w:usb3="00000000" w:csb0="0000019f" w:csb1="00000000"/>
  </w:font>
  <w:font w:name="Segoe UI">
    <w:panose1 w:val="020b0502040204020203"/>
    <w:charset w:val="00"/>
    <w:family w:val="swiss"/>
    <w:pitch w:val="variable"/>
    <w:sig w:usb0="00000000" w:usb1="00000000"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multiLevelType w:val="singleLevel"/>
    <w:lvl w:ilvl="0" w:tentative="0">
      <w:start w:val="1"/>
      <w:numFmt w:val="decimal"/>
      <w:pStyle w:val="ListNumber"/>
      <w:lvlText w:val="%1."/>
      <w:lvlJc w:val="left"/>
      <w:pPr>
        <w:tabs>
          <w:tab w:val="num" w:pos="360"/>
        </w:tabs>
        <w:ind w:left="360" w:hanging="360"/>
      </w:pPr>
    </w:lvl>
  </w:abstractNum>
  <w:abstractNum w:abstractNumId="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4">
    <w:multiLevelType w:val="singleLevel"/>
    <w:lvl w:ilvl="0" w:tentative="0">
      <w:start w:val="1"/>
      <w:numFmt w:val="decimal"/>
      <w:lvlText w:val="%1."/>
      <w:lvlJc w:val="left"/>
      <w:pPr>
        <w:tabs>
          <w:tab w:val="num" w:pos="1440"/>
        </w:tabs>
        <w:ind w:left="1440" w:hanging="360"/>
      </w:pPr>
    </w:lvl>
  </w:abstractNum>
  <w:abstractNum w:abstractNumId="5">
    <w:multiLevelType w:val="hybridMultilevel"/>
    <w:lvl w:ilvl="0" w:tentative="0">
      <w:start w:val="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multiLevelType w:val="hybridMultilevel"/>
    <w:lvl w:ilvl="0" w:tentative="0">
      <w:start w:val="2"/>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multiLevelType w:val="hybridMultilevel"/>
    <w:lvl w:ilvl="0" w:tentative="0">
      <w:start w:val="5"/>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1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
    <w:multiLevelType w:val="hybridMultilevel"/>
    <w:lvl w:ilvl="0" w:tentative="0">
      <w:start w:val="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5">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multiLevelType w:val="multilevel"/>
    <w:lvl w:ilvl="0" w:tentative="0">
      <w:start w:val="1"/>
      <w:numFmt w:val="decimal"/>
      <w:lvlText w:val="%1."/>
      <w:lvlJc w:val="left"/>
      <w:pPr>
        <w:ind w:left="360" w:hanging="360"/>
      </w:pPr>
      <w:rPr>
        <w:rFonts w:hint="default"/>
      </w:rPr>
    </w:lvl>
    <w:lvl w:ilvl="1" w:tentative="0">
      <w:start w:val="1"/>
      <w:numFmt w:val="decimal"/>
      <w:isLgl w:val="on"/>
      <w:lvlText w:val="%1.%2"/>
      <w:lvlJc w:val="left"/>
      <w:pPr>
        <w:ind w:left="675" w:hanging="360"/>
      </w:pPr>
      <w:rPr>
        <w:rFonts w:hint="default"/>
      </w:rPr>
    </w:lvl>
    <w:lvl w:ilvl="2" w:tentative="0">
      <w:start w:val="1"/>
      <w:numFmt w:val="decimal"/>
      <w:isLgl w:val="on"/>
      <w:lvlText w:val="%1.%2.%3"/>
      <w:lvlJc w:val="left"/>
      <w:pPr>
        <w:ind w:left="1350" w:hanging="720"/>
      </w:pPr>
      <w:rPr>
        <w:rFonts w:hint="default"/>
      </w:rPr>
    </w:lvl>
    <w:lvl w:ilvl="3" w:tentative="0">
      <w:start w:val="1"/>
      <w:numFmt w:val="decimal"/>
      <w:isLgl w:val="on"/>
      <w:lvlText w:val="%1.%2.%3.%4"/>
      <w:lvlJc w:val="left"/>
      <w:pPr>
        <w:ind w:left="1665" w:hanging="720"/>
      </w:pPr>
      <w:rPr>
        <w:rFonts w:hint="default"/>
      </w:rPr>
    </w:lvl>
    <w:lvl w:ilvl="4" w:tentative="0">
      <w:start w:val="1"/>
      <w:numFmt w:val="decimal"/>
      <w:isLgl w:val="on"/>
      <w:lvlText w:val="%1.%2.%3.%4.%5"/>
      <w:lvlJc w:val="left"/>
      <w:pPr>
        <w:ind w:left="2340" w:hanging="1080"/>
      </w:pPr>
      <w:rPr>
        <w:rFonts w:hint="default"/>
      </w:rPr>
    </w:lvl>
    <w:lvl w:ilvl="5" w:tentative="0">
      <w:start w:val="1"/>
      <w:numFmt w:val="decimal"/>
      <w:isLgl w:val="on"/>
      <w:lvlText w:val="%1.%2.%3.%4.%5.%6"/>
      <w:lvlJc w:val="left"/>
      <w:pPr>
        <w:ind w:left="2655" w:hanging="1080"/>
      </w:pPr>
      <w:rPr>
        <w:rFonts w:hint="default"/>
      </w:rPr>
    </w:lvl>
    <w:lvl w:ilvl="6" w:tentative="0">
      <w:start w:val="1"/>
      <w:numFmt w:val="decimal"/>
      <w:isLgl w:val="on"/>
      <w:lvlText w:val="%1.%2.%3.%4.%5.%6.%7"/>
      <w:lvlJc w:val="left"/>
      <w:pPr>
        <w:ind w:left="3330" w:hanging="1440"/>
      </w:pPr>
      <w:rPr>
        <w:rFonts w:hint="default"/>
      </w:rPr>
    </w:lvl>
    <w:lvl w:ilvl="7" w:tentative="0">
      <w:start w:val="1"/>
      <w:numFmt w:val="decimal"/>
      <w:isLgl w:val="on"/>
      <w:lvlText w:val="%1.%2.%3.%4.%5.%6.%7.%8"/>
      <w:lvlJc w:val="left"/>
      <w:pPr>
        <w:ind w:left="3645" w:hanging="1440"/>
      </w:pPr>
      <w:rPr>
        <w:rFonts w:hint="default"/>
      </w:rPr>
    </w:lvl>
    <w:lvl w:ilvl="8" w:tentative="0">
      <w:start w:val="1"/>
      <w:numFmt w:val="decimal"/>
      <w:isLgl w:val="on"/>
      <w:lvlText w:val="%1.%2.%3.%4.%5.%6.%7.%8.%9"/>
      <w:lvlJc w:val="left"/>
      <w:pPr>
        <w:ind w:left="4320" w:hanging="1800"/>
      </w:pPr>
      <w:rPr>
        <w:rFonts w:hint="default"/>
      </w:rPr>
    </w:lvl>
  </w:abstractNum>
  <w:abstractNum w:abstractNumId="17">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abstractNum w:abstractNumId="19">
    <w:multiLevelType w:val="singleLevel"/>
    <w:lvl w:ilvl="0" w:tentative="0">
      <w:start w:val="1"/>
      <w:numFmt w:val="decimal"/>
      <w:lvlText w:val="%1."/>
      <w:lvlJc w:val="left"/>
      <w:pPr>
        <w:tabs>
          <w:tab w:val="num" w:pos="1800"/>
        </w:tabs>
        <w:ind w:left="1800" w:hanging="360"/>
      </w:pPr>
    </w:lvl>
  </w:abstractNum>
  <w:abstractNum w:abstractNumId="20">
    <w:multiLevelType w:val="singleLevel"/>
    <w:lvl w:ilvl="0" w:tentative="0">
      <w:start w:val="1"/>
      <w:numFmt w:val="decimal"/>
      <w:pStyle w:val="ListNumber3"/>
      <w:lvlText w:val="%1."/>
      <w:lvlJc w:val="left"/>
      <w:pPr>
        <w:tabs>
          <w:tab w:val="num" w:pos="1080"/>
        </w:tabs>
        <w:ind w:left="1080" w:hanging="360"/>
      </w:pPr>
    </w:lvl>
  </w:abstractNum>
  <w:abstractNum w:abstractNumId="21">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multiLevelType w:val="singleLevel"/>
    <w:lvl w:ilvl="0" w:tentative="0">
      <w:start w:val="1"/>
      <w:numFmt w:val="decimal"/>
      <w:pStyle w:val="ListNumber2"/>
      <w:lvlText w:val="%1."/>
      <w:lvlJc w:val="left"/>
      <w:pPr>
        <w:tabs>
          <w:tab w:val="num" w:pos="720"/>
        </w:tabs>
        <w:ind w:left="720" w:hanging="360"/>
      </w:pPr>
    </w:lvl>
  </w:abstractNum>
  <w:abstractNum w:abstractNumId="24">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25">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8"/>
  </w:num>
  <w:num w:numId="2">
    <w:abstractNumId w:val="11"/>
  </w:num>
  <w:num w:numId="3">
    <w:abstractNumId w:val="24"/>
  </w:num>
  <w:num w:numId="4">
    <w:abstractNumId w:val="3"/>
  </w:num>
  <w:num w:numId="5">
    <w:abstractNumId w:val="1"/>
  </w:num>
  <w:num w:numId="6">
    <w:abstractNumId w:val="23"/>
  </w:num>
  <w:num w:numId="7">
    <w:abstractNumId w:val="20"/>
  </w:num>
  <w:num w:numId="8">
    <w:abstractNumId w:val="4"/>
  </w:num>
  <w:num w:numId="9">
    <w:abstractNumId w:val="19"/>
  </w:num>
  <w:num w:numId="10">
    <w:abstractNumId w:val="14"/>
  </w:num>
  <w:num w:numId="11">
    <w:abstractNumId w:val="25"/>
  </w:num>
  <w:num w:numId="12">
    <w:abstractNumId w:val="7"/>
  </w:num>
  <w:num w:numId="13">
    <w:abstractNumId w:val="2"/>
  </w:num>
  <w:num w:numId="14">
    <w:abstractNumId w:val="5"/>
  </w:num>
  <w:num w:numId="15">
    <w:abstractNumId w:val="13"/>
  </w:num>
  <w:num w:numId="16">
    <w:abstractNumId w:val="16"/>
  </w:num>
  <w:num w:numId="17">
    <w:abstractNumId w:val="9"/>
  </w:num>
  <w:num w:numId="18">
    <w:abstractNumId w:val="12"/>
  </w:num>
  <w:num w:numId="19">
    <w:abstractNumId w:val="10"/>
  </w:num>
  <w:num w:numId="20">
    <w:abstractNumId w:val="21"/>
  </w:num>
  <w:num w:numId="21">
    <w:abstractNumId w:val="17"/>
  </w:num>
  <w:num w:numId="22">
    <w:abstractNumId w:val="8"/>
  </w:num>
  <w:num w:numId="23">
    <w:abstractNumId w:val="0"/>
  </w:num>
  <w:num w:numId="24">
    <w:abstractNumId w:val="15"/>
  </w:num>
  <w:num w:numId="25">
    <w:abstractNumId w:val="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55"/>
    <w:rsid w:val="00034616"/>
    <w:rsid w:val="0006063C"/>
    <w:rsid w:val="0006094D"/>
    <w:rsid w:val="00065B2F"/>
    <w:rsid w:val="000734CF"/>
    <w:rsid w:val="000D01C9"/>
    <w:rsid w:val="00113E2A"/>
    <w:rsid w:val="0015074B"/>
    <w:rsid w:val="00166274"/>
    <w:rsid w:val="00242899"/>
    <w:rsid w:val="00281CA6"/>
    <w:rsid w:val="0029639D"/>
    <w:rsid w:val="002A032F"/>
    <w:rsid w:val="0030082C"/>
    <w:rsid w:val="003053C2"/>
    <w:rsid w:val="00326F30"/>
    <w:rsid w:val="00326F90"/>
    <w:rsid w:val="003335F7"/>
    <w:rsid w:val="003668AC"/>
    <w:rsid w:val="004460FB"/>
    <w:rsid w:val="004917CE"/>
    <w:rsid w:val="004F020E"/>
    <w:rsid w:val="004F02B8"/>
    <w:rsid w:val="00530361"/>
    <w:rsid w:val="00576B70"/>
    <w:rsid w:val="00582384"/>
    <w:rsid w:val="00583403"/>
    <w:rsid w:val="00587DA3"/>
    <w:rsid w:val="00615176"/>
    <w:rsid w:val="00631935"/>
    <w:rsid w:val="006723A2"/>
    <w:rsid w:val="006D0C35"/>
    <w:rsid w:val="007129CE"/>
    <w:rsid w:val="007A073F"/>
    <w:rsid w:val="007B28AD"/>
    <w:rsid w:val="00857ED7"/>
    <w:rsid w:val="009722AB"/>
    <w:rsid w:val="009C05D1"/>
    <w:rsid w:val="009F561A"/>
    <w:rsid w:val="00A068EB"/>
    <w:rsid w:val="00A21383"/>
    <w:rsid w:val="00A27AC0"/>
    <w:rsid w:val="00A82833"/>
    <w:rsid w:val="00AA1D8D"/>
    <w:rsid w:val="00AB4790"/>
    <w:rsid w:val="00AC2AA8"/>
    <w:rsid w:val="00B47730"/>
    <w:rsid w:val="00CB0664"/>
    <w:rsid w:val="00CB6563"/>
    <w:rsid w:val="00CC0501"/>
    <w:rsid w:val="00CC7E70"/>
    <w:rsid w:val="00D065A4"/>
    <w:rsid w:val="00D1508D"/>
    <w:rsid w:val="00D376D8"/>
    <w:rsid w:val="00D84CCA"/>
    <w:rsid w:val="00DA4F68"/>
    <w:rsid w:val="00DD05E2"/>
    <w:rsid w:val="00DD3354"/>
    <w:rsid w:val="00DE3E3E"/>
    <w:rsid w:val="00E23280"/>
    <w:rsid w:val="00EC1734"/>
    <w:rsid w:val="00F246DC"/>
    <w:rsid w:val="00F33C1B"/>
    <w:rsid w:val="00FC2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DAC54"/>
  <w14:defaultImageDpi w14:val="300"/>
  <w15:docId w15:val="{63389F1B-9357-42EF-AADA-138116026BBA}"/>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default="1" w:styleId="Normal">
    <w:name w:val="Normal"/>
    <w:uiPriority w:val="99"/>
    <w:qFormat w:val="on"/>
  </w:style>
  <w:style w:type="paragraph" w:styleId="Heading1">
    <w:name w:val="Heading 1"/>
    <w:basedOn w:val="Normal"/>
    <w:next w:val="Normal"/>
    <w:link w:val="Heading1Char1"/>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1"/>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1"/>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1"/>
    <w:uiPriority w:val="9"/>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1"/>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1"/>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1"/>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1"/>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1"/>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uiPriority w:val="9"/>
    <w:rPr>
      <w:rFonts w:asciiTheme="majorHAnsi" w:cstheme="majorBidi" w:eastAsiaTheme="majorEastAsia" w:hAnsiTheme="majorHAnsi"/>
      <w:b/>
      <w:bCs/>
      <w:color w:val="4f81bd" w:themeColor="accent1"/>
    </w:rPr>
  </w:style>
  <w:style w:type="character" w:customStyle="1" w:styleId="Heading4Char">
    <w:name w:val="Heading 4 Char"/>
    <w:uiPriority w:val="9"/>
    <w:rPr>
      <w:rFonts w:asciiTheme="majorHAnsi" w:cstheme="majorBidi" w:eastAsiaTheme="majorEastAsia" w:hAnsiTheme="majorHAnsi"/>
      <w:b/>
      <w:bCs/>
      <w:i/>
      <w:iCs/>
      <w:color w:val="4f81bd" w:themeColor="accent1"/>
    </w:rPr>
  </w:style>
  <w:style w:type="character" w:customStyle="1" w:styleId="Heading5Char">
    <w:name w:val="Heading 5 Char"/>
    <w:uiPriority w:val="9"/>
    <w:rPr>
      <w:rFonts w:asciiTheme="majorHAnsi" w:cstheme="majorBidi" w:eastAsiaTheme="majorEastAsia" w:hAnsiTheme="majorHAnsi"/>
      <w:color w:val="243f60" w:themeColor="accent1" w:themeShade="7f"/>
    </w:rPr>
  </w:style>
  <w:style w:type="character" w:customStyle="1" w:styleId="Heading6Char">
    <w:name w:val="Heading 6 Char"/>
    <w:uiPriority w:val="9"/>
    <w:rPr>
      <w:rFonts w:asciiTheme="majorHAnsi" w:cstheme="majorBidi" w:eastAsiaTheme="majorEastAsia" w:hAnsiTheme="majorHAnsi"/>
      <w:i/>
      <w:iCs/>
      <w:color w:val="243f6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character" w:styleId="FollowedHyperlink">
    <w:name w:val="FollowedHyperlink"/>
    <w:uiPriority w:val="99"/>
    <w:semiHidden w:val="on"/>
    <w:unhideWhenUsed w:val="on"/>
    <w:rPr>
      <w:color w:val="800080"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Header">
    <w:name w:val="Header"/>
    <w:basedOn w:val="Normal"/>
    <w:link w:val="HeaderChar1"/>
    <w:uiPriority w:val="99"/>
    <w:unhideWhenUsed w:val="on"/>
    <w:pPr>
      <w:tabs>
        <w:tab w:val="center" w:pos="4680"/>
        <w:tab w:val="right" w:pos="9360"/>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val="on"/>
    <w:pPr>
      <w:tabs>
        <w:tab w:val="center" w:pos="4680"/>
        <w:tab w:val="right" w:pos="9360"/>
      </w:tabs>
      <w:spacing w:after="0" w:line="240" w:lineRule="auto"/>
    </w:pPr>
  </w:style>
  <w:style w:type="character" w:customStyle="1" w:styleId="FooterChar1">
    <w:name w:val="Footer Char1"/>
    <w:basedOn w:val="DefaultParagraphFont"/>
    <w:link w:val="Footer"/>
    <w:uiPriority w:val="99"/>
  </w:style>
  <w:style w:type="paragraph" w:styleId="NoSpacing">
    <w:name w:val="No Spacing"/>
    <w:uiPriority w:val="1"/>
    <w:qFormat w:val="on"/>
    <w:pPr>
      <w:spacing w:after="0" w:line="240" w:lineRule="auto"/>
    </w:pPr>
  </w:style>
  <w:style w:type="character" w:customStyle="1" w:styleId="Heading1Char1">
    <w:name w:val="Heading 1 Char1"/>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1">
    <w:name w:val="Heading 2 Char1"/>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1">
    <w:name w:val="Heading 3 Char1"/>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1"/>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1">
    <w:name w:val="Title Char1"/>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1"/>
    <w:uiPriority w:val="11"/>
    <w:qFormat w:val="on"/>
    <w:rPr>
      <w:rFonts w:asciiTheme="majorHAnsi" w:cstheme="majorBidi" w:eastAsiaTheme="majorEastAsia" w:hAnsiTheme="majorHAnsi"/>
      <w:i/>
      <w:iCs/>
      <w:color w:val="4f81bd" w:themeColor="accent1"/>
      <w:spacing w:val="15"/>
      <w:sz w:val="24"/>
      <w:szCs w:val="24"/>
    </w:rPr>
  </w:style>
  <w:style w:type="character" w:customStyle="1" w:styleId="SubtitleChar1">
    <w:name w:val="Subtitle Char1"/>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1"/>
    <w:uiPriority w:val="29"/>
    <w:qFormat w:val="on"/>
    <w:rPr>
      <w:i/>
      <w:iCs/>
      <w:color w:val="000000" w:themeColor="text1"/>
    </w:rPr>
  </w:style>
  <w:style w:type="character" w:customStyle="1" w:styleId="QuoteChar1">
    <w:name w:val="Quote Char1"/>
    <w:basedOn w:val="DefaultParagraphFont"/>
    <w:link w:val="Quote"/>
    <w:uiPriority w:val="29"/>
    <w:rPr>
      <w:i/>
      <w:iCs/>
      <w:color w:val="000000" w:themeColor="text1"/>
    </w:rPr>
  </w:style>
  <w:style w:type="character" w:customStyle="1" w:styleId="Heading4Char1">
    <w:name w:val="Heading 4 Char1"/>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1">
    <w:name w:val="Heading 5 Char1"/>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1">
    <w:name w:val="Heading 6 Char1"/>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1">
    <w:name w:val="Heading 7 Char1"/>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1">
    <w:name w:val="Heading 8 Char1"/>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1">
    <w:name w:val="Heading 9 Char1"/>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1"/>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1">
    <w:name w:val="Intense Quote Char1"/>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character" w:styleId="UnresolvedMention">
    <w:name w:val="Unresolved Mention"/>
    <w:basedOn w:val="DefaultParagraphFont"/>
    <w:uiPriority w:val="99"/>
    <w:semiHidden w:val="on"/>
    <w:unhideWhenUsed w:val="on"/>
    <w:rPr>
      <w:color w:val="605e5c"/>
      <w:shd w:val="clear" w:color="auto" w:fill="e1dfdd"/>
    </w:rPr>
  </w:style>
  <w:style w:type="character" w:customStyle="1" w:styleId="Font-[600]">
    <w:name w:val="Font-[600]"/>
    <w:basedOn w:val="DefaultParagraphFont"/>
    <w:uiPriority w:val="99"/>
  </w:style>
  <w:style w:type="character" w:customStyle="1" w:styleId="Inline-flex">
    <w:name w:val="Inline-flex"/>
    <w:basedOn w:val="DefaultParagraphFont"/>
    <w:uiPriority w:val="99"/>
  </w:style>
  <w:style w:type="character" w:customStyle="1" w:styleId="Select-none">
    <w:name w:val="Select-none"/>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336">
      <w:bodyDiv w:val="1"/>
      <w:marLeft w:val="0"/>
      <w:marRight w:val="0"/>
      <w:marTop w:val="0"/>
      <w:marBottom w:val="0"/>
      <w:divBdr>
        <w:top w:val="none" w:sz="0" w:space="0" w:color="auto"/>
        <w:left w:val="none" w:sz="0" w:space="0" w:color="auto"/>
        <w:bottom w:val="none" w:sz="0" w:space="0" w:color="auto"/>
        <w:right w:val="none" w:sz="0" w:space="0" w:color="auto"/>
      </w:divBdr>
    </w:div>
    <w:div w:id="55905070">
      <w:bodyDiv w:val="1"/>
      <w:marLeft w:val="0"/>
      <w:marRight w:val="0"/>
      <w:marTop w:val="0"/>
      <w:marBottom w:val="0"/>
      <w:divBdr>
        <w:top w:val="none" w:sz="0" w:space="0" w:color="auto"/>
        <w:left w:val="none" w:sz="0" w:space="0" w:color="auto"/>
        <w:bottom w:val="none" w:sz="0" w:space="0" w:color="auto"/>
        <w:right w:val="none" w:sz="0" w:space="0" w:color="auto"/>
      </w:divBdr>
      <w:divsChild>
        <w:div w:id="223561865">
          <w:marLeft w:val="0"/>
          <w:marRight w:val="0"/>
          <w:marTop w:val="0"/>
          <w:marBottom w:val="0"/>
          <w:divBdr>
            <w:top w:val="none" w:sz="0" w:space="0" w:color="auto"/>
            <w:left w:val="none" w:sz="0" w:space="0" w:color="auto"/>
            <w:bottom w:val="none" w:sz="0" w:space="0" w:color="auto"/>
            <w:right w:val="none" w:sz="0" w:space="0" w:color="auto"/>
          </w:divBdr>
        </w:div>
        <w:div w:id="296952651">
          <w:marLeft w:val="0"/>
          <w:marRight w:val="0"/>
          <w:marTop w:val="0"/>
          <w:marBottom w:val="0"/>
          <w:divBdr>
            <w:top w:val="none" w:sz="0" w:space="0" w:color="auto"/>
            <w:left w:val="none" w:sz="0" w:space="0" w:color="auto"/>
            <w:bottom w:val="none" w:sz="0" w:space="0" w:color="auto"/>
            <w:right w:val="none" w:sz="0" w:space="0" w:color="auto"/>
          </w:divBdr>
          <w:divsChild>
            <w:div w:id="1447315174">
              <w:marLeft w:val="0"/>
              <w:marRight w:val="0"/>
              <w:marTop w:val="0"/>
              <w:marBottom w:val="0"/>
              <w:divBdr>
                <w:top w:val="none" w:sz="0" w:space="0" w:color="auto"/>
                <w:left w:val="none" w:sz="0" w:space="0" w:color="auto"/>
                <w:bottom w:val="none" w:sz="0" w:space="0" w:color="auto"/>
                <w:right w:val="none" w:sz="0" w:space="0" w:color="auto"/>
              </w:divBdr>
            </w:div>
          </w:divsChild>
        </w:div>
        <w:div w:id="1837333360">
          <w:marLeft w:val="0"/>
          <w:marRight w:val="0"/>
          <w:marTop w:val="0"/>
          <w:marBottom w:val="0"/>
          <w:divBdr>
            <w:top w:val="none" w:sz="0" w:space="0" w:color="auto"/>
            <w:left w:val="none" w:sz="0" w:space="0" w:color="auto"/>
            <w:bottom w:val="none" w:sz="0" w:space="0" w:color="auto"/>
            <w:right w:val="none" w:sz="0" w:space="0" w:color="auto"/>
          </w:divBdr>
          <w:divsChild>
            <w:div w:id="120074616">
              <w:marLeft w:val="0"/>
              <w:marRight w:val="0"/>
              <w:marTop w:val="0"/>
              <w:marBottom w:val="0"/>
              <w:divBdr>
                <w:top w:val="none" w:sz="0" w:space="0" w:color="auto"/>
                <w:left w:val="none" w:sz="0" w:space="0" w:color="auto"/>
                <w:bottom w:val="none" w:sz="0" w:space="0" w:color="auto"/>
                <w:right w:val="none" w:sz="0" w:space="0" w:color="auto"/>
              </w:divBdr>
            </w:div>
          </w:divsChild>
        </w:div>
        <w:div w:id="345401813">
          <w:marLeft w:val="0"/>
          <w:marRight w:val="0"/>
          <w:marTop w:val="0"/>
          <w:marBottom w:val="0"/>
          <w:divBdr>
            <w:top w:val="none" w:sz="0" w:space="0" w:color="auto"/>
            <w:left w:val="none" w:sz="0" w:space="0" w:color="auto"/>
            <w:bottom w:val="none" w:sz="0" w:space="0" w:color="auto"/>
            <w:right w:val="none" w:sz="0" w:space="0" w:color="auto"/>
          </w:divBdr>
        </w:div>
        <w:div w:id="1619799151">
          <w:marLeft w:val="0"/>
          <w:marRight w:val="0"/>
          <w:marTop w:val="0"/>
          <w:marBottom w:val="0"/>
          <w:divBdr>
            <w:top w:val="none" w:sz="0" w:space="0" w:color="auto"/>
            <w:left w:val="none" w:sz="0" w:space="0" w:color="auto"/>
            <w:bottom w:val="none" w:sz="0" w:space="0" w:color="auto"/>
            <w:right w:val="none" w:sz="0" w:space="0" w:color="auto"/>
          </w:divBdr>
          <w:divsChild>
            <w:div w:id="718632951">
              <w:marLeft w:val="0"/>
              <w:marRight w:val="0"/>
              <w:marTop w:val="0"/>
              <w:marBottom w:val="0"/>
              <w:divBdr>
                <w:top w:val="none" w:sz="0" w:space="0" w:color="auto"/>
                <w:left w:val="none" w:sz="0" w:space="0" w:color="auto"/>
                <w:bottom w:val="none" w:sz="0" w:space="0" w:color="auto"/>
                <w:right w:val="none" w:sz="0" w:space="0" w:color="auto"/>
              </w:divBdr>
            </w:div>
          </w:divsChild>
        </w:div>
        <w:div w:id="185757850">
          <w:marLeft w:val="0"/>
          <w:marRight w:val="0"/>
          <w:marTop w:val="0"/>
          <w:marBottom w:val="0"/>
          <w:divBdr>
            <w:top w:val="none" w:sz="0" w:space="0" w:color="auto"/>
            <w:left w:val="none" w:sz="0" w:space="0" w:color="auto"/>
            <w:bottom w:val="none" w:sz="0" w:space="0" w:color="auto"/>
            <w:right w:val="none" w:sz="0" w:space="0" w:color="auto"/>
          </w:divBdr>
          <w:divsChild>
            <w:div w:id="1801804743">
              <w:marLeft w:val="0"/>
              <w:marRight w:val="0"/>
              <w:marTop w:val="0"/>
              <w:marBottom w:val="0"/>
              <w:divBdr>
                <w:top w:val="none" w:sz="0" w:space="0" w:color="auto"/>
                <w:left w:val="none" w:sz="0" w:space="0" w:color="auto"/>
                <w:bottom w:val="none" w:sz="0" w:space="0" w:color="auto"/>
                <w:right w:val="none" w:sz="0" w:space="0" w:color="auto"/>
              </w:divBdr>
              <w:divsChild>
                <w:div w:id="1033926376">
                  <w:marLeft w:val="0"/>
                  <w:marRight w:val="0"/>
                  <w:marTop w:val="0"/>
                  <w:marBottom w:val="0"/>
                  <w:divBdr>
                    <w:top w:val="none" w:sz="0" w:space="0" w:color="auto"/>
                    <w:left w:val="none" w:sz="0" w:space="0" w:color="auto"/>
                    <w:bottom w:val="none" w:sz="0" w:space="0" w:color="auto"/>
                    <w:right w:val="none" w:sz="0" w:space="0" w:color="auto"/>
                  </w:divBdr>
                </w:div>
                <w:div w:id="1223710080">
                  <w:marLeft w:val="0"/>
                  <w:marRight w:val="0"/>
                  <w:marTop w:val="0"/>
                  <w:marBottom w:val="0"/>
                  <w:divBdr>
                    <w:top w:val="none" w:sz="0" w:space="0" w:color="auto"/>
                    <w:left w:val="none" w:sz="0" w:space="0" w:color="auto"/>
                    <w:bottom w:val="none" w:sz="0" w:space="0" w:color="auto"/>
                    <w:right w:val="none" w:sz="0" w:space="0" w:color="auto"/>
                  </w:divBdr>
                </w:div>
                <w:div w:id="925697835">
                  <w:marLeft w:val="0"/>
                  <w:marRight w:val="0"/>
                  <w:marTop w:val="0"/>
                  <w:marBottom w:val="0"/>
                  <w:divBdr>
                    <w:top w:val="none" w:sz="0" w:space="0" w:color="auto"/>
                    <w:left w:val="none" w:sz="0" w:space="0" w:color="auto"/>
                    <w:bottom w:val="none" w:sz="0" w:space="0" w:color="auto"/>
                    <w:right w:val="none" w:sz="0" w:space="0" w:color="auto"/>
                  </w:divBdr>
                </w:div>
                <w:div w:id="99106743">
                  <w:marLeft w:val="0"/>
                  <w:marRight w:val="0"/>
                  <w:marTop w:val="0"/>
                  <w:marBottom w:val="0"/>
                  <w:divBdr>
                    <w:top w:val="none" w:sz="0" w:space="0" w:color="auto"/>
                    <w:left w:val="none" w:sz="0" w:space="0" w:color="auto"/>
                    <w:bottom w:val="none" w:sz="0" w:space="0" w:color="auto"/>
                    <w:right w:val="none" w:sz="0" w:space="0" w:color="auto"/>
                  </w:divBdr>
                </w:div>
                <w:div w:id="1866089183">
                  <w:marLeft w:val="0"/>
                  <w:marRight w:val="0"/>
                  <w:marTop w:val="0"/>
                  <w:marBottom w:val="0"/>
                  <w:divBdr>
                    <w:top w:val="none" w:sz="0" w:space="0" w:color="auto"/>
                    <w:left w:val="none" w:sz="0" w:space="0" w:color="auto"/>
                    <w:bottom w:val="none" w:sz="0" w:space="0" w:color="auto"/>
                    <w:right w:val="none" w:sz="0" w:space="0" w:color="auto"/>
                  </w:divBdr>
                </w:div>
                <w:div w:id="311910794">
                  <w:marLeft w:val="0"/>
                  <w:marRight w:val="0"/>
                  <w:marTop w:val="0"/>
                  <w:marBottom w:val="0"/>
                  <w:divBdr>
                    <w:top w:val="none" w:sz="0" w:space="0" w:color="auto"/>
                    <w:left w:val="none" w:sz="0" w:space="0" w:color="auto"/>
                    <w:bottom w:val="none" w:sz="0" w:space="0" w:color="auto"/>
                    <w:right w:val="none" w:sz="0" w:space="0" w:color="auto"/>
                  </w:divBdr>
                </w:div>
                <w:div w:id="569508906">
                  <w:marLeft w:val="0"/>
                  <w:marRight w:val="0"/>
                  <w:marTop w:val="0"/>
                  <w:marBottom w:val="0"/>
                  <w:divBdr>
                    <w:top w:val="none" w:sz="0" w:space="0" w:color="auto"/>
                    <w:left w:val="none" w:sz="0" w:space="0" w:color="auto"/>
                    <w:bottom w:val="none" w:sz="0" w:space="0" w:color="auto"/>
                    <w:right w:val="none" w:sz="0" w:space="0" w:color="auto"/>
                  </w:divBdr>
                </w:div>
                <w:div w:id="1293440902">
                  <w:marLeft w:val="0"/>
                  <w:marRight w:val="0"/>
                  <w:marTop w:val="0"/>
                  <w:marBottom w:val="0"/>
                  <w:divBdr>
                    <w:top w:val="none" w:sz="0" w:space="0" w:color="auto"/>
                    <w:left w:val="none" w:sz="0" w:space="0" w:color="auto"/>
                    <w:bottom w:val="none" w:sz="0" w:space="0" w:color="auto"/>
                    <w:right w:val="none" w:sz="0" w:space="0" w:color="auto"/>
                  </w:divBdr>
                </w:div>
                <w:div w:id="1241796631">
                  <w:marLeft w:val="0"/>
                  <w:marRight w:val="0"/>
                  <w:marTop w:val="0"/>
                  <w:marBottom w:val="0"/>
                  <w:divBdr>
                    <w:top w:val="none" w:sz="0" w:space="0" w:color="auto"/>
                    <w:left w:val="none" w:sz="0" w:space="0" w:color="auto"/>
                    <w:bottom w:val="none" w:sz="0" w:space="0" w:color="auto"/>
                    <w:right w:val="none" w:sz="0" w:space="0" w:color="auto"/>
                  </w:divBdr>
                </w:div>
                <w:div w:id="415594548">
                  <w:marLeft w:val="0"/>
                  <w:marRight w:val="0"/>
                  <w:marTop w:val="0"/>
                  <w:marBottom w:val="0"/>
                  <w:divBdr>
                    <w:top w:val="none" w:sz="0" w:space="0" w:color="auto"/>
                    <w:left w:val="none" w:sz="0" w:space="0" w:color="auto"/>
                    <w:bottom w:val="none" w:sz="0" w:space="0" w:color="auto"/>
                    <w:right w:val="none" w:sz="0" w:space="0" w:color="auto"/>
                  </w:divBdr>
                </w:div>
                <w:div w:id="414784261">
                  <w:marLeft w:val="0"/>
                  <w:marRight w:val="0"/>
                  <w:marTop w:val="0"/>
                  <w:marBottom w:val="0"/>
                  <w:divBdr>
                    <w:top w:val="none" w:sz="0" w:space="0" w:color="auto"/>
                    <w:left w:val="none" w:sz="0" w:space="0" w:color="auto"/>
                    <w:bottom w:val="none" w:sz="0" w:space="0" w:color="auto"/>
                    <w:right w:val="none" w:sz="0" w:space="0" w:color="auto"/>
                  </w:divBdr>
                </w:div>
                <w:div w:id="718555572">
                  <w:marLeft w:val="0"/>
                  <w:marRight w:val="0"/>
                  <w:marTop w:val="0"/>
                  <w:marBottom w:val="0"/>
                  <w:divBdr>
                    <w:top w:val="none" w:sz="0" w:space="0" w:color="auto"/>
                    <w:left w:val="none" w:sz="0" w:space="0" w:color="auto"/>
                    <w:bottom w:val="none" w:sz="0" w:space="0" w:color="auto"/>
                    <w:right w:val="none" w:sz="0" w:space="0" w:color="auto"/>
                  </w:divBdr>
                </w:div>
                <w:div w:id="336544306">
                  <w:marLeft w:val="0"/>
                  <w:marRight w:val="0"/>
                  <w:marTop w:val="0"/>
                  <w:marBottom w:val="0"/>
                  <w:divBdr>
                    <w:top w:val="none" w:sz="0" w:space="0" w:color="auto"/>
                    <w:left w:val="none" w:sz="0" w:space="0" w:color="auto"/>
                    <w:bottom w:val="none" w:sz="0" w:space="0" w:color="auto"/>
                    <w:right w:val="none" w:sz="0" w:space="0" w:color="auto"/>
                  </w:divBdr>
                </w:div>
                <w:div w:id="195891884">
                  <w:marLeft w:val="0"/>
                  <w:marRight w:val="0"/>
                  <w:marTop w:val="0"/>
                  <w:marBottom w:val="0"/>
                  <w:divBdr>
                    <w:top w:val="none" w:sz="0" w:space="0" w:color="auto"/>
                    <w:left w:val="none" w:sz="0" w:space="0" w:color="auto"/>
                    <w:bottom w:val="none" w:sz="0" w:space="0" w:color="auto"/>
                    <w:right w:val="none" w:sz="0" w:space="0" w:color="auto"/>
                  </w:divBdr>
                </w:div>
                <w:div w:id="1404596988">
                  <w:marLeft w:val="0"/>
                  <w:marRight w:val="0"/>
                  <w:marTop w:val="0"/>
                  <w:marBottom w:val="0"/>
                  <w:divBdr>
                    <w:top w:val="none" w:sz="0" w:space="0" w:color="auto"/>
                    <w:left w:val="none" w:sz="0" w:space="0" w:color="auto"/>
                    <w:bottom w:val="none" w:sz="0" w:space="0" w:color="auto"/>
                    <w:right w:val="none" w:sz="0" w:space="0" w:color="auto"/>
                  </w:divBdr>
                </w:div>
                <w:div w:id="1557397571">
                  <w:marLeft w:val="0"/>
                  <w:marRight w:val="0"/>
                  <w:marTop w:val="0"/>
                  <w:marBottom w:val="0"/>
                  <w:divBdr>
                    <w:top w:val="none" w:sz="0" w:space="0" w:color="auto"/>
                    <w:left w:val="none" w:sz="0" w:space="0" w:color="auto"/>
                    <w:bottom w:val="none" w:sz="0" w:space="0" w:color="auto"/>
                    <w:right w:val="none" w:sz="0" w:space="0" w:color="auto"/>
                  </w:divBdr>
                </w:div>
                <w:div w:id="601836960">
                  <w:marLeft w:val="0"/>
                  <w:marRight w:val="0"/>
                  <w:marTop w:val="0"/>
                  <w:marBottom w:val="0"/>
                  <w:divBdr>
                    <w:top w:val="none" w:sz="0" w:space="0" w:color="auto"/>
                    <w:left w:val="none" w:sz="0" w:space="0" w:color="auto"/>
                    <w:bottom w:val="none" w:sz="0" w:space="0" w:color="auto"/>
                    <w:right w:val="none" w:sz="0" w:space="0" w:color="auto"/>
                  </w:divBdr>
                </w:div>
                <w:div w:id="498353104">
                  <w:marLeft w:val="0"/>
                  <w:marRight w:val="0"/>
                  <w:marTop w:val="0"/>
                  <w:marBottom w:val="0"/>
                  <w:divBdr>
                    <w:top w:val="none" w:sz="0" w:space="0" w:color="auto"/>
                    <w:left w:val="none" w:sz="0" w:space="0" w:color="auto"/>
                    <w:bottom w:val="none" w:sz="0" w:space="0" w:color="auto"/>
                    <w:right w:val="none" w:sz="0" w:space="0" w:color="auto"/>
                  </w:divBdr>
                </w:div>
                <w:div w:id="451897515">
                  <w:marLeft w:val="0"/>
                  <w:marRight w:val="0"/>
                  <w:marTop w:val="0"/>
                  <w:marBottom w:val="0"/>
                  <w:divBdr>
                    <w:top w:val="none" w:sz="0" w:space="0" w:color="auto"/>
                    <w:left w:val="none" w:sz="0" w:space="0" w:color="auto"/>
                    <w:bottom w:val="none" w:sz="0" w:space="0" w:color="auto"/>
                    <w:right w:val="none" w:sz="0" w:space="0" w:color="auto"/>
                  </w:divBdr>
                </w:div>
                <w:div w:id="5583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1471">
          <w:marLeft w:val="0"/>
          <w:marRight w:val="0"/>
          <w:marTop w:val="0"/>
          <w:marBottom w:val="0"/>
          <w:divBdr>
            <w:top w:val="none" w:sz="0" w:space="0" w:color="auto"/>
            <w:left w:val="none" w:sz="0" w:space="0" w:color="auto"/>
            <w:bottom w:val="none" w:sz="0" w:space="0" w:color="auto"/>
            <w:right w:val="none" w:sz="0" w:space="0" w:color="auto"/>
          </w:divBdr>
        </w:div>
        <w:div w:id="854727098">
          <w:marLeft w:val="0"/>
          <w:marRight w:val="0"/>
          <w:marTop w:val="0"/>
          <w:marBottom w:val="0"/>
          <w:divBdr>
            <w:top w:val="none" w:sz="0" w:space="0" w:color="auto"/>
            <w:left w:val="none" w:sz="0" w:space="0" w:color="auto"/>
            <w:bottom w:val="none" w:sz="0" w:space="0" w:color="auto"/>
            <w:right w:val="none" w:sz="0" w:space="0" w:color="auto"/>
          </w:divBdr>
          <w:divsChild>
            <w:div w:id="1205824024">
              <w:marLeft w:val="0"/>
              <w:marRight w:val="0"/>
              <w:marTop w:val="0"/>
              <w:marBottom w:val="0"/>
              <w:divBdr>
                <w:top w:val="none" w:sz="0" w:space="0" w:color="auto"/>
                <w:left w:val="none" w:sz="0" w:space="0" w:color="auto"/>
                <w:bottom w:val="none" w:sz="0" w:space="0" w:color="auto"/>
                <w:right w:val="none" w:sz="0" w:space="0" w:color="auto"/>
              </w:divBdr>
            </w:div>
          </w:divsChild>
        </w:div>
        <w:div w:id="132334709">
          <w:marLeft w:val="0"/>
          <w:marRight w:val="0"/>
          <w:marTop w:val="0"/>
          <w:marBottom w:val="0"/>
          <w:divBdr>
            <w:top w:val="none" w:sz="0" w:space="0" w:color="auto"/>
            <w:left w:val="none" w:sz="0" w:space="0" w:color="auto"/>
            <w:bottom w:val="none" w:sz="0" w:space="0" w:color="auto"/>
            <w:right w:val="none" w:sz="0" w:space="0" w:color="auto"/>
          </w:divBdr>
          <w:divsChild>
            <w:div w:id="103382519">
              <w:marLeft w:val="0"/>
              <w:marRight w:val="0"/>
              <w:marTop w:val="0"/>
              <w:marBottom w:val="0"/>
              <w:divBdr>
                <w:top w:val="none" w:sz="0" w:space="0" w:color="auto"/>
                <w:left w:val="none" w:sz="0" w:space="0" w:color="auto"/>
                <w:bottom w:val="none" w:sz="0" w:space="0" w:color="auto"/>
                <w:right w:val="none" w:sz="0" w:space="0" w:color="auto"/>
              </w:divBdr>
            </w:div>
          </w:divsChild>
        </w:div>
        <w:div w:id="1690334568">
          <w:marLeft w:val="0"/>
          <w:marRight w:val="0"/>
          <w:marTop w:val="0"/>
          <w:marBottom w:val="0"/>
          <w:divBdr>
            <w:top w:val="none" w:sz="0" w:space="0" w:color="auto"/>
            <w:left w:val="none" w:sz="0" w:space="0" w:color="auto"/>
            <w:bottom w:val="none" w:sz="0" w:space="0" w:color="auto"/>
            <w:right w:val="none" w:sz="0" w:space="0" w:color="auto"/>
          </w:divBdr>
        </w:div>
        <w:div w:id="783891156">
          <w:marLeft w:val="0"/>
          <w:marRight w:val="0"/>
          <w:marTop w:val="0"/>
          <w:marBottom w:val="0"/>
          <w:divBdr>
            <w:top w:val="none" w:sz="0" w:space="0" w:color="auto"/>
            <w:left w:val="none" w:sz="0" w:space="0" w:color="auto"/>
            <w:bottom w:val="none" w:sz="0" w:space="0" w:color="auto"/>
            <w:right w:val="none" w:sz="0" w:space="0" w:color="auto"/>
          </w:divBdr>
        </w:div>
        <w:div w:id="1717317728">
          <w:marLeft w:val="0"/>
          <w:marRight w:val="0"/>
          <w:marTop w:val="0"/>
          <w:marBottom w:val="0"/>
          <w:divBdr>
            <w:top w:val="none" w:sz="0" w:space="0" w:color="auto"/>
            <w:left w:val="none" w:sz="0" w:space="0" w:color="auto"/>
            <w:bottom w:val="none" w:sz="0" w:space="0" w:color="auto"/>
            <w:right w:val="none" w:sz="0" w:space="0" w:color="auto"/>
          </w:divBdr>
        </w:div>
        <w:div w:id="1690256695">
          <w:marLeft w:val="0"/>
          <w:marRight w:val="0"/>
          <w:marTop w:val="0"/>
          <w:marBottom w:val="0"/>
          <w:divBdr>
            <w:top w:val="none" w:sz="0" w:space="0" w:color="auto"/>
            <w:left w:val="none" w:sz="0" w:space="0" w:color="auto"/>
            <w:bottom w:val="none" w:sz="0" w:space="0" w:color="auto"/>
            <w:right w:val="none" w:sz="0" w:space="0" w:color="auto"/>
          </w:divBdr>
        </w:div>
        <w:div w:id="1851144405">
          <w:marLeft w:val="0"/>
          <w:marRight w:val="0"/>
          <w:marTop w:val="0"/>
          <w:marBottom w:val="0"/>
          <w:divBdr>
            <w:top w:val="none" w:sz="0" w:space="0" w:color="auto"/>
            <w:left w:val="none" w:sz="0" w:space="0" w:color="auto"/>
            <w:bottom w:val="none" w:sz="0" w:space="0" w:color="auto"/>
            <w:right w:val="none" w:sz="0" w:space="0" w:color="auto"/>
          </w:divBdr>
        </w:div>
        <w:div w:id="1653362958">
          <w:marLeft w:val="0"/>
          <w:marRight w:val="0"/>
          <w:marTop w:val="0"/>
          <w:marBottom w:val="0"/>
          <w:divBdr>
            <w:top w:val="none" w:sz="0" w:space="0" w:color="auto"/>
            <w:left w:val="none" w:sz="0" w:space="0" w:color="auto"/>
            <w:bottom w:val="none" w:sz="0" w:space="0" w:color="auto"/>
            <w:right w:val="none" w:sz="0" w:space="0" w:color="auto"/>
          </w:divBdr>
        </w:div>
        <w:div w:id="666983711">
          <w:marLeft w:val="0"/>
          <w:marRight w:val="0"/>
          <w:marTop w:val="0"/>
          <w:marBottom w:val="0"/>
          <w:divBdr>
            <w:top w:val="none" w:sz="0" w:space="0" w:color="auto"/>
            <w:left w:val="none" w:sz="0" w:space="0" w:color="auto"/>
            <w:bottom w:val="none" w:sz="0" w:space="0" w:color="auto"/>
            <w:right w:val="none" w:sz="0" w:space="0" w:color="auto"/>
          </w:divBdr>
        </w:div>
      </w:divsChild>
    </w:div>
    <w:div w:id="884102690">
      <w:bodyDiv w:val="1"/>
      <w:marLeft w:val="0"/>
      <w:marRight w:val="0"/>
      <w:marTop w:val="0"/>
      <w:marBottom w:val="0"/>
      <w:divBdr>
        <w:top w:val="none" w:sz="0" w:space="0" w:color="auto"/>
        <w:left w:val="none" w:sz="0" w:space="0" w:color="auto"/>
        <w:bottom w:val="none" w:sz="0" w:space="0" w:color="auto"/>
        <w:right w:val="none" w:sz="0" w:space="0" w:color="auto"/>
      </w:divBdr>
    </w:div>
    <w:div w:id="919414274">
      <w:bodyDiv w:val="1"/>
      <w:marLeft w:val="0"/>
      <w:marRight w:val="0"/>
      <w:marTop w:val="0"/>
      <w:marBottom w:val="0"/>
      <w:divBdr>
        <w:top w:val="none" w:sz="0" w:space="0" w:color="auto"/>
        <w:left w:val="none" w:sz="0" w:space="0" w:color="auto"/>
        <w:bottom w:val="none" w:sz="0" w:space="0" w:color="auto"/>
        <w:right w:val="none" w:sz="0" w:space="0" w:color="auto"/>
      </w:divBdr>
    </w:div>
    <w:div w:id="1284381969">
      <w:bodyDiv w:val="1"/>
      <w:marLeft w:val="0"/>
      <w:marRight w:val="0"/>
      <w:marTop w:val="0"/>
      <w:marBottom w:val="0"/>
      <w:divBdr>
        <w:top w:val="none" w:sz="0" w:space="0" w:color="auto"/>
        <w:left w:val="none" w:sz="0" w:space="0" w:color="auto"/>
        <w:bottom w:val="none" w:sz="0" w:space="0" w:color="auto"/>
        <w:right w:val="none" w:sz="0" w:space="0" w:color="auto"/>
      </w:divBdr>
    </w:div>
    <w:div w:id="1336884426">
      <w:bodyDiv w:val="1"/>
      <w:marLeft w:val="0"/>
      <w:marRight w:val="0"/>
      <w:marTop w:val="0"/>
      <w:marBottom w:val="0"/>
      <w:divBdr>
        <w:top w:val="none" w:sz="0" w:space="0" w:color="auto"/>
        <w:left w:val="none" w:sz="0" w:space="0" w:color="auto"/>
        <w:bottom w:val="none" w:sz="0" w:space="0" w:color="auto"/>
        <w:right w:val="none" w:sz="0" w:space="0" w:color="auto"/>
      </w:divBdr>
    </w:div>
    <w:div w:id="1924222428">
      <w:bodyDiv w:val="1"/>
      <w:marLeft w:val="0"/>
      <w:marRight w:val="0"/>
      <w:marTop w:val="0"/>
      <w:marBottom w:val="0"/>
      <w:divBdr>
        <w:top w:val="none" w:sz="0" w:space="0" w:color="auto"/>
        <w:left w:val="none" w:sz="0" w:space="0" w:color="auto"/>
        <w:bottom w:val="none" w:sz="0" w:space="0" w:color="auto"/>
        <w:right w:val="none" w:sz="0" w:space="0" w:color="auto"/>
      </w:divBdr>
    </w:div>
    <w:div w:id="2106919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43" Type="http://schemas.openxmlformats.org/officeDocument/2006/relationships/fontTable" Target="fontTable.xml"/><Relationship Id="rId44"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8" Type="http://schemas.openxmlformats.org/officeDocument/2006/relationships/hyperlink" Target="https://www.kwsmfg.com/engineering-guides/screw-conveyor/screw-conveyor-capacity/" TargetMode="External"/><Relationship Id="rId9" Type="http://schemas.openxmlformats.org/officeDocument/2006/relationships/hyperlink" Target="file:///C:\Users\pc\Desktop\first%20stage\&#1571;&#1608;&#1585;&#1575;&#1602;%20&#1576;&#1581;&#1579;&#1610;&#1577;\Conveyor-Engineering-Screw-Conveyor-Manual-2.20-SCP%20(1).pdf" TargetMode="External"/><Relationship Id="rId10" Type="http://schemas.openxmlformats.org/officeDocument/2006/relationships/hyperlink" Target="file:///C:\Users\pc\Desktop\first%20stage\&#1571;&#1608;&#1585;&#1575;&#1602;%20&#1576;&#1581;&#1579;&#1610;&#1577;\Series-10-Volumetric-Brochure.pdf" TargetMode="External"/><Relationship Id="rId11" Type="http://schemas.openxmlformats.org/officeDocument/2006/relationships/hyperlink" Target="file:///C:\Users\pc\Desktop\first%20stage\&#1571;&#1608;&#1585;&#1575;&#1602;%20&#1576;&#1581;&#1579;&#1610;&#1577;\814145.pdf" TargetMode="External"/><Relationship Id="rId12" Type="http://schemas.openxmlformats.org/officeDocument/2006/relationships/hyperlink" Target="https://all-fill.com/equipment/auger-fillers/" TargetMode="External"/><Relationship Id="rId13" Type="http://schemas.openxmlformats.org/officeDocument/2006/relationships/hyperlink" Target="file:///C:\Users\pc\Desktop\first%20stage\&#1571;&#1608;&#1585;&#1575;&#1602;%20&#1576;&#1581;&#1579;&#1610;&#1577;\Series-10-Volumetric-Brochure.pdf" TargetMode="External"/><Relationship Id="rId14" Type="http://schemas.openxmlformats.org/officeDocument/2006/relationships/hyperlink" Target="file:///C:\Users\pc\Desktop\first%20stage\&#1571;&#1608;&#1585;&#1575;&#1602;%20&#1576;&#1581;&#1579;&#1610;&#1577;\814145.pdf" TargetMode="External"/><Relationship Id="rId15" Type="http://schemas.openxmlformats.org/officeDocument/2006/relationships/hyperlink" Target="file:///C:\Users\pc\Desktop\first%20stage\&#1571;&#1608;&#1585;&#1575;&#1602;%20&#1576;&#1581;&#1579;&#1610;&#1577;\Design_and_sizing_of_screw_feeders.pdf" TargetMode="External"/><Relationship Id="rId16" Type="http://schemas.openxmlformats.org/officeDocument/2006/relationships/hyperlink" Target="https://www.kwsmfg.com/engineering-guides/screw-conveyor/screw-conveyor-capacity/" TargetMode="External"/><Relationship Id="rId17" Type="http://schemas.openxmlformats.org/officeDocument/2006/relationships/hyperlink" Target="file:///C:\Users\pc\Desktop\first%20stage\&#1571;&#1608;&#1585;&#1575;&#1602;%20&#1576;&#1581;&#1579;&#1610;&#1577;\Design_and_sizing_of_screw_feeders.pdf" TargetMode="External"/><Relationship Id="rId18" Type="http://schemas.openxmlformats.org/officeDocument/2006/relationships/hyperlink" Target="file:///C:\Users\pc\Desktop\first%20stage\&#1571;&#1608;&#1585;&#1575;&#1602;%20&#1576;&#1581;&#1579;&#1610;&#1577;\fml_20131230_514_export%20(1).pdf" TargetMode="External"/><Relationship Id="rId19" Type="http://schemas.openxmlformats.org/officeDocument/2006/relationships/hyperlink" Target="file:///C:\Users\pc\Desktop\first%20stage\&#1571;&#1608;&#1585;&#1575;&#1602;%20&#1576;&#1581;&#1579;&#1610;&#1577;\Conveyor-Engineering-Screw-Conveyor-Manual-2.20-SCP%20(1).pdf" TargetMode="External"/><Relationship Id="rId20" Type="http://schemas.openxmlformats.org/officeDocument/2006/relationships/hyperlink" Target="file:///C:\Users\pc\Desktop\first%20stage\&#1571;&#1608;&#1585;&#1575;&#1602;%20&#1576;&#1581;&#1579;&#1610;&#1577;\1247639-proof-done.pdf" TargetMode="External"/><Relationship Id="rId21" Type="http://schemas.openxmlformats.org/officeDocument/2006/relationships/hyperlink" Target="file:///C:\Users\pc\Desktop\first%20stage\&#1571;&#1608;&#1585;&#1575;&#1602;%20&#1576;&#1581;&#1579;&#1610;&#1577;\agriculture-14-01203.pdf" TargetMode="External"/><Relationship Id="rId22" Type="http://schemas.openxmlformats.org/officeDocument/2006/relationships/hyperlink" Target="file:///C:\Users\pc\Desktop\first%20stage\&#1571;&#1608;&#1585;&#1575;&#1602;%20&#1576;&#1581;&#1579;&#1610;&#1577;\bostijn2019.pdf" TargetMode="External"/><Relationship Id="rId23" Type="http://schemas.openxmlformats.org/officeDocument/2006/relationships/hyperlink" Target="file:///C:\Users\pc\Desktop\first%20stage\&#1571;&#1608;&#1585;&#1575;&#1602;%20&#1576;&#1581;&#1579;&#1610;&#1577;\Packag%20Technol%20Sci%20-%202022%20-%20Kruppa%20-%20Increasing%20the%20dosing%20accuracy%20of%20a%20screw%20dosing%20device%20by%20inline%20measurement%20of%20the.pdf" TargetMode="External"/><Relationship Id="rId24" Type="http://schemas.openxmlformats.org/officeDocument/2006/relationships/hyperlink" Target="file:///C:\Users\pc\Desktop\first%20stage\&#1571;&#1608;&#1585;&#1575;&#1602;%20&#1576;&#1581;&#1579;&#1610;&#1577;\2013.38131.pdf" TargetMode="External"/><Relationship Id="rId25" Type="http://schemas.openxmlformats.org/officeDocument/2006/relationships/hyperlink" Target="file:///C:\Users\pc\Desktop\first%20stage\&#1571;&#1608;&#1585;&#1575;&#1602;%20&#1576;&#1581;&#1579;&#1610;&#1577;\814145.pdf" TargetMode="External"/><Relationship Id="rId26" Type="http://schemas.openxmlformats.org/officeDocument/2006/relationships/hyperlink" Target="https://www.all-fill.com/equipment/auger-fillers/" TargetMode="External"/><Relationship Id="rId27" Type="http://schemas.openxmlformats.org/officeDocument/2006/relationships/hyperlink" Target="file:///C:\Users\pc\Desktop\first%20stage\&#1571;&#1608;&#1585;&#1575;&#1602;%20&#1576;&#1581;&#1579;&#1610;&#1577;\Series-10-Volumetric-Brochure.pdf" TargetMode="External"/><Relationship Id="rId28" Type="http://schemas.openxmlformats.org/officeDocument/2006/relationships/hyperlink" Target="file:///C:\Users\pc\Desktop\first%20stage\&#1571;&#1608;&#1585;&#1575;&#1602;%20&#1576;&#1581;&#1579;&#1610;&#1577;\HOPPER.png" TargetMode="External"/><Relationship Id="rId29" Type="http://schemas.openxmlformats.org/officeDocument/2006/relationships/hyperlink" Target="file:///C:\Users\pc\Desktop\first%20stage\&#1571;&#1608;&#1585;&#1575;&#1602;%20&#1576;&#1581;&#1579;&#1610;&#1577;\hohmann1988.pdf" TargetMode="External"/><Relationship Id="rId30" Type="http://schemas.openxmlformats.org/officeDocument/2006/relationships/hyperlink" Target="https://www.scribd.com/document/744031259/Hopper-Design-Principles-Jenike-Johanson" TargetMode="External"/><Relationship Id="rId31" Type="http://schemas.openxmlformats.org/officeDocument/2006/relationships/hyperlink" Target="file:///C:\Users\pc\Desktop\first%20stage\&#1571;&#1608;&#1585;&#1575;&#1602;%20&#1576;&#1581;&#1579;&#1610;&#1577;\1.3153782.pdf" TargetMode="External"/><Relationship Id="rId32" Type="http://schemas.openxmlformats.org/officeDocument/2006/relationships/hyperlink" Target="file:///C:\Users\pc\Desktop\first%20stage\&#1571;&#1608;&#1585;&#1575;&#1602;%20&#1576;&#1581;&#1579;&#1610;&#1577;\Practical_Advice_for_Storing_and_Handling_Bulk_Solids_Webinar.pdf" TargetMode="External"/><Relationship Id="rId33" Type="http://schemas.openxmlformats.org/officeDocument/2006/relationships/hyperlink" Target="file:///C:\Users\pc\Desktop\first%20stage\&#1571;&#1608;&#1585;&#1575;&#1602;%20&#1576;&#1581;&#1579;&#1610;&#1577;\app.22443.pdf" TargetMode="External"/><Relationship Id="rId34" Type="http://schemas.openxmlformats.org/officeDocument/2006/relationships/hyperlink" Target="file:///C:\Users\pc\Desktop\first%20stage\&#1571;&#1608;&#1585;&#1575;&#1602;%20&#1576;&#1581;&#1579;&#1610;&#1577;\EPL-0000404_article-utem.pdf" TargetMode="External"/><Relationship Id="rId35" Type="http://schemas.openxmlformats.org/officeDocument/2006/relationships/hyperlink" Target="file:///C:\Users\pc\Desktop\first%20stage\&#1571;&#1608;&#1585;&#1575;&#1602;%20&#1576;&#1581;&#1579;&#1610;&#1577;\m_22054_lc-wm_handbook_enus_revd-1.pdf" TargetMode="External"/><Relationship Id="rId36" Type="http://schemas.openxmlformats.org/officeDocument/2006/relationships/hyperlink" Target="file:///C:\Users\pc\Desktop\first%20stage\&#1571;&#1608;&#1585;&#1575;&#1602;%20&#1576;&#1581;&#1579;&#1610;&#1577;\HX711.pdf" TargetMode="External"/><Relationship Id="rId37" Type="http://schemas.openxmlformats.org/officeDocument/2006/relationships/hyperlink" Target="https://kg-m3.com/material/salt-fine-table" TargetMode="External"/><Relationship Id="rId38" Type="http://schemas.openxmlformats.org/officeDocument/2006/relationships/hyperlink" Target="file:///C:\Users\pc\Desktop\first%20stage\&#1571;&#1608;&#1585;&#1575;&#1602;%20&#1576;&#1581;&#1579;&#1610;&#1577;\ap815e.pdf" TargetMode="External"/><Relationship Id="rId39" Type="http://schemas.openxmlformats.org/officeDocument/2006/relationships/hyperlink" Target="file:///C:\Users\pc\Desktop\first%20stage\&#1571;&#1608;&#1585;&#1575;&#1602;%20&#1576;&#1581;&#1579;&#1610;&#1577;\&#1605;&#1604;&#1581;%20&#1575;&#1604;&#1591;&#1593;&#1575;&#1605;%20-%20&#1608;&#1610;&#1603;&#1610;&#1576;&#1610;&#1583;&#1610;&#1575;.PDF" TargetMode="External"/><Relationship Id="rId40" Type="http://schemas.openxmlformats.org/officeDocument/2006/relationships/hyperlink" Target="file:///C:\Users\pc\Desktop\first%20stage\&#1571;&#1608;&#1585;&#1575;&#1602;%20&#1576;&#1581;&#1579;&#1610;&#1577;\&#1603;&#1579;&#1575;&#1601;&#1577;%20-%20&#1608;&#1610;&#1603;&#1610;&#1576;&#1610;&#1583;&#1610;&#1575;.PDF" TargetMode="External"/><Relationship Id="rId41" Type="http://schemas.openxmlformats.org/officeDocument/2006/relationships/hyperlink" Target="https://en.wikipedia.org/wiki/Torsion_(mechanics)" TargetMode="External"/><Relationship Id="rId42" Type="http://schemas.openxmlformats.org/officeDocument/2006/relationships/hyperlink" Target="file:///C:\Users\pc\Desktop\first%20stage\&#1571;&#1608;&#1585;&#1575;&#1602;%20&#1576;&#1581;&#1579;&#1610;&#1577;\TAM251_Chapter5_Torsion_prelecture_Johnson.pdf"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4387</Words>
  <Characters>25007</Characters>
  <Application>Microsoft Office Word</Application>
  <DocSecurity>0</DocSecurity>
  <Lines>208</Lines>
  <Paragraphs>58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تقرير المرحلة الأولى: تصميم وتثبيت أبعاد اللولب - Phase 1</vt:lpstr>
      <vt:lpstr>تقرير المرحلة الأولى: تصميم وتثبيت أبعاد اللولب - Phase 1</vt:lpstr>
    </vt:vector>
  </TitlesOfParts>
  <Manager/>
  <Company/>
  <LinksUpToDate>false</LinksUpToDate>
  <CharactersWithSpaces>29336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المرحلة الأولى: تصميم وتثبيت أبعاد اللولب - Phase 1</dc:title>
  <dc:creator>python-docx</dc:creator>
  <cp:lastModifiedBy>حسن</cp:lastModifiedBy>
</cp:coreProperties>
</file>