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F0D8" w14:textId="77777777" w:rsidR="00006B6C" w:rsidRDefault="00345360">
      <w:pPr>
        <w:pStyle w:val="Heading1"/>
        <w:spacing w:after="200"/>
        <w:jc w:val="center"/>
      </w:pPr>
      <w:bookmarkStart w:id="0" w:name="_Hlk241969582"/>
      <w:bookmarkEnd w:id="0"/>
      <w:r>
        <w:rPr>
          <w:sz w:val="48"/>
          <w:szCs w:val="48"/>
        </w:rPr>
        <w:t>CHAPTER 5</w:t>
      </w:r>
    </w:p>
    <w:p w14:paraId="13A78096" w14:textId="77777777" w:rsidR="00006B6C" w:rsidRDefault="00345360">
      <w:pPr>
        <w:pStyle w:val="Heading1"/>
        <w:spacing w:after="200"/>
        <w:jc w:val="center"/>
      </w:pPr>
      <w:r>
        <w:rPr>
          <w:sz w:val="36"/>
          <w:szCs w:val="36"/>
        </w:rPr>
        <w:t>MULTIPHYSICS SIMULATION AND VALIDATION</w:t>
      </w:r>
    </w:p>
    <w:p w14:paraId="1BFCC68C" w14:textId="77777777" w:rsidR="00006B6C" w:rsidRDefault="00345360">
      <w:r>
        <w:br w:type="page"/>
      </w:r>
    </w:p>
    <w:p w14:paraId="4B59AA59" w14:textId="77777777" w:rsidR="00006B6C" w:rsidRDefault="00763332">
      <w:r w:rsidRPr="00763332">
        <w:lastRenderedPageBreak/>
        <w:t xml:space="preserve">This chapter presents a comprehensive </w:t>
      </w:r>
      <w:r w:rsidR="00DE5A66" w:rsidRPr="00763332">
        <w:t>Multiphysics</w:t>
      </w:r>
      <w:r w:rsidRPr="00763332">
        <w:t xml:space="preserve"> simulation framework for the Vertical Form-Fill-Seal (VFFS) powder packaging machine, integrating structural finite element analysis (FEA), discrete element method (DEM) simulations, thermal-structural coupling, modal analysis, and control system validation. The validation methodology employs a dual-platform approach utilizing both SOLIDWORKS Simulation 2023 and ANSYS Mechanical 2023 R1 for cross-verification of critical components. Additionally, EDEM 2023 software was employed for granular flow analysis and dosing accuracy validation. The simulation framework addresses the complete machine assembly, including the filling subsystem (auger and hopper), sealing mechanisms (vertical and </w:t>
      </w:r>
      <w:proofErr w:type="gramStart"/>
      <w:r w:rsidRPr="00763332">
        <w:t>horizontal)  and</w:t>
      </w:r>
      <w:proofErr w:type="gramEnd"/>
      <w:r w:rsidRPr="00763332">
        <w:t xml:space="preserve"> integrated control architecture</w:t>
      </w:r>
      <w:r>
        <w:t>.</w:t>
      </w:r>
    </w:p>
    <w:p w14:paraId="49E8E8BB" w14:textId="77777777" w:rsidR="00006B6C" w:rsidRDefault="00345360">
      <w:pPr>
        <w:pStyle w:val="Heading1"/>
        <w:spacing w:after="200"/>
      </w:pPr>
      <w:r>
        <w:rPr>
          <w:sz w:val="24"/>
          <w:szCs w:val="24"/>
        </w:rPr>
        <w:t>5.1 Computational Setup</w:t>
      </w:r>
    </w:p>
    <w:p w14:paraId="073523F4" w14:textId="77777777" w:rsidR="00950297" w:rsidRDefault="00763332">
      <w:pPr>
        <w:pStyle w:val="Heading2"/>
        <w:rPr>
          <w:sz w:val="24"/>
          <w:szCs w:val="24"/>
        </w:rPr>
      </w:pPr>
      <w:r w:rsidRPr="00763332">
        <w:rPr>
          <w:b w:val="0"/>
          <w:color w:val="auto"/>
          <w:sz w:val="24"/>
          <w:szCs w:val="24"/>
        </w:rPr>
        <w:t xml:space="preserve">The computational framework for </w:t>
      </w:r>
      <w:r w:rsidR="00DE5A66" w:rsidRPr="00763332">
        <w:rPr>
          <w:b w:val="0"/>
          <w:color w:val="auto"/>
          <w:sz w:val="24"/>
          <w:szCs w:val="24"/>
        </w:rPr>
        <w:t>Multiphysics</w:t>
      </w:r>
      <w:r w:rsidRPr="00763332">
        <w:rPr>
          <w:b w:val="0"/>
          <w:color w:val="auto"/>
          <w:sz w:val="24"/>
          <w:szCs w:val="24"/>
        </w:rPr>
        <w:t xml:space="preserve"> analysis of the VFFS packaging machine was established using multiple software platforms to ensure result reliability through cross-verification. SOLIDWORKS Simulation 2023 served as the primary analysis platform for component-level structural analysis, while ANSYS Mechanical 2023 R1 provided independent verification for critical components and complex multi-physics simulations. EDEM 2023 was employed for discrete element modeling of granular flow behavior </w:t>
      </w:r>
      <w:r w:rsidR="00950297" w:rsidRPr="00950297">
        <w:rPr>
          <w:b w:val="0"/>
          <w:color w:val="auto"/>
          <w:sz w:val="24"/>
          <w:szCs w:val="24"/>
        </w:rPr>
        <w:t>[1].</w:t>
      </w:r>
    </w:p>
    <w:p w14:paraId="1CB10F33" w14:textId="77777777" w:rsidR="00AF0711" w:rsidRDefault="00AF0711" w:rsidP="00AF0711">
      <w:pPr>
        <w:pStyle w:val="Heading2"/>
      </w:pPr>
      <w:r>
        <w:rPr>
          <w:sz w:val="24"/>
          <w:szCs w:val="24"/>
        </w:rPr>
        <w:t>5.1.1 Pre-processing: Meshing Strategy and Convergence Study</w:t>
      </w:r>
    </w:p>
    <w:p w14:paraId="4FA0DCE9" w14:textId="77777777" w:rsidR="00AF0711" w:rsidRDefault="00AF0711" w:rsidP="00AF0711">
      <w:pPr>
        <w:pStyle w:val="Heading3"/>
        <w:spacing w:after="200"/>
      </w:pPr>
      <w:r>
        <w:rPr>
          <w:sz w:val="24"/>
          <w:szCs w:val="24"/>
        </w:rPr>
        <w:t>5.1.1.1 SOLIDWORKS Simulation Mesh Configuration</w:t>
      </w:r>
    </w:p>
    <w:p w14:paraId="6947B820" w14:textId="77777777" w:rsidR="00AF0711" w:rsidRDefault="00AF0711" w:rsidP="00AF0711">
      <w:r>
        <w:t xml:space="preserve">The finite element mesh generation in SOLIDWORKS Simulation 2023 employed a curvature-based meshing approach. For the hopper assembly, agitator blades, and auger components, the following mesh parameters were configured: (Curvature-based </w:t>
      </w:r>
      <w:proofErr w:type="gramStart"/>
      <w:r>
        <w:t>refinement  per</w:t>
      </w:r>
      <w:proofErr w:type="gramEnd"/>
      <w:r>
        <w:t xml:space="preserve"> 90-degree corner,</w:t>
      </w:r>
      <w:r w:rsidR="001E5D33">
        <w:t xml:space="preserve"> </w:t>
      </w:r>
      <w:r>
        <w:t>Growth ratio of 1.6</w:t>
      </w:r>
      <w:r w:rsidR="001E5D33">
        <w:t>)</w:t>
      </w:r>
      <w:r>
        <w:t>. Tetrahedral elements were used for all components due to their suitability for complex geometries.</w:t>
      </w:r>
    </w:p>
    <w:p w14:paraId="7F6F8986" w14:textId="77777777" w:rsidR="00B15CBE" w:rsidRDefault="002E5E56" w:rsidP="00B15CBE">
      <w:pPr>
        <w:keepNext/>
      </w:pPr>
      <w:r>
        <w:rPr>
          <w:noProof/>
        </w:rPr>
        <w:lastRenderedPageBreak/>
        <w:drawing>
          <wp:inline distT="0" distB="0" distL="0" distR="0" wp14:anchorId="505781A0" wp14:editId="4814B65C">
            <wp:extent cx="4114800" cy="5463540"/>
            <wp:effectExtent l="0" t="0" r="0" b="0"/>
            <wp:docPr id="1388607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7951" name="Picture 1388607951"/>
                    <pic:cNvPicPr/>
                  </pic:nvPicPr>
                  <pic:blipFill>
                    <a:blip r:embed="rId6">
                      <a:extLst>
                        <a:ext uri="{28A0092B-C50C-407E-A947-70E740481C1C}">
                          <a14:useLocalDpi xmlns:a14="http://schemas.microsoft.com/office/drawing/2010/main" val="0"/>
                        </a:ext>
                      </a:extLst>
                    </a:blip>
                    <a:stretch>
                      <a:fillRect/>
                    </a:stretch>
                  </pic:blipFill>
                  <pic:spPr>
                    <a:xfrm>
                      <a:off x="0" y="0"/>
                      <a:ext cx="4115158" cy="5464015"/>
                    </a:xfrm>
                    <a:prstGeom prst="rect">
                      <a:avLst/>
                    </a:prstGeom>
                  </pic:spPr>
                </pic:pic>
              </a:graphicData>
            </a:graphic>
          </wp:inline>
        </w:drawing>
      </w:r>
    </w:p>
    <w:p w14:paraId="74FBDB14" w14:textId="77777777" w:rsidR="002E5E56" w:rsidRDefault="00B15CBE" w:rsidP="00B15CBE">
      <w:pPr>
        <w:pStyle w:val="Caption"/>
        <w:jc w:val="both"/>
      </w:pPr>
      <w:r>
        <w:t xml:space="preserve">Figure:5. </w:t>
      </w:r>
      <w:fldSimple w:instr=" SEQ Figure:5. \* ARABIC ">
        <w:r w:rsidR="005C1F8A">
          <w:rPr>
            <w:noProof/>
          </w:rPr>
          <w:t>1</w:t>
        </w:r>
      </w:fldSimple>
      <w:r>
        <w:rPr>
          <w:noProof/>
        </w:rPr>
        <w:t>Mesh Configuration in Solidworks.</w:t>
      </w:r>
    </w:p>
    <w:p w14:paraId="7D1082C7" w14:textId="77777777" w:rsidR="00AF0711" w:rsidRDefault="00AF0711" w:rsidP="00AF0711">
      <w:pPr>
        <w:pStyle w:val="Heading3"/>
        <w:spacing w:after="200"/>
      </w:pPr>
      <w:r>
        <w:rPr>
          <w:sz w:val="24"/>
          <w:szCs w:val="24"/>
        </w:rPr>
        <w:t>5.1.1.2 ANSYS Mechanical Mesh Configuration</w:t>
      </w:r>
    </w:p>
    <w:p w14:paraId="7D75F783" w14:textId="77777777" w:rsidR="00AF0711" w:rsidRDefault="00AF0711" w:rsidP="00AF0711">
      <w:r>
        <w:t xml:space="preserve">ANSYS Mechanical 2023 R1 was configured with a multi-zone meshing strategy: (1) Hex-dominant meshing for regular geometries </w:t>
      </w:r>
      <w:r w:rsidR="00B560F4">
        <w:t>(</w:t>
      </w:r>
      <w:r w:rsidR="00C5268A">
        <w:t>auger</w:t>
      </w:r>
      <w:r>
        <w:t xml:space="preserve">), (2) Tetrahedral meshing with patch conforming algorithm for complex geometries, (3) Inflation layers at contact surfaces, </w:t>
      </w:r>
      <w:proofErr w:type="gramStart"/>
      <w:r>
        <w:t>Contact</w:t>
      </w:r>
      <w:proofErr w:type="gramEnd"/>
      <w:r>
        <w:t xml:space="preserve"> regions were meshed with 1.5 mm element size</w:t>
      </w:r>
      <w:r w:rsidR="00B560F4">
        <w:t xml:space="preserve"> (blades)</w:t>
      </w:r>
      <w:r>
        <w:t>.</w:t>
      </w:r>
    </w:p>
    <w:p w14:paraId="31A55A19" w14:textId="77777777" w:rsidR="00E602B7" w:rsidRDefault="00E602B7" w:rsidP="00AF0711"/>
    <w:p w14:paraId="2F7E2E26" w14:textId="77777777" w:rsidR="00E602B7" w:rsidRDefault="00E602B7" w:rsidP="00AF0711"/>
    <w:p w14:paraId="16BD4312" w14:textId="77777777" w:rsidR="00E602B7" w:rsidRDefault="00AA39EE" w:rsidP="00AA39EE">
      <w:pPr>
        <w:pStyle w:val="ListParagraph"/>
        <w:numPr>
          <w:ilvl w:val="0"/>
          <w:numId w:val="4"/>
        </w:numPr>
      </w:pPr>
      <w:r w:rsidRPr="00AA39EE">
        <w:t xml:space="preserve"> </w:t>
      </w:r>
      <w:r>
        <w:t>Mesh Control Types:</w:t>
      </w:r>
    </w:p>
    <w:p w14:paraId="75C2C627" w14:textId="77777777" w:rsidR="00AA39EE" w:rsidRDefault="00AA39EE" w:rsidP="00AA39EE">
      <w:pPr>
        <w:pStyle w:val="Caption"/>
        <w:keepNext/>
        <w:jc w:val="left"/>
      </w:pPr>
      <w:r>
        <w:lastRenderedPageBreak/>
        <w:t xml:space="preserve">Table 5. </w:t>
      </w:r>
      <w:fldSimple w:instr=" SEQ Table_5. \* ARABIC ">
        <w:r w:rsidR="00922F86">
          <w:rPr>
            <w:noProof/>
          </w:rPr>
          <w:t>1</w:t>
        </w:r>
      </w:fldSimple>
      <w:r w:rsidRPr="00486C52">
        <w:t>Mesh Control Types</w:t>
      </w:r>
    </w:p>
    <w:tbl>
      <w:tblPr>
        <w:tblStyle w:val="GridTable5Dark-Accent1"/>
        <w:tblW w:w="9918" w:type="dxa"/>
        <w:tblLayout w:type="fixed"/>
        <w:tblLook w:val="06A0" w:firstRow="1" w:lastRow="0" w:firstColumn="1" w:lastColumn="0" w:noHBand="1" w:noVBand="1"/>
      </w:tblPr>
      <w:tblGrid>
        <w:gridCol w:w="1254"/>
        <w:gridCol w:w="2948"/>
        <w:gridCol w:w="5716"/>
      </w:tblGrid>
      <w:tr w:rsidR="00E602B7" w:rsidRPr="00E602B7" w14:paraId="4983DDFB" w14:textId="77777777" w:rsidTr="00922F8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54" w:type="dxa"/>
            <w:hideMark/>
          </w:tcPr>
          <w:p w14:paraId="4C38C459" w14:textId="77777777" w:rsidR="00E602B7" w:rsidRPr="00364723" w:rsidRDefault="00E602B7" w:rsidP="00E602B7">
            <w:r>
              <w:t> </w:t>
            </w:r>
            <w:r w:rsidRPr="00364723">
              <w:t>Mesh Control Type</w:t>
            </w:r>
          </w:p>
        </w:tc>
        <w:tc>
          <w:tcPr>
            <w:tcW w:w="2948" w:type="dxa"/>
            <w:hideMark/>
          </w:tcPr>
          <w:p w14:paraId="38D15FAD" w14:textId="77777777" w:rsidR="00E602B7" w:rsidRPr="00364723" w:rsidRDefault="00E602B7" w:rsidP="00E602B7">
            <w:pPr>
              <w:cnfStyle w:val="100000000000" w:firstRow="1" w:lastRow="0" w:firstColumn="0" w:lastColumn="0" w:oddVBand="0" w:evenVBand="0" w:oddHBand="0" w:evenHBand="0" w:firstRowFirstColumn="0" w:firstRowLastColumn="0" w:lastRowFirstColumn="0" w:lastRowLastColumn="0"/>
            </w:pPr>
            <w:r w:rsidRPr="00364723">
              <w:t>Primary Function</w:t>
            </w:r>
          </w:p>
        </w:tc>
        <w:tc>
          <w:tcPr>
            <w:tcW w:w="5716" w:type="dxa"/>
            <w:hideMark/>
          </w:tcPr>
          <w:p w14:paraId="5350456A" w14:textId="77777777" w:rsidR="00E602B7" w:rsidRPr="00364723" w:rsidRDefault="00E602B7" w:rsidP="00E602B7">
            <w:pPr>
              <w:cnfStyle w:val="100000000000" w:firstRow="1" w:lastRow="0" w:firstColumn="0" w:lastColumn="0" w:oddVBand="0" w:evenVBand="0" w:oddHBand="0" w:evenHBand="0" w:firstRowFirstColumn="0" w:firstRowLastColumn="0" w:lastRowFirstColumn="0" w:lastRowLastColumn="0"/>
            </w:pPr>
            <w:r w:rsidRPr="00364723">
              <w:t>When to Use It?</w:t>
            </w:r>
          </w:p>
        </w:tc>
      </w:tr>
      <w:tr w:rsidR="00E602B7" w:rsidRPr="00E602B7" w14:paraId="1BA8876D"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1254" w:type="dxa"/>
            <w:hideMark/>
          </w:tcPr>
          <w:p w14:paraId="62E7C44B" w14:textId="77777777" w:rsidR="00E602B7" w:rsidRPr="00364723" w:rsidRDefault="00E602B7" w:rsidP="00E602B7">
            <w:r w:rsidRPr="00364723">
              <w:t>Sizing</w:t>
            </w:r>
          </w:p>
        </w:tc>
        <w:tc>
          <w:tcPr>
            <w:tcW w:w="2948" w:type="dxa"/>
            <w:hideMark/>
          </w:tcPr>
          <w:p w14:paraId="7062507A"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 xml:space="preserve">Determines the element size on a body, face, or edge. </w:t>
            </w:r>
          </w:p>
        </w:tc>
        <w:tc>
          <w:tcPr>
            <w:tcW w:w="5716" w:type="dxa"/>
            <w:hideMark/>
          </w:tcPr>
          <w:p w14:paraId="06B6535B"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To improve mesh accuracy in critical areas or reduce the number of elements in simple regions.</w:t>
            </w:r>
          </w:p>
        </w:tc>
      </w:tr>
      <w:tr w:rsidR="00E602B7" w:rsidRPr="00E602B7" w14:paraId="37F3F741"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1254" w:type="dxa"/>
            <w:hideMark/>
          </w:tcPr>
          <w:p w14:paraId="2B60315F" w14:textId="77777777" w:rsidR="00E602B7" w:rsidRPr="00364723" w:rsidRDefault="00E602B7" w:rsidP="00E602B7">
            <w:r w:rsidRPr="00364723">
              <w:t>Inflation</w:t>
            </w:r>
          </w:p>
        </w:tc>
        <w:tc>
          <w:tcPr>
            <w:tcW w:w="2948" w:type="dxa"/>
            <w:hideMark/>
          </w:tcPr>
          <w:p w14:paraId="2452DC03"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Generates graduated mesh layers from a specific surface inward.</w:t>
            </w:r>
          </w:p>
        </w:tc>
        <w:tc>
          <w:tcPr>
            <w:tcW w:w="5716" w:type="dxa"/>
            <w:hideMark/>
          </w:tcPr>
          <w:p w14:paraId="19CF120B"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In contact areas or internal walls (Boundary Layers) to accurately capture surface stresses and fluid effects.</w:t>
            </w:r>
          </w:p>
        </w:tc>
      </w:tr>
      <w:tr w:rsidR="00E602B7" w:rsidRPr="00E602B7" w14:paraId="4874CCE6"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1254" w:type="dxa"/>
            <w:hideMark/>
          </w:tcPr>
          <w:p w14:paraId="2561487D" w14:textId="77777777" w:rsidR="00E602B7" w:rsidRPr="00364723" w:rsidRDefault="00E602B7" w:rsidP="00E602B7">
            <w:r w:rsidRPr="00364723">
              <w:t>Method</w:t>
            </w:r>
          </w:p>
        </w:tc>
        <w:tc>
          <w:tcPr>
            <w:tcW w:w="2948" w:type="dxa"/>
            <w:hideMark/>
          </w:tcPr>
          <w:p w14:paraId="2026AF04"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 xml:space="preserve">Determines the geometric mesh type (Tetrahedral, Hexahedral, Sweep…). </w:t>
            </w:r>
          </w:p>
        </w:tc>
        <w:tc>
          <w:tcPr>
            <w:tcW w:w="5716" w:type="dxa"/>
            <w:hideMark/>
          </w:tcPr>
          <w:p w14:paraId="0714EA7F"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If the shape is complex or requires a specific mesh type to avoid distortion or improve solver performance and time.</w:t>
            </w:r>
          </w:p>
        </w:tc>
      </w:tr>
      <w:tr w:rsidR="00E602B7" w:rsidRPr="00E602B7" w14:paraId="4238E626"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1254" w:type="dxa"/>
            <w:hideMark/>
          </w:tcPr>
          <w:p w14:paraId="43E56753" w14:textId="77777777" w:rsidR="00E602B7" w:rsidRPr="00364723" w:rsidRDefault="00E602B7" w:rsidP="00E602B7">
            <w:r w:rsidRPr="00364723">
              <w:t>Face Meshing</w:t>
            </w:r>
          </w:p>
        </w:tc>
        <w:tc>
          <w:tcPr>
            <w:tcW w:w="2948" w:type="dxa"/>
            <w:hideMark/>
          </w:tcPr>
          <w:p w14:paraId="52B9B7D6"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Generates a structured (Mapped) mesh on a specific surface.</w:t>
            </w:r>
          </w:p>
        </w:tc>
        <w:tc>
          <w:tcPr>
            <w:tcW w:w="5716" w:type="dxa"/>
            <w:hideMark/>
          </w:tcPr>
          <w:p w14:paraId="39CE8108"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 xml:space="preserve">For curved or circular surfaces, such as a rotating disk, to improve element distribution and uniformity. </w:t>
            </w:r>
          </w:p>
        </w:tc>
      </w:tr>
      <w:tr w:rsidR="00E602B7" w:rsidRPr="00E602B7" w14:paraId="580E9AEB"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1254" w:type="dxa"/>
            <w:hideMark/>
          </w:tcPr>
          <w:p w14:paraId="1BE21C45" w14:textId="77777777" w:rsidR="00E602B7" w:rsidRPr="00364723" w:rsidRDefault="00E602B7" w:rsidP="00E602B7">
            <w:r w:rsidRPr="00364723">
              <w:t>Edge Sizing</w:t>
            </w:r>
          </w:p>
        </w:tc>
        <w:tc>
          <w:tcPr>
            <w:tcW w:w="2948" w:type="dxa"/>
            <w:hideMark/>
          </w:tcPr>
          <w:p w14:paraId="4C633C16"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Determines the number or size of elements on a specific edge.</w:t>
            </w:r>
          </w:p>
        </w:tc>
        <w:tc>
          <w:tcPr>
            <w:tcW w:w="5716" w:type="dxa"/>
            <w:hideMark/>
          </w:tcPr>
          <w:p w14:paraId="1604FA9A"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For long or curved edges that require additional accuracy or uniform node distribution.</w:t>
            </w:r>
          </w:p>
        </w:tc>
      </w:tr>
      <w:tr w:rsidR="00E602B7" w:rsidRPr="00E602B7" w14:paraId="6C0AD73F"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1254" w:type="dxa"/>
            <w:hideMark/>
          </w:tcPr>
          <w:p w14:paraId="435A1352" w14:textId="77777777" w:rsidR="00E602B7" w:rsidRPr="00364723" w:rsidRDefault="00E602B7" w:rsidP="00E602B7">
            <w:r w:rsidRPr="00364723">
              <w:t>Contact Sizing</w:t>
            </w:r>
          </w:p>
        </w:tc>
        <w:tc>
          <w:tcPr>
            <w:tcW w:w="2948" w:type="dxa"/>
            <w:hideMark/>
          </w:tcPr>
          <w:p w14:paraId="71A4047B"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Increases element density in the contact area between two bodies.</w:t>
            </w:r>
          </w:p>
        </w:tc>
        <w:tc>
          <w:tcPr>
            <w:tcW w:w="5716" w:type="dxa"/>
            <w:hideMark/>
          </w:tcPr>
          <w:p w14:paraId="3C4CDEC4"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 xml:space="preserve">In contact zones like a screw with a disk or a J-slot, to improve the accuracy of stress and force transfer between parts. </w:t>
            </w:r>
          </w:p>
        </w:tc>
      </w:tr>
      <w:tr w:rsidR="00E602B7" w:rsidRPr="00E602B7" w14:paraId="4F0A08F4"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1254" w:type="dxa"/>
            <w:hideMark/>
          </w:tcPr>
          <w:p w14:paraId="76F0881D" w14:textId="77777777" w:rsidR="00E602B7" w:rsidRPr="00364723" w:rsidRDefault="00E602B7" w:rsidP="00E602B7">
            <w:r w:rsidRPr="00364723">
              <w:t>Refinement</w:t>
            </w:r>
          </w:p>
        </w:tc>
        <w:tc>
          <w:tcPr>
            <w:tcW w:w="2948" w:type="dxa"/>
            <w:hideMark/>
          </w:tcPr>
          <w:p w14:paraId="04A2C709"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Locally intensifies the mesh in a specific area by increasing the division level.</w:t>
            </w:r>
          </w:p>
        </w:tc>
        <w:tc>
          <w:tcPr>
            <w:tcW w:w="5716" w:type="dxa"/>
            <w:hideMark/>
          </w:tcPr>
          <w:p w14:paraId="73BA598A"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If distorted elements appear or if there is a stress concentration area requiring quick additional accuracy.</w:t>
            </w:r>
          </w:p>
        </w:tc>
      </w:tr>
      <w:tr w:rsidR="00E602B7" w:rsidRPr="00E602B7" w14:paraId="4C505AFD"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1254" w:type="dxa"/>
            <w:hideMark/>
          </w:tcPr>
          <w:p w14:paraId="4F06625D" w14:textId="77777777" w:rsidR="00E602B7" w:rsidRPr="00364723" w:rsidRDefault="00E602B7" w:rsidP="00E602B7">
            <w:r w:rsidRPr="00364723">
              <w:t>Pinch Control</w:t>
            </w:r>
          </w:p>
        </w:tc>
        <w:tc>
          <w:tcPr>
            <w:tcW w:w="2948" w:type="dxa"/>
            <w:hideMark/>
          </w:tcPr>
          <w:p w14:paraId="42F86EF0"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Merges very close edges or surfaces (ignoring small details) to reduce unnecessary elements.</w:t>
            </w:r>
          </w:p>
        </w:tc>
        <w:tc>
          <w:tcPr>
            <w:tcW w:w="5716" w:type="dxa"/>
            <w:hideMark/>
          </w:tcPr>
          <w:p w14:paraId="4FC4CF45"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 xml:space="preserve">If the model contains small gaps, short edges, or geometrically insignificant details that cause mesh distortion. </w:t>
            </w:r>
          </w:p>
        </w:tc>
      </w:tr>
      <w:tr w:rsidR="00E602B7" w:rsidRPr="00E602B7" w14:paraId="62641A31"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1254" w:type="dxa"/>
            <w:hideMark/>
          </w:tcPr>
          <w:p w14:paraId="41BF7C58" w14:textId="77777777" w:rsidR="00E602B7" w:rsidRPr="00364723" w:rsidRDefault="00E602B7" w:rsidP="00E602B7">
            <w:r w:rsidRPr="00364723">
              <w:t>Match Control</w:t>
            </w:r>
          </w:p>
        </w:tc>
        <w:tc>
          <w:tcPr>
            <w:tcW w:w="2948" w:type="dxa"/>
            <w:hideMark/>
          </w:tcPr>
          <w:p w14:paraId="6A120D0A"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Ensures mesh matching (Nodes and Elements) between two opposite faces.</w:t>
            </w:r>
          </w:p>
        </w:tc>
        <w:tc>
          <w:tcPr>
            <w:tcW w:w="5716" w:type="dxa"/>
            <w:hideMark/>
          </w:tcPr>
          <w:p w14:paraId="518B2700"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 xml:space="preserve">In cases of connection, Cyclic Symmetry, or welding between two surfaces to avoid inconsistent element distribution and ensure smooth result transfer. </w:t>
            </w:r>
          </w:p>
        </w:tc>
      </w:tr>
      <w:tr w:rsidR="00E602B7" w:rsidRPr="00E602B7" w14:paraId="415E8764"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1254" w:type="dxa"/>
            <w:hideMark/>
          </w:tcPr>
          <w:p w14:paraId="354DB8EC" w14:textId="77777777" w:rsidR="00E602B7" w:rsidRPr="00364723" w:rsidRDefault="00E602B7" w:rsidP="00E602B7">
            <w:r w:rsidRPr="00364723">
              <w:lastRenderedPageBreak/>
              <w:t>Face Sizing</w:t>
            </w:r>
          </w:p>
        </w:tc>
        <w:tc>
          <w:tcPr>
            <w:tcW w:w="2948" w:type="dxa"/>
            <w:hideMark/>
          </w:tcPr>
          <w:p w14:paraId="01BBF787"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Determines element size independently on a specific face.</w:t>
            </w:r>
          </w:p>
        </w:tc>
        <w:tc>
          <w:tcPr>
            <w:tcW w:w="5716" w:type="dxa"/>
            <w:hideMark/>
          </w:tcPr>
          <w:p w14:paraId="23139597" w14:textId="77777777" w:rsidR="00E602B7" w:rsidRPr="00364723" w:rsidRDefault="00E602B7" w:rsidP="00E602B7">
            <w:pPr>
              <w:cnfStyle w:val="000000000000" w:firstRow="0" w:lastRow="0" w:firstColumn="0" w:lastColumn="0" w:oddVBand="0" w:evenVBand="0" w:oddHBand="0" w:evenHBand="0" w:firstRowFirstColumn="0" w:firstRowLastColumn="0" w:lastRowFirstColumn="0" w:lastRowLastColumn="0"/>
            </w:pPr>
            <w:r w:rsidRPr="00364723">
              <w:t>To achieve higher accuracy on a specific load or support surface without affecting the rest of the body.</w:t>
            </w:r>
          </w:p>
        </w:tc>
      </w:tr>
    </w:tbl>
    <w:p w14:paraId="627CE762" w14:textId="77777777" w:rsidR="00E602B7" w:rsidRDefault="00E602B7" w:rsidP="00AF0711"/>
    <w:p w14:paraId="6CC5958E" w14:textId="77777777" w:rsidR="00AA39EE" w:rsidRDefault="00AA39EE" w:rsidP="00AA39EE">
      <w:pPr>
        <w:pStyle w:val="ListParagraph"/>
        <w:numPr>
          <w:ilvl w:val="0"/>
          <w:numId w:val="4"/>
        </w:numPr>
      </w:pPr>
      <w:r>
        <w:t>General Mesh Settings (Mesh Defaults):</w:t>
      </w:r>
    </w:p>
    <w:p w14:paraId="73076B8F" w14:textId="77777777" w:rsidR="00AA39EE" w:rsidRDefault="00AA39EE" w:rsidP="00AA39EE">
      <w:pPr>
        <w:pStyle w:val="ListParagraph"/>
      </w:pPr>
    </w:p>
    <w:p w14:paraId="7EB63A44" w14:textId="77777777" w:rsidR="00AA39EE" w:rsidRDefault="00AA39EE" w:rsidP="00AA39EE">
      <w:pPr>
        <w:pStyle w:val="Caption"/>
        <w:keepNext/>
        <w:jc w:val="left"/>
      </w:pPr>
      <w:r>
        <w:t xml:space="preserve">Table 5. </w:t>
      </w:r>
      <w:fldSimple w:instr=" SEQ Table_5. \* ARABIC ">
        <w:r w:rsidR="00922F86">
          <w:rPr>
            <w:noProof/>
          </w:rPr>
          <w:t>2</w:t>
        </w:r>
      </w:fldSimple>
      <w:r>
        <w:rPr>
          <w:noProof/>
        </w:rPr>
        <w:t xml:space="preserve"> </w:t>
      </w:r>
      <w:r w:rsidRPr="00DC097C">
        <w:rPr>
          <w:noProof/>
        </w:rPr>
        <w:t>General Mesh Settings</w:t>
      </w:r>
    </w:p>
    <w:tbl>
      <w:tblPr>
        <w:tblStyle w:val="GridTable5Dark-Accent1"/>
        <w:tblW w:w="8348" w:type="dxa"/>
        <w:tblLook w:val="06A0" w:firstRow="1" w:lastRow="0" w:firstColumn="1" w:lastColumn="0" w:noHBand="1" w:noVBand="1"/>
      </w:tblPr>
      <w:tblGrid>
        <w:gridCol w:w="1485"/>
        <w:gridCol w:w="1380"/>
        <w:gridCol w:w="5483"/>
      </w:tblGrid>
      <w:tr w:rsidR="00AA39EE" w:rsidRPr="00AA39EE" w14:paraId="37D2B5A5" w14:textId="77777777" w:rsidTr="00922F8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FE64382" w14:textId="77777777" w:rsidR="00AA39EE" w:rsidRPr="0070576F" w:rsidRDefault="00AA39EE" w:rsidP="00AA39EE">
            <w:r w:rsidRPr="0070576F">
              <w:t>Setting</w:t>
            </w:r>
          </w:p>
        </w:tc>
        <w:tc>
          <w:tcPr>
            <w:tcW w:w="0" w:type="auto"/>
            <w:hideMark/>
          </w:tcPr>
          <w:p w14:paraId="2FB88EFF" w14:textId="77777777" w:rsidR="00AA39EE" w:rsidRPr="0070576F" w:rsidRDefault="00AA39EE" w:rsidP="00AA39EE">
            <w:pPr>
              <w:cnfStyle w:val="100000000000" w:firstRow="1" w:lastRow="0" w:firstColumn="0" w:lastColumn="0" w:oddVBand="0" w:evenVBand="0" w:oddHBand="0" w:evenHBand="0" w:firstRowFirstColumn="0" w:firstRowLastColumn="0" w:lastRowFirstColumn="0" w:lastRowLastColumn="0"/>
            </w:pPr>
            <w:r w:rsidRPr="0070576F">
              <w:t>Report Value</w:t>
            </w:r>
          </w:p>
        </w:tc>
        <w:tc>
          <w:tcPr>
            <w:tcW w:w="5483" w:type="dxa"/>
            <w:hideMark/>
          </w:tcPr>
          <w:p w14:paraId="56528C06" w14:textId="77777777" w:rsidR="00AA39EE" w:rsidRPr="0070576F" w:rsidRDefault="00AA39EE" w:rsidP="00AA39EE">
            <w:pPr>
              <w:cnfStyle w:val="100000000000" w:firstRow="1" w:lastRow="0" w:firstColumn="0" w:lastColumn="0" w:oddVBand="0" w:evenVBand="0" w:oddHBand="0" w:evenHBand="0" w:firstRowFirstColumn="0" w:firstRowLastColumn="0" w:lastRowFirstColumn="0" w:lastRowLastColumn="0"/>
            </w:pPr>
            <w:r w:rsidRPr="0070576F">
              <w:t>Benefit / Function</w:t>
            </w:r>
          </w:p>
        </w:tc>
      </w:tr>
      <w:tr w:rsidR="00AA39EE" w:rsidRPr="00AA39EE" w14:paraId="460B6A20"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98F5143" w14:textId="77777777" w:rsidR="00AA39EE" w:rsidRPr="0070576F" w:rsidRDefault="00AA39EE" w:rsidP="00AA39EE">
            <w:r w:rsidRPr="0070576F">
              <w:t>Physics Preference</w:t>
            </w:r>
          </w:p>
        </w:tc>
        <w:tc>
          <w:tcPr>
            <w:tcW w:w="0" w:type="auto"/>
            <w:hideMark/>
          </w:tcPr>
          <w:p w14:paraId="7A2D3467"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Mechanical</w:t>
            </w:r>
          </w:p>
        </w:tc>
        <w:tc>
          <w:tcPr>
            <w:tcW w:w="5483" w:type="dxa"/>
            <w:hideMark/>
          </w:tcPr>
          <w:p w14:paraId="3340550C"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Directs the software to adjust algorithms and defaults to suit mechanical analysis (stress and strain) for best accuracy.</w:t>
            </w:r>
          </w:p>
        </w:tc>
      </w:tr>
      <w:tr w:rsidR="00AA39EE" w:rsidRPr="00AA39EE" w14:paraId="2F3CC92A"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EF33361" w14:textId="77777777" w:rsidR="00AA39EE" w:rsidRPr="0070576F" w:rsidRDefault="00AA39EE" w:rsidP="00AA39EE">
            <w:r w:rsidRPr="0070576F">
              <w:t>Element Order</w:t>
            </w:r>
          </w:p>
        </w:tc>
        <w:tc>
          <w:tcPr>
            <w:tcW w:w="0" w:type="auto"/>
            <w:hideMark/>
          </w:tcPr>
          <w:p w14:paraId="1306DD58"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Program Controlled</w:t>
            </w:r>
          </w:p>
        </w:tc>
        <w:tc>
          <w:tcPr>
            <w:tcW w:w="5483" w:type="dxa"/>
            <w:hideMark/>
          </w:tcPr>
          <w:p w14:paraId="096628ED"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Leaves the software free to choose the element order (Linear or Quadratic) based on the analysis type to ensure accuracy at the lowest computational cost.</w:t>
            </w:r>
          </w:p>
        </w:tc>
      </w:tr>
      <w:tr w:rsidR="00AA39EE" w:rsidRPr="00AA39EE" w14:paraId="764C89F0"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FE2B85" w14:textId="77777777" w:rsidR="00AA39EE" w:rsidRPr="0070576F" w:rsidRDefault="00AA39EE" w:rsidP="00AA39EE">
            <w:r w:rsidRPr="0070576F">
              <w:t>Element Size</w:t>
            </w:r>
          </w:p>
        </w:tc>
        <w:tc>
          <w:tcPr>
            <w:tcW w:w="0" w:type="auto"/>
            <w:hideMark/>
          </w:tcPr>
          <w:p w14:paraId="36D8704C"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1.0 mm</w:t>
            </w:r>
          </w:p>
        </w:tc>
        <w:tc>
          <w:tcPr>
            <w:tcW w:w="5483" w:type="dxa"/>
            <w:hideMark/>
          </w:tcPr>
          <w:p w14:paraId="2858EB6D"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 xml:space="preserve">Sets the maximum mesh element size to 1 mm, a relatively small size that provides high detail and excellent result accuracy. </w:t>
            </w:r>
          </w:p>
        </w:tc>
      </w:tr>
      <w:tr w:rsidR="00AA39EE" w:rsidRPr="00AA39EE" w14:paraId="5700E1A6"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154B81E" w14:textId="77777777" w:rsidR="00AA39EE" w:rsidRPr="0070576F" w:rsidRDefault="00AA39EE" w:rsidP="00AA39EE">
            <w:r w:rsidRPr="0070576F">
              <w:t>Use Adaptive Sizing</w:t>
            </w:r>
          </w:p>
        </w:tc>
        <w:tc>
          <w:tcPr>
            <w:tcW w:w="0" w:type="auto"/>
            <w:hideMark/>
          </w:tcPr>
          <w:p w14:paraId="5A284185"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Yes</w:t>
            </w:r>
          </w:p>
        </w:tc>
        <w:tc>
          <w:tcPr>
            <w:tcW w:w="5483" w:type="dxa"/>
            <w:hideMark/>
          </w:tcPr>
          <w:p w14:paraId="55667770"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 xml:space="preserve">Allows the software to automatically reduce element size in areas with curves or fine details, improving geometric representation. </w:t>
            </w:r>
          </w:p>
        </w:tc>
      </w:tr>
      <w:tr w:rsidR="00AA39EE" w:rsidRPr="00AA39EE" w14:paraId="0A18C036"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DD6E9A" w14:textId="77777777" w:rsidR="00AA39EE" w:rsidRPr="0070576F" w:rsidRDefault="00AA39EE" w:rsidP="00AA39EE">
            <w:r w:rsidRPr="0070576F">
              <w:t>Resolution</w:t>
            </w:r>
          </w:p>
        </w:tc>
        <w:tc>
          <w:tcPr>
            <w:tcW w:w="0" w:type="auto"/>
            <w:hideMark/>
          </w:tcPr>
          <w:p w14:paraId="64E8E6DB"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7</w:t>
            </w:r>
          </w:p>
        </w:tc>
        <w:tc>
          <w:tcPr>
            <w:tcW w:w="5483" w:type="dxa"/>
            <w:hideMark/>
          </w:tcPr>
          <w:p w14:paraId="55ED4263"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Determines the mesh resolution level on a scale of 1 to 7. Selecting 7 means using the highest possible accuracy for surface and curve details.</w:t>
            </w:r>
          </w:p>
        </w:tc>
      </w:tr>
      <w:tr w:rsidR="00AA39EE" w:rsidRPr="00AA39EE" w14:paraId="79645D47"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928ED6" w14:textId="77777777" w:rsidR="00AA39EE" w:rsidRPr="0070576F" w:rsidRDefault="00AA39EE" w:rsidP="00AA39EE">
            <w:r w:rsidRPr="0070576F">
              <w:t>Mesh Defeaturing</w:t>
            </w:r>
          </w:p>
        </w:tc>
        <w:tc>
          <w:tcPr>
            <w:tcW w:w="0" w:type="auto"/>
            <w:hideMark/>
          </w:tcPr>
          <w:p w14:paraId="7B7EA2EC"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Yes</w:t>
            </w:r>
          </w:p>
        </w:tc>
        <w:tc>
          <w:tcPr>
            <w:tcW w:w="5483" w:type="dxa"/>
            <w:hideMark/>
          </w:tcPr>
          <w:p w14:paraId="443D2940"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Allows the software to ignore infinitesimal geometric details (that do not affect part strength) to simplify meshing and reduce errors.</w:t>
            </w:r>
          </w:p>
        </w:tc>
      </w:tr>
      <w:tr w:rsidR="00AA39EE" w:rsidRPr="00AA39EE" w14:paraId="691F6FAE"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A5B759D" w14:textId="77777777" w:rsidR="00AA39EE" w:rsidRPr="0070576F" w:rsidRDefault="00AA39EE" w:rsidP="00AA39EE">
            <w:r w:rsidRPr="0070576F">
              <w:t>Defeature Size</w:t>
            </w:r>
          </w:p>
        </w:tc>
        <w:tc>
          <w:tcPr>
            <w:tcW w:w="0" w:type="auto"/>
            <w:hideMark/>
          </w:tcPr>
          <w:p w14:paraId="41BBD596"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5. mm</w:t>
            </w:r>
          </w:p>
        </w:tc>
        <w:tc>
          <w:tcPr>
            <w:tcW w:w="5483" w:type="dxa"/>
            <w:hideMark/>
          </w:tcPr>
          <w:p w14:paraId="5DFDB541"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Sets the size of details to be ignored (any detail smaller than 5 mm will be excluded unless essential).</w:t>
            </w:r>
          </w:p>
        </w:tc>
      </w:tr>
      <w:tr w:rsidR="00AA39EE" w:rsidRPr="00AA39EE" w14:paraId="3EC9DDA9"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0C43B8" w14:textId="77777777" w:rsidR="00AA39EE" w:rsidRPr="0070576F" w:rsidRDefault="00AA39EE" w:rsidP="00AA39EE">
            <w:r w:rsidRPr="0070576F">
              <w:lastRenderedPageBreak/>
              <w:t>Transition</w:t>
            </w:r>
          </w:p>
        </w:tc>
        <w:tc>
          <w:tcPr>
            <w:tcW w:w="0" w:type="auto"/>
            <w:hideMark/>
          </w:tcPr>
          <w:p w14:paraId="4F8EDE0F"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Slow</w:t>
            </w:r>
          </w:p>
        </w:tc>
        <w:tc>
          <w:tcPr>
            <w:tcW w:w="5483" w:type="dxa"/>
            <w:hideMark/>
          </w:tcPr>
          <w:p w14:paraId="36E9B4CD"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 xml:space="preserve">Makes the size transition between small elements (at curves) and large elements (on flat areas) gradual and slow, reducing mesh distortion. </w:t>
            </w:r>
          </w:p>
        </w:tc>
      </w:tr>
      <w:tr w:rsidR="00AA39EE" w:rsidRPr="00AA39EE" w14:paraId="129BCD9D"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497748" w14:textId="77777777" w:rsidR="00AA39EE" w:rsidRPr="0070576F" w:rsidRDefault="00AA39EE" w:rsidP="00AA39EE">
            <w:r w:rsidRPr="0070576F">
              <w:t>Span Angle Center</w:t>
            </w:r>
          </w:p>
        </w:tc>
        <w:tc>
          <w:tcPr>
            <w:tcW w:w="0" w:type="auto"/>
            <w:hideMark/>
          </w:tcPr>
          <w:p w14:paraId="5A71EBA8"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Fine</w:t>
            </w:r>
          </w:p>
        </w:tc>
        <w:tc>
          <w:tcPr>
            <w:tcW w:w="5483" w:type="dxa"/>
            <w:hideMark/>
          </w:tcPr>
          <w:p w14:paraId="5F6A7873"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 xml:space="preserve">Ensures a large number of elements are placed at curved surfaces and corners (Fine) to represent rotation accurately, which is essential for shapes like an Auger. </w:t>
            </w:r>
          </w:p>
        </w:tc>
      </w:tr>
      <w:tr w:rsidR="00AA39EE" w:rsidRPr="00AA39EE" w14:paraId="554ED953"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E2BC0D8" w14:textId="77777777" w:rsidR="00AA39EE" w:rsidRPr="0070576F" w:rsidRDefault="00AA39EE" w:rsidP="00AA39EE">
            <w:r w:rsidRPr="0070576F">
              <w:t>Mesh Quality Check</w:t>
            </w:r>
          </w:p>
        </w:tc>
        <w:tc>
          <w:tcPr>
            <w:tcW w:w="0" w:type="auto"/>
            <w:hideMark/>
          </w:tcPr>
          <w:p w14:paraId="6F92233D"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Yes, Errors</w:t>
            </w:r>
          </w:p>
        </w:tc>
        <w:tc>
          <w:tcPr>
            <w:tcW w:w="5483" w:type="dxa"/>
            <w:hideMark/>
          </w:tcPr>
          <w:p w14:paraId="545ED644"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Inspects element quality and displays errors if any element's quality is unacceptable for the solver.</w:t>
            </w:r>
          </w:p>
        </w:tc>
      </w:tr>
      <w:tr w:rsidR="00AA39EE" w:rsidRPr="00AA39EE" w14:paraId="23F267D6"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CF43133" w14:textId="77777777" w:rsidR="00AA39EE" w:rsidRPr="0070576F" w:rsidRDefault="00AA39EE" w:rsidP="00AA39EE">
            <w:r w:rsidRPr="0070576F">
              <w:t>Error Limits</w:t>
            </w:r>
          </w:p>
        </w:tc>
        <w:tc>
          <w:tcPr>
            <w:tcW w:w="0" w:type="auto"/>
            <w:hideMark/>
          </w:tcPr>
          <w:p w14:paraId="4F104885"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Aggressive Mechanical</w:t>
            </w:r>
          </w:p>
        </w:tc>
        <w:tc>
          <w:tcPr>
            <w:tcW w:w="5483" w:type="dxa"/>
            <w:hideMark/>
          </w:tcPr>
          <w:p w14:paraId="3EBAEBBC"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Sets very strict limits for element quality to ensure no distorted elements ruin the mechanical analysis results.</w:t>
            </w:r>
          </w:p>
        </w:tc>
      </w:tr>
      <w:tr w:rsidR="00AA39EE" w:rsidRPr="00AA39EE" w14:paraId="6C683E8E"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5863CBC" w14:textId="77777777" w:rsidR="00AA39EE" w:rsidRPr="0070576F" w:rsidRDefault="00AA39EE" w:rsidP="00AA39EE">
            <w:r w:rsidRPr="0070576F">
              <w:t>Target Element Quality</w:t>
            </w:r>
          </w:p>
        </w:tc>
        <w:tc>
          <w:tcPr>
            <w:tcW w:w="0" w:type="auto"/>
            <w:hideMark/>
          </w:tcPr>
          <w:p w14:paraId="29D4B06B"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0.05 (Default)</w:t>
            </w:r>
          </w:p>
        </w:tc>
        <w:tc>
          <w:tcPr>
            <w:tcW w:w="5483" w:type="dxa"/>
            <w:hideMark/>
          </w:tcPr>
          <w:p w14:paraId="5F80D495"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 xml:space="preserve">Sets the minimum target for element quality (the closer to 1, the better) to ensure reliable results. </w:t>
            </w:r>
          </w:p>
        </w:tc>
      </w:tr>
      <w:tr w:rsidR="00AA39EE" w:rsidRPr="00AA39EE" w14:paraId="3E9CEBCF"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34B309" w14:textId="77777777" w:rsidR="00AA39EE" w:rsidRPr="0070576F" w:rsidRDefault="00AA39EE" w:rsidP="00AA39EE">
            <w:r w:rsidRPr="0070576F">
              <w:t>Smoothing</w:t>
            </w:r>
          </w:p>
        </w:tc>
        <w:tc>
          <w:tcPr>
            <w:tcW w:w="0" w:type="auto"/>
            <w:hideMark/>
          </w:tcPr>
          <w:p w14:paraId="5EC55E5F"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High</w:t>
            </w:r>
          </w:p>
        </w:tc>
        <w:tc>
          <w:tcPr>
            <w:tcW w:w="5483" w:type="dxa"/>
            <w:hideMark/>
          </w:tcPr>
          <w:p w14:paraId="54C25753"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The software improves and adjusts node positions to optimize element shapes and minimize distortion to the maximum extent.</w:t>
            </w:r>
          </w:p>
        </w:tc>
      </w:tr>
      <w:tr w:rsidR="00AA39EE" w:rsidRPr="00AA39EE" w14:paraId="287A02A5"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50F4A2E" w14:textId="77777777" w:rsidR="00AA39EE" w:rsidRPr="0070576F" w:rsidRDefault="00AA39EE" w:rsidP="00AA39EE">
            <w:r w:rsidRPr="0070576F">
              <w:t>Mesh Metric</w:t>
            </w:r>
          </w:p>
        </w:tc>
        <w:tc>
          <w:tcPr>
            <w:tcW w:w="0" w:type="auto"/>
            <w:hideMark/>
          </w:tcPr>
          <w:p w14:paraId="569D825A"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Skewness</w:t>
            </w:r>
          </w:p>
        </w:tc>
        <w:tc>
          <w:tcPr>
            <w:tcW w:w="5483" w:type="dxa"/>
            <w:hideMark/>
          </w:tcPr>
          <w:p w14:paraId="739EA703" w14:textId="77777777" w:rsidR="00AA39EE" w:rsidRPr="0070576F" w:rsidRDefault="00AA39EE" w:rsidP="00AA39EE">
            <w:pPr>
              <w:cnfStyle w:val="000000000000" w:firstRow="0" w:lastRow="0" w:firstColumn="0" w:lastColumn="0" w:oddVBand="0" w:evenVBand="0" w:oddHBand="0" w:evenHBand="0" w:firstRowFirstColumn="0" w:firstRowLastColumn="0" w:lastRowFirstColumn="0" w:lastRowLastColumn="0"/>
            </w:pPr>
            <w:r w:rsidRPr="0070576F">
              <w:t xml:space="preserve">Uses the Skewness metric to evaluate mesh quality; the report recorded an excellent average skewness of 0.12096, indicating very high mesh quality. </w:t>
            </w:r>
          </w:p>
        </w:tc>
      </w:tr>
    </w:tbl>
    <w:p w14:paraId="6BC444C9" w14:textId="77777777" w:rsidR="00AA39EE" w:rsidRDefault="00AA39EE" w:rsidP="00AA39EE">
      <w:pPr>
        <w:pStyle w:val="ListParagraph"/>
      </w:pPr>
    </w:p>
    <w:p w14:paraId="638FD2D8" w14:textId="77777777" w:rsidR="00AA39EE" w:rsidRDefault="00AA39EE" w:rsidP="00AA39EE">
      <w:pPr>
        <w:pStyle w:val="ListParagraph"/>
        <w:numPr>
          <w:ilvl w:val="0"/>
          <w:numId w:val="4"/>
        </w:numPr>
      </w:pPr>
      <w:r>
        <w:t>Patch Independent Mesh Controls:</w:t>
      </w:r>
    </w:p>
    <w:p w14:paraId="1F98A42D" w14:textId="77777777" w:rsidR="00AA39EE" w:rsidRDefault="00AA39EE" w:rsidP="00AA39EE">
      <w:pPr>
        <w:pStyle w:val="Caption"/>
        <w:keepNext/>
        <w:jc w:val="left"/>
      </w:pPr>
      <w:r>
        <w:t xml:space="preserve">Table 5. </w:t>
      </w:r>
      <w:fldSimple w:instr=" SEQ Table_5. \* ARABIC ">
        <w:r w:rsidR="00922F86">
          <w:rPr>
            <w:noProof/>
          </w:rPr>
          <w:t>3</w:t>
        </w:r>
      </w:fldSimple>
      <w:r w:rsidRPr="00D706A0">
        <w:rPr>
          <w:noProof/>
        </w:rPr>
        <w:t>Patch Independent Mesh Controls</w:t>
      </w:r>
    </w:p>
    <w:tbl>
      <w:tblPr>
        <w:tblStyle w:val="GridTable5Dark-Accent1"/>
        <w:tblW w:w="10125" w:type="dxa"/>
        <w:tblLook w:val="06A0" w:firstRow="1" w:lastRow="0" w:firstColumn="1" w:lastColumn="0" w:noHBand="1" w:noVBand="1"/>
      </w:tblPr>
      <w:tblGrid>
        <w:gridCol w:w="1325"/>
        <w:gridCol w:w="1397"/>
        <w:gridCol w:w="7403"/>
      </w:tblGrid>
      <w:tr w:rsidR="00AA39EE" w:rsidRPr="00AA39EE" w14:paraId="55A0BCFB" w14:textId="77777777" w:rsidTr="00922F8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DF27EB" w14:textId="77777777" w:rsidR="00AA39EE" w:rsidRPr="00DE5798" w:rsidRDefault="00AA39EE" w:rsidP="00AA39EE">
            <w:r w:rsidRPr="00DE5798">
              <w:t>Setting</w:t>
            </w:r>
          </w:p>
        </w:tc>
        <w:tc>
          <w:tcPr>
            <w:tcW w:w="0" w:type="auto"/>
            <w:hideMark/>
          </w:tcPr>
          <w:p w14:paraId="350B267B" w14:textId="77777777" w:rsidR="00AA39EE" w:rsidRPr="00DE5798" w:rsidRDefault="00AA39EE" w:rsidP="00AA39EE">
            <w:pPr>
              <w:cnfStyle w:val="100000000000" w:firstRow="1" w:lastRow="0" w:firstColumn="0" w:lastColumn="0" w:oddVBand="0" w:evenVBand="0" w:oddHBand="0" w:evenHBand="0" w:firstRowFirstColumn="0" w:firstRowLastColumn="0" w:lastRowFirstColumn="0" w:lastRowLastColumn="0"/>
            </w:pPr>
            <w:r w:rsidRPr="00DE5798">
              <w:t>Report Value</w:t>
            </w:r>
          </w:p>
        </w:tc>
        <w:tc>
          <w:tcPr>
            <w:tcW w:w="7403" w:type="dxa"/>
            <w:hideMark/>
          </w:tcPr>
          <w:p w14:paraId="07D01ACC" w14:textId="77777777" w:rsidR="00AA39EE" w:rsidRPr="00DE5798" w:rsidRDefault="00AA39EE" w:rsidP="00AA39EE">
            <w:pPr>
              <w:cnfStyle w:val="100000000000" w:firstRow="1" w:lastRow="0" w:firstColumn="0" w:lastColumn="0" w:oddVBand="0" w:evenVBand="0" w:oddHBand="0" w:evenHBand="0" w:firstRowFirstColumn="0" w:firstRowLastColumn="0" w:lastRowFirstColumn="0" w:lastRowLastColumn="0"/>
            </w:pPr>
            <w:r w:rsidRPr="00DE5798">
              <w:t>Benefit / Function</w:t>
            </w:r>
          </w:p>
        </w:tc>
      </w:tr>
      <w:tr w:rsidR="00AA39EE" w:rsidRPr="00AA39EE" w14:paraId="5D641CBA"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7EBDDB" w14:textId="77777777" w:rsidR="00AA39EE" w:rsidRPr="00DE5798" w:rsidRDefault="00AA39EE" w:rsidP="00AA39EE">
            <w:r w:rsidRPr="00DE5798">
              <w:t>Scoping Method</w:t>
            </w:r>
          </w:p>
        </w:tc>
        <w:tc>
          <w:tcPr>
            <w:tcW w:w="0" w:type="auto"/>
            <w:hideMark/>
          </w:tcPr>
          <w:p w14:paraId="234637C7"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Geometry Selection</w:t>
            </w:r>
          </w:p>
        </w:tc>
        <w:tc>
          <w:tcPr>
            <w:tcW w:w="7403" w:type="dxa"/>
            <w:hideMark/>
          </w:tcPr>
          <w:p w14:paraId="57D69021"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These settings were applied to a specific manually selected geometric part (the Auger).</w:t>
            </w:r>
          </w:p>
        </w:tc>
      </w:tr>
      <w:tr w:rsidR="00AA39EE" w:rsidRPr="00AA39EE" w14:paraId="3A4B6B34"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4AEE422" w14:textId="77777777" w:rsidR="00AA39EE" w:rsidRPr="00DE5798" w:rsidRDefault="00AA39EE" w:rsidP="00AA39EE">
            <w:r w:rsidRPr="00DE5798">
              <w:t>Method</w:t>
            </w:r>
          </w:p>
        </w:tc>
        <w:tc>
          <w:tcPr>
            <w:tcW w:w="0" w:type="auto"/>
            <w:hideMark/>
          </w:tcPr>
          <w:p w14:paraId="2472E104"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Tetrahedrons</w:t>
            </w:r>
          </w:p>
        </w:tc>
        <w:tc>
          <w:tcPr>
            <w:tcW w:w="7403" w:type="dxa"/>
            <w:hideMark/>
          </w:tcPr>
          <w:p w14:paraId="662F292C"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 xml:space="preserve">Forces the software to use "Tetrahedrons," which are the most flexible elements capable of adapting to complex and curved geometries. </w:t>
            </w:r>
          </w:p>
        </w:tc>
      </w:tr>
      <w:tr w:rsidR="00AA39EE" w:rsidRPr="00AA39EE" w14:paraId="1E8CCA33"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5C8B25" w14:textId="77777777" w:rsidR="00AA39EE" w:rsidRPr="00DE5798" w:rsidRDefault="00AA39EE" w:rsidP="00AA39EE">
            <w:r w:rsidRPr="00DE5798">
              <w:lastRenderedPageBreak/>
              <w:t>Algorithm</w:t>
            </w:r>
          </w:p>
        </w:tc>
        <w:tc>
          <w:tcPr>
            <w:tcW w:w="0" w:type="auto"/>
            <w:hideMark/>
          </w:tcPr>
          <w:p w14:paraId="4B5301CD"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Patch Independent</w:t>
            </w:r>
          </w:p>
        </w:tc>
        <w:tc>
          <w:tcPr>
            <w:tcW w:w="7403" w:type="dxa"/>
            <w:hideMark/>
          </w:tcPr>
          <w:p w14:paraId="4A78FCF3"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A powerful algorithm that builds the mesh based on total volume rather than strictly following surface boundaries. It is highly useful for bypassing surface CAD defects that might cause meshing failure.</w:t>
            </w:r>
          </w:p>
        </w:tc>
      </w:tr>
      <w:tr w:rsidR="00AA39EE" w:rsidRPr="00AA39EE" w14:paraId="1023D30B"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A35CACA" w14:textId="77777777" w:rsidR="00AA39EE" w:rsidRPr="00DE5798" w:rsidRDefault="00AA39EE" w:rsidP="00AA39EE">
            <w:r w:rsidRPr="00DE5798">
              <w:t>Max Element Size</w:t>
            </w:r>
          </w:p>
        </w:tc>
        <w:tc>
          <w:tcPr>
            <w:tcW w:w="0" w:type="auto"/>
            <w:hideMark/>
          </w:tcPr>
          <w:p w14:paraId="1CB16D12"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1.0 mm (Default)</w:t>
            </w:r>
          </w:p>
        </w:tc>
        <w:tc>
          <w:tcPr>
            <w:tcW w:w="7403" w:type="dxa"/>
            <w:hideMark/>
          </w:tcPr>
          <w:p w14:paraId="5DB1FC2B"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The maximum element size for this specific method is 1 mm.</w:t>
            </w:r>
          </w:p>
        </w:tc>
      </w:tr>
      <w:tr w:rsidR="00AA39EE" w:rsidRPr="00AA39EE" w14:paraId="6BF60D43"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64032B" w14:textId="77777777" w:rsidR="00AA39EE" w:rsidRPr="00DE5798" w:rsidRDefault="00AA39EE" w:rsidP="00AA39EE">
            <w:r w:rsidRPr="00DE5798">
              <w:t>Feature Angle</w:t>
            </w:r>
          </w:p>
        </w:tc>
        <w:tc>
          <w:tcPr>
            <w:tcW w:w="0" w:type="auto"/>
            <w:hideMark/>
          </w:tcPr>
          <w:p w14:paraId="1CDA6EFA"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30.0°</w:t>
            </w:r>
          </w:p>
        </w:tc>
        <w:tc>
          <w:tcPr>
            <w:tcW w:w="7403" w:type="dxa"/>
            <w:hideMark/>
          </w:tcPr>
          <w:p w14:paraId="02E024F2"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 xml:space="preserve">The angle at which an edge is considered "important," requiring nodes to be placed on it to maintain the edge shape and prevent distortion. </w:t>
            </w:r>
          </w:p>
        </w:tc>
      </w:tr>
      <w:tr w:rsidR="00AA39EE" w:rsidRPr="00AA39EE" w14:paraId="256EDC00"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67A9C5" w14:textId="77777777" w:rsidR="00AA39EE" w:rsidRPr="00DE5798" w:rsidRDefault="00AA39EE" w:rsidP="00AA39EE">
            <w:r w:rsidRPr="00DE5798">
              <w:t>Refinement</w:t>
            </w:r>
          </w:p>
        </w:tc>
        <w:tc>
          <w:tcPr>
            <w:tcW w:w="0" w:type="auto"/>
            <w:hideMark/>
          </w:tcPr>
          <w:p w14:paraId="78E8C0A8"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Proximity and Curvature</w:t>
            </w:r>
          </w:p>
        </w:tc>
        <w:tc>
          <w:tcPr>
            <w:tcW w:w="7403" w:type="dxa"/>
            <w:hideMark/>
          </w:tcPr>
          <w:p w14:paraId="1433E1EC"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 xml:space="preserve">Automatically intensifies the mesh and reduces element size in two areas: Curves (Curvature) for accurate representation, and close proximity (Proximity) such as narrow gaps to ensure sufficient elements between them. </w:t>
            </w:r>
          </w:p>
        </w:tc>
      </w:tr>
      <w:tr w:rsidR="00AA39EE" w:rsidRPr="00AA39EE" w14:paraId="7A1D2EAD" w14:textId="77777777" w:rsidTr="00922F8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FAA77F" w14:textId="77777777" w:rsidR="00AA39EE" w:rsidRPr="00DE5798" w:rsidRDefault="00AA39EE" w:rsidP="00AA39EE">
            <w:r w:rsidRPr="00DE5798">
              <w:t>Min Size Limit</w:t>
            </w:r>
          </w:p>
        </w:tc>
        <w:tc>
          <w:tcPr>
            <w:tcW w:w="0" w:type="auto"/>
            <w:hideMark/>
          </w:tcPr>
          <w:p w14:paraId="32F86F28"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1.0 mm</w:t>
            </w:r>
          </w:p>
        </w:tc>
        <w:tc>
          <w:tcPr>
            <w:tcW w:w="7403" w:type="dxa"/>
            <w:hideMark/>
          </w:tcPr>
          <w:p w14:paraId="7FCD17F6" w14:textId="77777777" w:rsidR="00AA39EE" w:rsidRPr="00DE5798" w:rsidRDefault="00AA39EE" w:rsidP="00AA39EE">
            <w:pPr>
              <w:cnfStyle w:val="000000000000" w:firstRow="0" w:lastRow="0" w:firstColumn="0" w:lastColumn="0" w:oddVBand="0" w:evenVBand="0" w:oddHBand="0" w:evenHBand="0" w:firstRowFirstColumn="0" w:firstRowLastColumn="0" w:lastRowFirstColumn="0" w:lastRowLastColumn="0"/>
            </w:pPr>
            <w:r w:rsidRPr="00DE5798">
              <w:t xml:space="preserve">Prevents the software from reducing elements to less than 1 mm, avoiding a massive increase in element count that could consume device RAM and slow down the solution. </w:t>
            </w:r>
          </w:p>
        </w:tc>
      </w:tr>
    </w:tbl>
    <w:p w14:paraId="4C949BDB" w14:textId="77777777" w:rsidR="00AA39EE" w:rsidRDefault="00AA39EE" w:rsidP="00AA39EE">
      <w:pPr>
        <w:pStyle w:val="ListParagraph"/>
      </w:pPr>
    </w:p>
    <w:p w14:paraId="7C2C07E2" w14:textId="77777777" w:rsidR="00AA39EE" w:rsidRDefault="00AA39EE" w:rsidP="00AF0711">
      <w:pPr>
        <w:pStyle w:val="Heading3"/>
        <w:spacing w:after="200"/>
        <w:rPr>
          <w:sz w:val="24"/>
          <w:szCs w:val="24"/>
        </w:rPr>
      </w:pPr>
    </w:p>
    <w:p w14:paraId="40375573" w14:textId="77777777" w:rsidR="00AF0711" w:rsidRDefault="00AF0711" w:rsidP="00AF0711">
      <w:pPr>
        <w:pStyle w:val="Heading3"/>
        <w:spacing w:after="200"/>
      </w:pPr>
      <w:r>
        <w:rPr>
          <w:sz w:val="24"/>
          <w:szCs w:val="24"/>
        </w:rPr>
        <w:t>5.1.1.3 Mesh Convergence Study</w:t>
      </w:r>
    </w:p>
    <w:p w14:paraId="25D5E96E" w14:textId="77777777" w:rsidR="00AF0711" w:rsidRDefault="00AF0711" w:rsidP="00AF0711">
      <w:r>
        <w:t>A comprehensive mesh independence study was</w:t>
      </w:r>
      <w:r w:rsidR="00C5268A">
        <w:t xml:space="preserve"> </w:t>
      </w:r>
      <w:r>
        <w:t>conducted on both platforms. Three mesh densities were evaluated as presented in Table 5.</w:t>
      </w:r>
      <w:r w:rsidR="00BB7827">
        <w:t>4</w:t>
      </w:r>
      <w:r>
        <w:t>.</w:t>
      </w:r>
    </w:p>
    <w:p w14:paraId="1A68F3D6" w14:textId="77777777" w:rsidR="00753A75" w:rsidRDefault="00753A75" w:rsidP="00753A75">
      <w:pPr>
        <w:pStyle w:val="Caption"/>
        <w:keepNext/>
      </w:pPr>
      <w:r>
        <w:t xml:space="preserve">Table 5. </w:t>
      </w:r>
      <w:fldSimple w:instr=" SEQ Table_5. \* ARABIC ">
        <w:r w:rsidR="00922F86">
          <w:rPr>
            <w:noProof/>
          </w:rPr>
          <w:t>4</w:t>
        </w:r>
      </w:fldSimple>
      <w:r w:rsidRPr="004C347A">
        <w:t xml:space="preserve"> Mesh Convergence Study Results - SOLIDWORKS vs ANSYS</w:t>
      </w:r>
    </w:p>
    <w:tbl>
      <w:tblPr>
        <w:tblStyle w:val="GridTable5Dark-Accent1"/>
        <w:tblW w:w="9600" w:type="dxa"/>
        <w:tblLook w:val="04A0" w:firstRow="1" w:lastRow="0" w:firstColumn="1" w:lastColumn="0" w:noHBand="0" w:noVBand="1"/>
      </w:tblPr>
      <w:tblGrid>
        <w:gridCol w:w="2260"/>
        <w:gridCol w:w="1607"/>
        <w:gridCol w:w="1854"/>
        <w:gridCol w:w="1404"/>
        <w:gridCol w:w="2475"/>
      </w:tblGrid>
      <w:tr w:rsidR="00AF0711" w14:paraId="7DD707B7" w14:textId="77777777" w:rsidTr="00922F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F082C" w14:textId="77777777" w:rsidR="00AF0711" w:rsidRDefault="00AF0711">
            <w:pPr>
              <w:spacing w:before="60" w:after="60"/>
              <w:jc w:val="center"/>
            </w:pPr>
            <w:r>
              <w:rPr>
                <w:color w:val="FFFFFF"/>
              </w:rPr>
              <w:t>Platform</w:t>
            </w:r>
          </w:p>
        </w:tc>
        <w:tc>
          <w:tcPr>
            <w:tcW w:w="0" w:type="auto"/>
            <w:hideMark/>
          </w:tcPr>
          <w:p w14:paraId="23C95900" w14:textId="77777777" w:rsidR="00AF0711" w:rsidRDefault="00AF0711">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Mesh Type</w:t>
            </w:r>
          </w:p>
        </w:tc>
        <w:tc>
          <w:tcPr>
            <w:tcW w:w="0" w:type="auto"/>
            <w:hideMark/>
          </w:tcPr>
          <w:p w14:paraId="7E6826BE" w14:textId="77777777" w:rsidR="00AF0711" w:rsidRDefault="00AF0711">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Element Size</w:t>
            </w:r>
          </w:p>
        </w:tc>
        <w:tc>
          <w:tcPr>
            <w:tcW w:w="0" w:type="auto"/>
            <w:hideMark/>
          </w:tcPr>
          <w:p w14:paraId="7CA34DBE" w14:textId="77777777" w:rsidR="00AF0711" w:rsidRDefault="00AF0711">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Elements</w:t>
            </w:r>
          </w:p>
        </w:tc>
        <w:tc>
          <w:tcPr>
            <w:tcW w:w="0" w:type="auto"/>
            <w:hideMark/>
          </w:tcPr>
          <w:p w14:paraId="1FEA62A5" w14:textId="77777777" w:rsidR="00AF0711" w:rsidRDefault="00AF0711">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Max Stress (MPa)</w:t>
            </w:r>
          </w:p>
        </w:tc>
      </w:tr>
      <w:tr w:rsidR="00AF0711" w14:paraId="440840EC" w14:textId="77777777" w:rsidTr="00922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FE507" w14:textId="77777777" w:rsidR="00AF0711" w:rsidRDefault="00AF0711">
            <w:pPr>
              <w:spacing w:before="40" w:after="40"/>
              <w:jc w:val="center"/>
            </w:pPr>
            <w:r>
              <w:t>SOLIDWORKS</w:t>
            </w:r>
          </w:p>
        </w:tc>
        <w:tc>
          <w:tcPr>
            <w:tcW w:w="0" w:type="auto"/>
            <w:hideMark/>
          </w:tcPr>
          <w:p w14:paraId="3D120699" w14:textId="77777777" w:rsidR="00AF0711" w:rsidRDefault="00AF0711">
            <w:pPr>
              <w:spacing w:before="40" w:after="40"/>
              <w:jc w:val="center"/>
              <w:cnfStyle w:val="000000100000" w:firstRow="0" w:lastRow="0" w:firstColumn="0" w:lastColumn="0" w:oddVBand="0" w:evenVBand="0" w:oddHBand="1" w:evenHBand="0" w:firstRowFirstColumn="0" w:firstRowLastColumn="0" w:lastRowFirstColumn="0" w:lastRowLastColumn="0"/>
            </w:pPr>
            <w:r>
              <w:t>Coarse</w:t>
            </w:r>
          </w:p>
        </w:tc>
        <w:tc>
          <w:tcPr>
            <w:tcW w:w="0" w:type="auto"/>
            <w:hideMark/>
          </w:tcPr>
          <w:p w14:paraId="7793F93D" w14:textId="77777777" w:rsidR="00AF0711" w:rsidRDefault="00714DAB">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02CD9B51" w14:textId="77777777" w:rsidR="00AF0711" w:rsidRDefault="00714DAB">
            <w:pPr>
              <w:spacing w:before="40" w:after="40"/>
              <w:jc w:val="center"/>
              <w:cnfStyle w:val="000000100000" w:firstRow="0" w:lastRow="0" w:firstColumn="0" w:lastColumn="0" w:oddVBand="0" w:evenVBand="0" w:oddHBand="1" w:evenHBand="0" w:firstRowFirstColumn="0" w:firstRowLastColumn="0" w:lastRowFirstColumn="0" w:lastRowLastColumn="0"/>
            </w:pPr>
            <w:r>
              <w:t>19779</w:t>
            </w:r>
          </w:p>
        </w:tc>
        <w:tc>
          <w:tcPr>
            <w:tcW w:w="0" w:type="auto"/>
            <w:hideMark/>
          </w:tcPr>
          <w:p w14:paraId="24CC132C" w14:textId="77777777" w:rsidR="00AF0711" w:rsidRDefault="00E602B7">
            <w:pPr>
              <w:spacing w:before="40" w:after="40"/>
              <w:jc w:val="center"/>
              <w:cnfStyle w:val="000000100000" w:firstRow="0" w:lastRow="0" w:firstColumn="0" w:lastColumn="0" w:oddVBand="0" w:evenVBand="0" w:oddHBand="1" w:evenHBand="0" w:firstRowFirstColumn="0" w:firstRowLastColumn="0" w:lastRowFirstColumn="0" w:lastRowLastColumn="0"/>
            </w:pPr>
            <w:r>
              <w:t>21.3</w:t>
            </w:r>
          </w:p>
        </w:tc>
      </w:tr>
      <w:tr w:rsidR="00AF0711" w14:paraId="5637CFBA" w14:textId="77777777" w:rsidTr="00922F86">
        <w:tc>
          <w:tcPr>
            <w:cnfStyle w:val="001000000000" w:firstRow="0" w:lastRow="0" w:firstColumn="1" w:lastColumn="0" w:oddVBand="0" w:evenVBand="0" w:oddHBand="0" w:evenHBand="0" w:firstRowFirstColumn="0" w:firstRowLastColumn="0" w:lastRowFirstColumn="0" w:lastRowLastColumn="0"/>
            <w:tcW w:w="0" w:type="auto"/>
            <w:hideMark/>
          </w:tcPr>
          <w:p w14:paraId="0BAF8896" w14:textId="77777777" w:rsidR="00AF0711" w:rsidRDefault="00AF0711">
            <w:pPr>
              <w:spacing w:before="40" w:after="40"/>
              <w:jc w:val="center"/>
            </w:pPr>
            <w:r>
              <w:t>SOLIDWORKS</w:t>
            </w:r>
          </w:p>
        </w:tc>
        <w:tc>
          <w:tcPr>
            <w:tcW w:w="0" w:type="auto"/>
            <w:hideMark/>
          </w:tcPr>
          <w:p w14:paraId="681796B7"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6BFDDB78" w14:textId="77777777" w:rsidR="00AF0711" w:rsidRDefault="00714DAB">
            <w:pPr>
              <w:spacing w:before="40" w:after="40"/>
              <w:jc w:val="cente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04D98781" w14:textId="77777777" w:rsidR="00AF0711" w:rsidRDefault="00714DAB">
            <w:pPr>
              <w:spacing w:before="40" w:after="40"/>
              <w:jc w:val="center"/>
              <w:cnfStyle w:val="000000000000" w:firstRow="0" w:lastRow="0" w:firstColumn="0" w:lastColumn="0" w:oddVBand="0" w:evenVBand="0" w:oddHBand="0" w:evenHBand="0" w:firstRowFirstColumn="0" w:firstRowLastColumn="0" w:lastRowFirstColumn="0" w:lastRowLastColumn="0"/>
            </w:pPr>
            <w:r>
              <w:t>50377</w:t>
            </w:r>
          </w:p>
        </w:tc>
        <w:tc>
          <w:tcPr>
            <w:tcW w:w="0" w:type="auto"/>
            <w:hideMark/>
          </w:tcPr>
          <w:p w14:paraId="28300B8C"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85.37</w:t>
            </w:r>
          </w:p>
        </w:tc>
      </w:tr>
      <w:tr w:rsidR="00AF0711" w14:paraId="17FB5C8B" w14:textId="77777777" w:rsidTr="00922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8F28E" w14:textId="77777777" w:rsidR="00AF0711" w:rsidRDefault="00AF0711">
            <w:pPr>
              <w:spacing w:before="40" w:after="40"/>
              <w:jc w:val="center"/>
            </w:pPr>
            <w:r>
              <w:t>SOLIDWORKS</w:t>
            </w:r>
          </w:p>
        </w:tc>
        <w:tc>
          <w:tcPr>
            <w:tcW w:w="0" w:type="auto"/>
            <w:hideMark/>
          </w:tcPr>
          <w:p w14:paraId="5BEDFF36" w14:textId="77777777" w:rsidR="00AF0711" w:rsidRDefault="00AF0711">
            <w:pPr>
              <w:spacing w:before="40" w:after="40"/>
              <w:jc w:val="center"/>
              <w:cnfStyle w:val="000000100000" w:firstRow="0" w:lastRow="0" w:firstColumn="0" w:lastColumn="0" w:oddVBand="0" w:evenVBand="0" w:oddHBand="1" w:evenHBand="0" w:firstRowFirstColumn="0" w:firstRowLastColumn="0" w:lastRowFirstColumn="0" w:lastRowLastColumn="0"/>
            </w:pPr>
            <w:r>
              <w:t>Fine</w:t>
            </w:r>
          </w:p>
        </w:tc>
        <w:tc>
          <w:tcPr>
            <w:tcW w:w="0" w:type="auto"/>
            <w:hideMark/>
          </w:tcPr>
          <w:p w14:paraId="54649B59" w14:textId="77777777" w:rsidR="00AF0711" w:rsidRDefault="00714DAB">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2A89247" w14:textId="77777777" w:rsidR="00AF0711" w:rsidRDefault="00714DAB">
            <w:pPr>
              <w:spacing w:before="40" w:after="40"/>
              <w:jc w:val="center"/>
              <w:cnfStyle w:val="000000100000" w:firstRow="0" w:lastRow="0" w:firstColumn="0" w:lastColumn="0" w:oddVBand="0" w:evenVBand="0" w:oddHBand="1" w:evenHBand="0" w:firstRowFirstColumn="0" w:firstRowLastColumn="0" w:lastRowFirstColumn="0" w:lastRowLastColumn="0"/>
            </w:pPr>
            <w:r>
              <w:t>351350</w:t>
            </w:r>
          </w:p>
        </w:tc>
        <w:tc>
          <w:tcPr>
            <w:tcW w:w="0" w:type="auto"/>
            <w:hideMark/>
          </w:tcPr>
          <w:p w14:paraId="08008BAF" w14:textId="77777777" w:rsidR="00AF0711" w:rsidRDefault="00E602B7" w:rsidP="00E602B7">
            <w:pPr>
              <w:spacing w:before="40" w:after="40"/>
              <w:jc w:val="center"/>
              <w:cnfStyle w:val="000000100000" w:firstRow="0" w:lastRow="0" w:firstColumn="0" w:lastColumn="0" w:oddVBand="0" w:evenVBand="0" w:oddHBand="1" w:evenHBand="0" w:firstRowFirstColumn="0" w:firstRowLastColumn="0" w:lastRowFirstColumn="0" w:lastRowLastColumn="0"/>
            </w:pPr>
            <w:r>
              <w:t>127.3</w:t>
            </w:r>
          </w:p>
        </w:tc>
      </w:tr>
      <w:tr w:rsidR="00AF0711" w14:paraId="326B2F6F" w14:textId="77777777" w:rsidTr="00922F86">
        <w:tc>
          <w:tcPr>
            <w:cnfStyle w:val="001000000000" w:firstRow="0" w:lastRow="0" w:firstColumn="1" w:lastColumn="0" w:oddVBand="0" w:evenVBand="0" w:oddHBand="0" w:evenHBand="0" w:firstRowFirstColumn="0" w:firstRowLastColumn="0" w:lastRowFirstColumn="0" w:lastRowLastColumn="0"/>
            <w:tcW w:w="0" w:type="auto"/>
            <w:hideMark/>
          </w:tcPr>
          <w:p w14:paraId="2119FB2B" w14:textId="77777777" w:rsidR="00AF0711" w:rsidRDefault="00AF0711">
            <w:pPr>
              <w:spacing w:before="40" w:after="40"/>
              <w:jc w:val="center"/>
            </w:pPr>
            <w:r>
              <w:t>ANSYS</w:t>
            </w:r>
          </w:p>
        </w:tc>
        <w:tc>
          <w:tcPr>
            <w:tcW w:w="0" w:type="auto"/>
            <w:hideMark/>
          </w:tcPr>
          <w:p w14:paraId="7CC55CB6"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Coarse</w:t>
            </w:r>
          </w:p>
        </w:tc>
        <w:tc>
          <w:tcPr>
            <w:tcW w:w="0" w:type="auto"/>
            <w:hideMark/>
          </w:tcPr>
          <w:p w14:paraId="3A82A5E2"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10 mm</w:t>
            </w:r>
          </w:p>
        </w:tc>
        <w:tc>
          <w:tcPr>
            <w:tcW w:w="0" w:type="auto"/>
            <w:hideMark/>
          </w:tcPr>
          <w:p w14:paraId="41229B01"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52340</w:t>
            </w:r>
          </w:p>
        </w:tc>
        <w:tc>
          <w:tcPr>
            <w:tcW w:w="0" w:type="auto"/>
            <w:hideMark/>
          </w:tcPr>
          <w:p w14:paraId="67A14F46"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62.1</w:t>
            </w:r>
          </w:p>
        </w:tc>
      </w:tr>
      <w:tr w:rsidR="00AF0711" w14:paraId="5AAC6598" w14:textId="77777777" w:rsidTr="00922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78A97" w14:textId="77777777" w:rsidR="00AF0711" w:rsidRDefault="00AF0711">
            <w:pPr>
              <w:spacing w:before="40" w:after="40"/>
              <w:jc w:val="center"/>
            </w:pPr>
            <w:r>
              <w:t>ANSYS</w:t>
            </w:r>
          </w:p>
        </w:tc>
        <w:tc>
          <w:tcPr>
            <w:tcW w:w="0" w:type="auto"/>
            <w:hideMark/>
          </w:tcPr>
          <w:p w14:paraId="1D5CB7D2" w14:textId="77777777" w:rsidR="00AF0711" w:rsidRDefault="00AF0711">
            <w:pPr>
              <w:spacing w:before="40" w:after="40"/>
              <w:jc w:val="cente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0904BB86" w14:textId="77777777" w:rsidR="00AF0711" w:rsidRDefault="00AF0711">
            <w:pPr>
              <w:spacing w:before="40" w:after="40"/>
              <w:jc w:val="center"/>
              <w:cnfStyle w:val="000000100000" w:firstRow="0" w:lastRow="0" w:firstColumn="0" w:lastColumn="0" w:oddVBand="0" w:evenVBand="0" w:oddHBand="1" w:evenHBand="0" w:firstRowFirstColumn="0" w:firstRowLastColumn="0" w:lastRowFirstColumn="0" w:lastRowLastColumn="0"/>
            </w:pPr>
            <w:r>
              <w:t>5 mm</w:t>
            </w:r>
          </w:p>
        </w:tc>
        <w:tc>
          <w:tcPr>
            <w:tcW w:w="0" w:type="auto"/>
            <w:hideMark/>
          </w:tcPr>
          <w:p w14:paraId="159ABB0E" w14:textId="77777777" w:rsidR="00AF0711" w:rsidRDefault="00AF0711">
            <w:pPr>
              <w:spacing w:before="40" w:after="40"/>
              <w:jc w:val="center"/>
              <w:cnfStyle w:val="000000100000" w:firstRow="0" w:lastRow="0" w:firstColumn="0" w:lastColumn="0" w:oddVBand="0" w:evenVBand="0" w:oddHBand="1" w:evenHBand="0" w:firstRowFirstColumn="0" w:firstRowLastColumn="0" w:lastRowFirstColumn="0" w:lastRowLastColumn="0"/>
            </w:pPr>
            <w:r>
              <w:t>118450</w:t>
            </w:r>
          </w:p>
        </w:tc>
        <w:tc>
          <w:tcPr>
            <w:tcW w:w="0" w:type="auto"/>
            <w:hideMark/>
          </w:tcPr>
          <w:p w14:paraId="6C06C47A" w14:textId="77777777" w:rsidR="00AF0711" w:rsidRDefault="00AF0711">
            <w:pPr>
              <w:spacing w:before="40" w:after="40"/>
              <w:jc w:val="center"/>
              <w:cnfStyle w:val="000000100000" w:firstRow="0" w:lastRow="0" w:firstColumn="0" w:lastColumn="0" w:oddVBand="0" w:evenVBand="0" w:oddHBand="1" w:evenHBand="0" w:firstRowFirstColumn="0" w:firstRowLastColumn="0" w:lastRowFirstColumn="0" w:lastRowLastColumn="0"/>
            </w:pPr>
            <w:r>
              <w:t>85.92</w:t>
            </w:r>
          </w:p>
        </w:tc>
      </w:tr>
      <w:tr w:rsidR="00AF0711" w14:paraId="4F0EA4F9" w14:textId="77777777" w:rsidTr="00922F86">
        <w:tc>
          <w:tcPr>
            <w:cnfStyle w:val="001000000000" w:firstRow="0" w:lastRow="0" w:firstColumn="1" w:lastColumn="0" w:oddVBand="0" w:evenVBand="0" w:oddHBand="0" w:evenHBand="0" w:firstRowFirstColumn="0" w:firstRowLastColumn="0" w:lastRowFirstColumn="0" w:lastRowLastColumn="0"/>
            <w:tcW w:w="0" w:type="auto"/>
            <w:hideMark/>
          </w:tcPr>
          <w:p w14:paraId="22C25A01" w14:textId="77777777" w:rsidR="00AF0711" w:rsidRDefault="00AF0711">
            <w:pPr>
              <w:spacing w:before="40" w:after="40"/>
              <w:jc w:val="center"/>
            </w:pPr>
            <w:r>
              <w:t>ANSYS</w:t>
            </w:r>
          </w:p>
        </w:tc>
        <w:tc>
          <w:tcPr>
            <w:tcW w:w="0" w:type="auto"/>
            <w:hideMark/>
          </w:tcPr>
          <w:p w14:paraId="15038D6A"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Fine</w:t>
            </w:r>
          </w:p>
        </w:tc>
        <w:tc>
          <w:tcPr>
            <w:tcW w:w="0" w:type="auto"/>
            <w:hideMark/>
          </w:tcPr>
          <w:p w14:paraId="4454E610"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2.5 mm</w:t>
            </w:r>
          </w:p>
        </w:tc>
        <w:tc>
          <w:tcPr>
            <w:tcW w:w="0" w:type="auto"/>
            <w:hideMark/>
          </w:tcPr>
          <w:p w14:paraId="080AC364" w14:textId="77777777" w:rsidR="00AF0711" w:rsidRDefault="00E602B7">
            <w:pPr>
              <w:spacing w:before="40" w:after="40"/>
              <w:jc w:val="center"/>
              <w:cnfStyle w:val="000000000000" w:firstRow="0" w:lastRow="0" w:firstColumn="0" w:lastColumn="0" w:oddVBand="0" w:evenVBand="0" w:oddHBand="0" w:evenHBand="0" w:firstRowFirstColumn="0" w:firstRowLastColumn="0" w:lastRowFirstColumn="0" w:lastRowLastColumn="0"/>
            </w:pPr>
            <w:r>
              <w:t>554032</w:t>
            </w:r>
          </w:p>
        </w:tc>
        <w:tc>
          <w:tcPr>
            <w:tcW w:w="0" w:type="auto"/>
            <w:hideMark/>
          </w:tcPr>
          <w:p w14:paraId="1FF6830F" w14:textId="77777777" w:rsidR="00AF0711" w:rsidRDefault="00AF0711" w:rsidP="00753A75">
            <w:pPr>
              <w:keepNext/>
              <w:spacing w:before="40" w:after="40"/>
              <w:jc w:val="center"/>
              <w:cnfStyle w:val="000000000000" w:firstRow="0" w:lastRow="0" w:firstColumn="0" w:lastColumn="0" w:oddVBand="0" w:evenVBand="0" w:oddHBand="0" w:evenHBand="0" w:firstRowFirstColumn="0" w:firstRowLastColumn="0" w:lastRowFirstColumn="0" w:lastRowLastColumn="0"/>
            </w:pPr>
            <w:r>
              <w:t>86.39</w:t>
            </w:r>
          </w:p>
        </w:tc>
      </w:tr>
    </w:tbl>
    <w:p w14:paraId="7FDBCC14" w14:textId="77777777" w:rsidR="00753A75" w:rsidRDefault="00753A75" w:rsidP="00714DAB"/>
    <w:p w14:paraId="2E31237D" w14:textId="77777777" w:rsidR="00BB7827" w:rsidRDefault="00AF0711" w:rsidP="00BB7827">
      <w:pPr>
        <w:keepNext/>
      </w:pPr>
      <w:r>
        <w:lastRenderedPageBreak/>
        <w:t>The convergence study reveals excellent agreement between platforms. The percentage difference between medium and fine mesh results (0.54% in SOLIDWORKS, 0.55% in ANSYS) falls below the 5% threshold. The cross-platform deviation of 0.6% validates result reliability.</w:t>
      </w:r>
      <w:r w:rsidR="00714DAB" w:rsidRPr="00714DAB">
        <w:rPr>
          <w:noProof/>
        </w:rPr>
        <w:t xml:space="preserve"> </w:t>
      </w:r>
      <w:r w:rsidR="00714DAB">
        <w:rPr>
          <w:noProof/>
        </w:rPr>
        <w:drawing>
          <wp:inline distT="0" distB="0" distL="0" distR="0" wp14:anchorId="6615A33D" wp14:editId="672447E1">
            <wp:extent cx="5731510" cy="2351405"/>
            <wp:effectExtent l="0" t="0" r="0" b="0"/>
            <wp:docPr id="1847988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88365" name="Picture 1847988365"/>
                    <pic:cNvPicPr/>
                  </pic:nvPicPr>
                  <pic:blipFill>
                    <a:blip r:embed="rId7">
                      <a:extLst>
                        <a:ext uri="{28A0092B-C50C-407E-A947-70E740481C1C}">
                          <a14:useLocalDpi xmlns:a14="http://schemas.microsoft.com/office/drawing/2010/main" val="0"/>
                        </a:ext>
                      </a:extLst>
                    </a:blip>
                    <a:stretch>
                      <a:fillRect/>
                    </a:stretch>
                  </pic:blipFill>
                  <pic:spPr>
                    <a:xfrm>
                      <a:off x="0" y="0"/>
                      <a:ext cx="5731510" cy="2351405"/>
                    </a:xfrm>
                    <a:prstGeom prst="rect">
                      <a:avLst/>
                    </a:prstGeom>
                  </pic:spPr>
                </pic:pic>
              </a:graphicData>
            </a:graphic>
          </wp:inline>
        </w:drawing>
      </w:r>
    </w:p>
    <w:p w14:paraId="2E2B2E94" w14:textId="77777777" w:rsidR="00AF0711" w:rsidRDefault="00BB7827" w:rsidP="00BB7827">
      <w:pPr>
        <w:pStyle w:val="Caption"/>
        <w:jc w:val="both"/>
      </w:pPr>
      <w:r>
        <w:t xml:space="preserve">Figure:5. </w:t>
      </w:r>
      <w:fldSimple w:instr=" SEQ Figure:5. \* ARABIC ">
        <w:r w:rsidR="005C1F8A">
          <w:rPr>
            <w:noProof/>
          </w:rPr>
          <w:t>2</w:t>
        </w:r>
      </w:fldSimple>
      <w:r w:rsidRPr="00321216">
        <w:t>Mesh Type</w:t>
      </w:r>
      <w:r>
        <w:t xml:space="preserve"> (</w:t>
      </w:r>
      <w:r w:rsidRPr="00321216">
        <w:t>Coarse</w:t>
      </w:r>
      <w:r>
        <w:t xml:space="preserve"> in SolidWorks)</w:t>
      </w:r>
    </w:p>
    <w:p w14:paraId="49A6B822" w14:textId="77777777" w:rsidR="0005779E" w:rsidRDefault="00B560F4" w:rsidP="0005779E">
      <w:pPr>
        <w:keepNext/>
      </w:pPr>
      <w:r>
        <w:rPr>
          <w:noProof/>
        </w:rPr>
        <w:drawing>
          <wp:inline distT="0" distB="0" distL="0" distR="0" wp14:anchorId="5DA4BC17" wp14:editId="13D0A1F0">
            <wp:extent cx="5731510" cy="2410460"/>
            <wp:effectExtent l="0" t="0" r="0" b="0"/>
            <wp:docPr id="567748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48695" name="Picture 567748695"/>
                    <pic:cNvPicPr/>
                  </pic:nvPicPr>
                  <pic:blipFill>
                    <a:blip r:embed="rId8">
                      <a:extLst>
                        <a:ext uri="{28A0092B-C50C-407E-A947-70E740481C1C}">
                          <a14:useLocalDpi xmlns:a14="http://schemas.microsoft.com/office/drawing/2010/main" val="0"/>
                        </a:ext>
                      </a:extLst>
                    </a:blip>
                    <a:stretch>
                      <a:fillRect/>
                    </a:stretch>
                  </pic:blipFill>
                  <pic:spPr>
                    <a:xfrm>
                      <a:off x="0" y="0"/>
                      <a:ext cx="5731510" cy="2410460"/>
                    </a:xfrm>
                    <a:prstGeom prst="rect">
                      <a:avLst/>
                    </a:prstGeom>
                  </pic:spPr>
                </pic:pic>
              </a:graphicData>
            </a:graphic>
          </wp:inline>
        </w:drawing>
      </w:r>
    </w:p>
    <w:p w14:paraId="1BF2DE6C" w14:textId="77777777" w:rsidR="0005779E" w:rsidRDefault="0005779E" w:rsidP="0005779E">
      <w:pPr>
        <w:pStyle w:val="Caption"/>
        <w:jc w:val="both"/>
      </w:pPr>
      <w:r>
        <w:t xml:space="preserve">Figure:5. </w:t>
      </w:r>
      <w:fldSimple w:instr=" SEQ Figure:5. \* ARABIC ">
        <w:r w:rsidR="005C1F8A">
          <w:rPr>
            <w:noProof/>
          </w:rPr>
          <w:t>3</w:t>
        </w:r>
      </w:fldSimple>
      <w:r w:rsidRPr="00C538BE">
        <w:t>Mesh Type</w:t>
      </w:r>
      <w:r>
        <w:t xml:space="preserve"> </w:t>
      </w:r>
      <w:r w:rsidRPr="00C538BE">
        <w:t>(Medium in SolidWorks)</w:t>
      </w:r>
    </w:p>
    <w:p w14:paraId="4F4BA88E" w14:textId="77777777" w:rsidR="0005779E" w:rsidRDefault="000B7249" w:rsidP="0005779E">
      <w:pPr>
        <w:keepNext/>
      </w:pPr>
      <w:r>
        <w:rPr>
          <w:noProof/>
        </w:rPr>
        <w:lastRenderedPageBreak/>
        <w:drawing>
          <wp:inline distT="0" distB="0" distL="0" distR="0" wp14:anchorId="3F97398F" wp14:editId="2787EC15">
            <wp:extent cx="5731510" cy="2425700"/>
            <wp:effectExtent l="0" t="0" r="0" b="0"/>
            <wp:docPr id="1794392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92795" name="Picture 1794392795"/>
                    <pic:cNvPicPr/>
                  </pic:nvPicPr>
                  <pic:blipFill>
                    <a:blip r:embed="rId9">
                      <a:extLst>
                        <a:ext uri="{28A0092B-C50C-407E-A947-70E740481C1C}">
                          <a14:useLocalDpi xmlns:a14="http://schemas.microsoft.com/office/drawing/2010/main" val="0"/>
                        </a:ext>
                      </a:extLst>
                    </a:blip>
                    <a:stretch>
                      <a:fillRect/>
                    </a:stretch>
                  </pic:blipFill>
                  <pic:spPr>
                    <a:xfrm>
                      <a:off x="0" y="0"/>
                      <a:ext cx="5731510" cy="2425700"/>
                    </a:xfrm>
                    <a:prstGeom prst="rect">
                      <a:avLst/>
                    </a:prstGeom>
                  </pic:spPr>
                </pic:pic>
              </a:graphicData>
            </a:graphic>
          </wp:inline>
        </w:drawing>
      </w:r>
    </w:p>
    <w:p w14:paraId="248E28D4" w14:textId="77777777" w:rsidR="0005779E" w:rsidRDefault="0005779E" w:rsidP="0005779E">
      <w:pPr>
        <w:pStyle w:val="Caption"/>
        <w:jc w:val="both"/>
      </w:pPr>
      <w:r>
        <w:t xml:space="preserve">Figure:5. </w:t>
      </w:r>
      <w:fldSimple w:instr=" SEQ Figure:5. \* ARABIC ">
        <w:r w:rsidR="005C1F8A">
          <w:rPr>
            <w:noProof/>
          </w:rPr>
          <w:t>4</w:t>
        </w:r>
      </w:fldSimple>
      <w:r w:rsidRPr="002772F3">
        <w:rPr>
          <w:noProof/>
        </w:rPr>
        <w:t>Mesh Type</w:t>
      </w:r>
      <w:r>
        <w:rPr>
          <w:noProof/>
        </w:rPr>
        <w:t xml:space="preserve"> </w:t>
      </w:r>
      <w:r w:rsidRPr="002772F3">
        <w:rPr>
          <w:noProof/>
        </w:rPr>
        <w:t>(Fine in SolidWorks)</w:t>
      </w:r>
    </w:p>
    <w:p w14:paraId="7CC10D4D" w14:textId="77777777" w:rsidR="00E60F72" w:rsidRDefault="007A6F7B" w:rsidP="00E60F72">
      <w:pPr>
        <w:keepNext/>
      </w:pPr>
      <w:r>
        <w:rPr>
          <w:noProof/>
        </w:rPr>
        <w:drawing>
          <wp:inline distT="0" distB="0" distL="0" distR="0" wp14:anchorId="01C6C909" wp14:editId="421B05AF">
            <wp:extent cx="5181600" cy="4000500"/>
            <wp:effectExtent l="0" t="0" r="0" b="0"/>
            <wp:docPr id="1750845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45647" name="Picture 1750845647"/>
                    <pic:cNvPicPr/>
                  </pic:nvPicPr>
                  <pic:blipFill>
                    <a:blip r:embed="rId10">
                      <a:extLst>
                        <a:ext uri="{28A0092B-C50C-407E-A947-70E740481C1C}">
                          <a14:useLocalDpi xmlns:a14="http://schemas.microsoft.com/office/drawing/2010/main" val="0"/>
                        </a:ext>
                      </a:extLst>
                    </a:blip>
                    <a:stretch>
                      <a:fillRect/>
                    </a:stretch>
                  </pic:blipFill>
                  <pic:spPr>
                    <a:xfrm>
                      <a:off x="0" y="0"/>
                      <a:ext cx="5182061" cy="4000856"/>
                    </a:xfrm>
                    <a:prstGeom prst="rect">
                      <a:avLst/>
                    </a:prstGeom>
                  </pic:spPr>
                </pic:pic>
              </a:graphicData>
            </a:graphic>
          </wp:inline>
        </w:drawing>
      </w:r>
    </w:p>
    <w:p w14:paraId="15283D55" w14:textId="77777777" w:rsidR="007A6F7B" w:rsidRDefault="00E60F72" w:rsidP="00E60F72">
      <w:pPr>
        <w:pStyle w:val="Caption"/>
        <w:jc w:val="both"/>
      </w:pPr>
      <w:r>
        <w:t xml:space="preserve">Figure:5. </w:t>
      </w:r>
      <w:fldSimple w:instr=" SEQ Figure:5. \* ARABIC ">
        <w:r w:rsidR="005C1F8A">
          <w:rPr>
            <w:noProof/>
          </w:rPr>
          <w:t>5</w:t>
        </w:r>
      </w:fldSimple>
      <w:r w:rsidRPr="00A5199A">
        <w:rPr>
          <w:noProof/>
        </w:rPr>
        <w:t>Mesh Type</w:t>
      </w:r>
      <w:r>
        <w:rPr>
          <w:noProof/>
        </w:rPr>
        <w:t xml:space="preserve"> </w:t>
      </w:r>
      <w:r w:rsidRPr="00A5199A">
        <w:rPr>
          <w:noProof/>
        </w:rPr>
        <w:t>(</w:t>
      </w:r>
      <w:r>
        <w:rPr>
          <w:noProof/>
        </w:rPr>
        <w:t>Fine</w:t>
      </w:r>
      <w:r w:rsidRPr="00A5199A">
        <w:rPr>
          <w:noProof/>
        </w:rPr>
        <w:t xml:space="preserve"> in</w:t>
      </w:r>
      <w:r>
        <w:rPr>
          <w:noProof/>
        </w:rPr>
        <w:t xml:space="preserve"> Ansys</w:t>
      </w:r>
      <w:r w:rsidRPr="00A5199A">
        <w:rPr>
          <w:noProof/>
        </w:rPr>
        <w:t>)</w:t>
      </w:r>
    </w:p>
    <w:p w14:paraId="43C5B12F" w14:textId="77777777" w:rsidR="00F334E8" w:rsidRDefault="00F334E8" w:rsidP="00B560F4"/>
    <w:p w14:paraId="122B209C" w14:textId="77777777" w:rsidR="00E60F72" w:rsidRDefault="0078429A" w:rsidP="00E60F72">
      <w:pPr>
        <w:keepNext/>
      </w:pPr>
      <w:r>
        <w:rPr>
          <w:noProof/>
        </w:rPr>
        <w:lastRenderedPageBreak/>
        <w:drawing>
          <wp:inline distT="0" distB="0" distL="0" distR="0" wp14:anchorId="0075C8C3" wp14:editId="41A3803C">
            <wp:extent cx="5143500" cy="4244340"/>
            <wp:effectExtent l="0" t="0" r="0" b="0"/>
            <wp:docPr id="15770304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0446" name="Picture 1577030446"/>
                    <pic:cNvPicPr/>
                  </pic:nvPicPr>
                  <pic:blipFill>
                    <a:blip r:embed="rId11">
                      <a:extLst>
                        <a:ext uri="{28A0092B-C50C-407E-A947-70E740481C1C}">
                          <a14:useLocalDpi xmlns:a14="http://schemas.microsoft.com/office/drawing/2010/main" val="0"/>
                        </a:ext>
                      </a:extLst>
                    </a:blip>
                    <a:stretch>
                      <a:fillRect/>
                    </a:stretch>
                  </pic:blipFill>
                  <pic:spPr>
                    <a:xfrm>
                      <a:off x="0" y="0"/>
                      <a:ext cx="5143500" cy="4244340"/>
                    </a:xfrm>
                    <a:prstGeom prst="rect">
                      <a:avLst/>
                    </a:prstGeom>
                  </pic:spPr>
                </pic:pic>
              </a:graphicData>
            </a:graphic>
          </wp:inline>
        </w:drawing>
      </w:r>
    </w:p>
    <w:p w14:paraId="1B8EAD8E" w14:textId="77777777" w:rsidR="0078429A" w:rsidRDefault="00E60F72" w:rsidP="00E60F72">
      <w:pPr>
        <w:pStyle w:val="Caption"/>
        <w:jc w:val="both"/>
      </w:pPr>
      <w:r>
        <w:t xml:space="preserve">Figure:5. </w:t>
      </w:r>
      <w:fldSimple w:instr=" SEQ Figure:5. \* ARABIC ">
        <w:r w:rsidR="005C1F8A">
          <w:rPr>
            <w:noProof/>
          </w:rPr>
          <w:t>6</w:t>
        </w:r>
      </w:fldSimple>
      <w:r w:rsidRPr="00E36DE3">
        <w:rPr>
          <w:noProof/>
        </w:rPr>
        <w:t>Mesh Type (</w:t>
      </w:r>
      <w:r>
        <w:rPr>
          <w:noProof/>
        </w:rPr>
        <w:t>Medium</w:t>
      </w:r>
      <w:r w:rsidRPr="00E36DE3">
        <w:rPr>
          <w:noProof/>
        </w:rPr>
        <w:t xml:space="preserve"> in </w:t>
      </w:r>
      <w:r>
        <w:rPr>
          <w:noProof/>
        </w:rPr>
        <w:t>A</w:t>
      </w:r>
      <w:r w:rsidRPr="00E36DE3">
        <w:rPr>
          <w:noProof/>
        </w:rPr>
        <w:t>nsys)</w:t>
      </w:r>
    </w:p>
    <w:p w14:paraId="4BA4F2DB" w14:textId="77777777" w:rsidR="00B560F4" w:rsidRDefault="00B560F4" w:rsidP="00B560F4"/>
    <w:p w14:paraId="1205A656" w14:textId="77777777" w:rsidR="00B560F4" w:rsidRPr="00B560F4" w:rsidRDefault="00B560F4" w:rsidP="00B560F4"/>
    <w:p w14:paraId="7DCADE7F" w14:textId="77777777" w:rsidR="00B560F4" w:rsidRDefault="00B560F4" w:rsidP="00AF0711">
      <w:pPr>
        <w:pStyle w:val="Caption"/>
      </w:pPr>
    </w:p>
    <w:p w14:paraId="6AC6A33F" w14:textId="77777777" w:rsidR="00006B6C" w:rsidRDefault="00345360" w:rsidP="00AF0711">
      <w:pPr>
        <w:pStyle w:val="Heading2"/>
      </w:pPr>
      <w:r>
        <w:rPr>
          <w:sz w:val="24"/>
          <w:szCs w:val="24"/>
        </w:rPr>
        <w:t>5.1.2 Material Properties and Boundary Conditions</w:t>
      </w:r>
    </w:p>
    <w:p w14:paraId="6171A47E" w14:textId="24713A19" w:rsidR="00006B6C" w:rsidRDefault="00345360">
      <w:r>
        <w:t>Material Property Definition: All structural components in contact with the product (hopper, auger screw, agitator blades, forming tube) were specified as AISI 304 stainless steel, selected for its corrosion resistance, food-grade compliance, and adequate mechanical properties. The machine frame and support structures utilize structural steel</w:t>
      </w:r>
      <w:r w:rsidR="005F189F">
        <w:t>.</w:t>
      </w:r>
      <w:r>
        <w:t xml:space="preserve"> Table 5.</w:t>
      </w:r>
      <w:r w:rsidR="00E60F72">
        <w:t>5</w:t>
      </w:r>
      <w:r>
        <w:t xml:space="preserve"> presents the comprehensive material properties used in the simulation.</w:t>
      </w:r>
    </w:p>
    <w:p w14:paraId="5FC0524F" w14:textId="77777777" w:rsidR="00E60F72" w:rsidRDefault="00E60F72" w:rsidP="00E60F72">
      <w:pPr>
        <w:pStyle w:val="Caption"/>
        <w:keepNext/>
        <w:jc w:val="left"/>
      </w:pPr>
      <w:r>
        <w:lastRenderedPageBreak/>
        <w:t xml:space="preserve">Table 5. </w:t>
      </w:r>
      <w:fldSimple w:instr=" SEQ Table_5. \* ARABIC ">
        <w:r w:rsidR="00922F86">
          <w:rPr>
            <w:noProof/>
          </w:rPr>
          <w:t>5</w:t>
        </w:r>
      </w:fldSimple>
      <w:r w:rsidRPr="00493BA1">
        <w:rPr>
          <w:noProof/>
        </w:rPr>
        <w:t>Material Properties for FEA Simulation</w:t>
      </w:r>
    </w:p>
    <w:p w14:paraId="7022870C" w14:textId="77777777" w:rsidR="00DE5A66" w:rsidRDefault="00DE5A66" w:rsidP="00E60F72">
      <w:pPr>
        <w:pStyle w:val="Caption"/>
        <w:keepNext/>
        <w:jc w:val="left"/>
      </w:pPr>
    </w:p>
    <w:tbl>
      <w:tblPr>
        <w:tblStyle w:val="GridTable5Dark-Accent1"/>
        <w:tblW w:w="9641" w:type="dxa"/>
        <w:tblLook w:val="06A0" w:firstRow="1" w:lastRow="0" w:firstColumn="1" w:lastColumn="0" w:noHBand="1" w:noVBand="1"/>
      </w:tblPr>
      <w:tblGrid>
        <w:gridCol w:w="5437"/>
        <w:gridCol w:w="1860"/>
        <w:gridCol w:w="2344"/>
      </w:tblGrid>
      <w:tr w:rsidR="005F189F" w14:paraId="7F591E3A" w14:textId="77777777" w:rsidTr="005F189F">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tcPr>
          <w:p w14:paraId="77A3DC34" w14:textId="77777777" w:rsidR="005F189F" w:rsidRDefault="005F189F">
            <w:pPr>
              <w:spacing w:before="60" w:after="60"/>
              <w:jc w:val="center"/>
            </w:pPr>
            <w:r>
              <w:rPr>
                <w:color w:val="FFFFFF"/>
              </w:rPr>
              <w:t>Property</w:t>
            </w:r>
          </w:p>
        </w:tc>
        <w:tc>
          <w:tcPr>
            <w:tcW w:w="0" w:type="auto"/>
          </w:tcPr>
          <w:p w14:paraId="6443B90A" w14:textId="77777777" w:rsidR="005F189F" w:rsidRDefault="005F189F">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SS304</w:t>
            </w:r>
          </w:p>
        </w:tc>
        <w:tc>
          <w:tcPr>
            <w:tcW w:w="0" w:type="auto"/>
          </w:tcPr>
          <w:p w14:paraId="533DA7BF" w14:textId="77777777" w:rsidR="005F189F" w:rsidRDefault="005F189F">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Unit</w:t>
            </w:r>
          </w:p>
        </w:tc>
      </w:tr>
      <w:tr w:rsidR="005F189F" w14:paraId="798CCE97" w14:textId="77777777" w:rsidTr="005F189F">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18E9A117" w14:textId="77777777" w:rsidR="005F189F" w:rsidRDefault="005F189F">
            <w:pPr>
              <w:spacing w:before="40" w:after="40"/>
              <w:jc w:val="center"/>
            </w:pPr>
            <w:r>
              <w:t>Density</w:t>
            </w:r>
          </w:p>
        </w:tc>
        <w:tc>
          <w:tcPr>
            <w:tcW w:w="0" w:type="auto"/>
          </w:tcPr>
          <w:p w14:paraId="55D5B94F"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r>
              <w:t>8000</w:t>
            </w:r>
          </w:p>
        </w:tc>
        <w:tc>
          <w:tcPr>
            <w:tcW w:w="0" w:type="auto"/>
          </w:tcPr>
          <w:p w14:paraId="5437BE4F"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r>
              <w:t>kg/m³</w:t>
            </w:r>
          </w:p>
        </w:tc>
      </w:tr>
      <w:tr w:rsidR="005F189F" w14:paraId="182F167F" w14:textId="77777777" w:rsidTr="005F189F">
        <w:trPr>
          <w:trHeight w:val="493"/>
        </w:trPr>
        <w:tc>
          <w:tcPr>
            <w:cnfStyle w:val="001000000000" w:firstRow="0" w:lastRow="0" w:firstColumn="1" w:lastColumn="0" w:oddVBand="0" w:evenVBand="0" w:oddHBand="0" w:evenHBand="0" w:firstRowFirstColumn="0" w:firstRowLastColumn="0" w:lastRowFirstColumn="0" w:lastRowLastColumn="0"/>
            <w:tcW w:w="0" w:type="auto"/>
          </w:tcPr>
          <w:p w14:paraId="29DE6B4C" w14:textId="77777777" w:rsidR="005F189F" w:rsidRDefault="005F189F">
            <w:pPr>
              <w:spacing w:before="40" w:after="40"/>
              <w:jc w:val="center"/>
            </w:pPr>
            <w:r>
              <w:t>Elastic Modulus</w:t>
            </w:r>
          </w:p>
        </w:tc>
        <w:tc>
          <w:tcPr>
            <w:tcW w:w="0" w:type="auto"/>
          </w:tcPr>
          <w:p w14:paraId="54C70093"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r>
              <w:t>190</w:t>
            </w:r>
          </w:p>
        </w:tc>
        <w:tc>
          <w:tcPr>
            <w:tcW w:w="0" w:type="auto"/>
          </w:tcPr>
          <w:p w14:paraId="20A5EAD8"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proofErr w:type="spellStart"/>
            <w:r>
              <w:t>GPa</w:t>
            </w:r>
            <w:proofErr w:type="spellEnd"/>
          </w:p>
        </w:tc>
      </w:tr>
      <w:tr w:rsidR="005F189F" w14:paraId="71A806DC" w14:textId="77777777" w:rsidTr="005F189F">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617EB830" w14:textId="77777777" w:rsidR="005F189F" w:rsidRDefault="005F189F">
            <w:pPr>
              <w:spacing w:before="40" w:after="40"/>
              <w:jc w:val="center"/>
            </w:pPr>
            <w:r>
              <w:t>Yield Strength</w:t>
            </w:r>
          </w:p>
        </w:tc>
        <w:tc>
          <w:tcPr>
            <w:tcW w:w="0" w:type="auto"/>
          </w:tcPr>
          <w:p w14:paraId="556CF02A"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r>
              <w:t>206.8</w:t>
            </w:r>
          </w:p>
        </w:tc>
        <w:tc>
          <w:tcPr>
            <w:tcW w:w="0" w:type="auto"/>
          </w:tcPr>
          <w:p w14:paraId="58668FD0"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r>
              <w:t>MPa</w:t>
            </w:r>
          </w:p>
        </w:tc>
      </w:tr>
      <w:tr w:rsidR="005F189F" w14:paraId="05AF5183" w14:textId="77777777" w:rsidTr="005F189F">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561C2021" w14:textId="77777777" w:rsidR="005F189F" w:rsidRDefault="005F189F">
            <w:pPr>
              <w:spacing w:before="40" w:after="40"/>
              <w:jc w:val="center"/>
            </w:pPr>
            <w:r>
              <w:t>Poisson's Ratio</w:t>
            </w:r>
          </w:p>
        </w:tc>
        <w:tc>
          <w:tcPr>
            <w:tcW w:w="0" w:type="auto"/>
          </w:tcPr>
          <w:p w14:paraId="100975B9"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r>
              <w:t>0.29</w:t>
            </w:r>
          </w:p>
        </w:tc>
        <w:tc>
          <w:tcPr>
            <w:tcW w:w="0" w:type="auto"/>
          </w:tcPr>
          <w:p w14:paraId="555053E5"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r>
              <w:t>-</w:t>
            </w:r>
          </w:p>
        </w:tc>
      </w:tr>
      <w:tr w:rsidR="005F189F" w14:paraId="2F8CF211" w14:textId="77777777" w:rsidTr="005F189F">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31D6AF7C" w14:textId="77777777" w:rsidR="005F189F" w:rsidRDefault="005F189F">
            <w:pPr>
              <w:spacing w:before="40" w:after="40"/>
              <w:jc w:val="center"/>
            </w:pPr>
            <w:r>
              <w:t>Thermal Expansion</w:t>
            </w:r>
          </w:p>
        </w:tc>
        <w:tc>
          <w:tcPr>
            <w:tcW w:w="0" w:type="auto"/>
          </w:tcPr>
          <w:p w14:paraId="1416F7EC"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r>
              <w:t>17.3</w:t>
            </w:r>
          </w:p>
        </w:tc>
        <w:tc>
          <w:tcPr>
            <w:tcW w:w="0" w:type="auto"/>
          </w:tcPr>
          <w:p w14:paraId="25119BA6"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r>
              <w:t>×10⁻⁶/°C</w:t>
            </w:r>
          </w:p>
        </w:tc>
      </w:tr>
      <w:tr w:rsidR="005F189F" w14:paraId="76C21912" w14:textId="77777777" w:rsidTr="005F189F">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4D2F49F2" w14:textId="77777777" w:rsidR="005F189F" w:rsidRDefault="005F189F">
            <w:pPr>
              <w:spacing w:before="40" w:after="40"/>
              <w:jc w:val="center"/>
            </w:pPr>
            <w:r>
              <w:t>Thermal Conductivity</w:t>
            </w:r>
          </w:p>
        </w:tc>
        <w:tc>
          <w:tcPr>
            <w:tcW w:w="0" w:type="auto"/>
          </w:tcPr>
          <w:p w14:paraId="2A34A59A"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r>
              <w:t>16.2</w:t>
            </w:r>
          </w:p>
        </w:tc>
        <w:tc>
          <w:tcPr>
            <w:tcW w:w="0" w:type="auto"/>
          </w:tcPr>
          <w:p w14:paraId="66C38B41" w14:textId="77777777" w:rsidR="005F189F" w:rsidRDefault="005F189F">
            <w:pPr>
              <w:spacing w:before="40" w:after="40"/>
              <w:jc w:val="center"/>
              <w:cnfStyle w:val="000000000000" w:firstRow="0" w:lastRow="0" w:firstColumn="0" w:lastColumn="0" w:oddVBand="0" w:evenVBand="0" w:oddHBand="0" w:evenHBand="0" w:firstRowFirstColumn="0" w:firstRowLastColumn="0" w:lastRowFirstColumn="0" w:lastRowLastColumn="0"/>
            </w:pPr>
            <w:r>
              <w:t>W/</w:t>
            </w:r>
            <w:proofErr w:type="spellStart"/>
            <w:r>
              <w:t>m·K</w:t>
            </w:r>
            <w:proofErr w:type="spellEnd"/>
          </w:p>
        </w:tc>
      </w:tr>
    </w:tbl>
    <w:p w14:paraId="0F48CD4A" w14:textId="77777777" w:rsidR="00006B6C" w:rsidRDefault="00006B6C">
      <w:pPr>
        <w:pStyle w:val="Caption"/>
      </w:pPr>
    </w:p>
    <w:p w14:paraId="2D753130" w14:textId="77777777" w:rsidR="008B4887" w:rsidRDefault="00AF0711" w:rsidP="008B4887">
      <w:pPr>
        <w:pStyle w:val="Heading1"/>
        <w:rPr>
          <w:b w:val="0"/>
          <w:color w:val="auto"/>
          <w:sz w:val="24"/>
          <w:szCs w:val="24"/>
          <w:rtl/>
        </w:rPr>
      </w:pPr>
      <w:r w:rsidRPr="00AF0711">
        <w:rPr>
          <w:b w:val="0"/>
          <w:color w:val="auto"/>
          <w:sz w:val="24"/>
          <w:szCs w:val="24"/>
        </w:rPr>
        <w:lastRenderedPageBreak/>
        <w:t>Boundary Conditions:</w:t>
      </w:r>
    </w:p>
    <w:p w14:paraId="3007F902" w14:textId="4E805CCE" w:rsidR="008B4887" w:rsidRDefault="00AF0711" w:rsidP="008B4887">
      <w:pPr>
        <w:pStyle w:val="Heading1"/>
        <w:rPr>
          <w:b w:val="0"/>
          <w:color w:val="auto"/>
          <w:sz w:val="24"/>
          <w:szCs w:val="24"/>
          <w:rtl/>
        </w:rPr>
      </w:pPr>
      <w:r w:rsidRPr="00AF0711">
        <w:rPr>
          <w:b w:val="0"/>
          <w:color w:val="auto"/>
          <w:sz w:val="24"/>
          <w:szCs w:val="24"/>
        </w:rPr>
        <w:t xml:space="preserve">Auger &amp; Hopper Subsystem: A fixed geometry constraint was applied to the upper mounting flanges. A transient breakaway torque of 20 </w:t>
      </w:r>
      <w:proofErr w:type="spellStart"/>
      <w:r w:rsidRPr="00AF0711">
        <w:rPr>
          <w:b w:val="0"/>
          <w:color w:val="auto"/>
          <w:sz w:val="24"/>
          <w:szCs w:val="24"/>
        </w:rPr>
        <w:t>N·m</w:t>
      </w:r>
      <w:proofErr w:type="spellEnd"/>
      <w:r w:rsidRPr="00AF0711">
        <w:rPr>
          <w:b w:val="0"/>
          <w:color w:val="auto"/>
          <w:sz w:val="24"/>
          <w:szCs w:val="24"/>
        </w:rPr>
        <w:t xml:space="preserve"> was applied to the main auger shaft to simulate worst-case startup conditions under maximum powder compaction. A hydrostatic pressure profile peaking at 4300 Pa was applied to the internal hopper walls. The agitator blades were subjected to 0.74 </w:t>
      </w:r>
      <w:proofErr w:type="spellStart"/>
      <w:r w:rsidRPr="00AF0711">
        <w:rPr>
          <w:b w:val="0"/>
          <w:color w:val="auto"/>
          <w:sz w:val="24"/>
          <w:szCs w:val="24"/>
        </w:rPr>
        <w:t>N·m</w:t>
      </w:r>
      <w:proofErr w:type="spellEnd"/>
      <w:r w:rsidRPr="00AF0711">
        <w:rPr>
          <w:b w:val="0"/>
          <w:color w:val="auto"/>
          <w:sz w:val="24"/>
          <w:szCs w:val="24"/>
        </w:rPr>
        <w:t xml:space="preserve"> of torque corresponding to 30 RPM operation under powder shear stress.</w:t>
      </w:r>
    </w:p>
    <w:p w14:paraId="454542AB" w14:textId="7A8A8B1E" w:rsidR="008B4887" w:rsidRDefault="00AF0711" w:rsidP="008B4887">
      <w:pPr>
        <w:pStyle w:val="Heading1"/>
        <w:rPr>
          <w:b w:val="0"/>
          <w:color w:val="auto"/>
          <w:sz w:val="24"/>
          <w:szCs w:val="24"/>
          <w:rtl/>
        </w:rPr>
      </w:pPr>
      <w:r w:rsidRPr="00AF0711">
        <w:rPr>
          <w:b w:val="0"/>
          <w:color w:val="auto"/>
          <w:sz w:val="24"/>
          <w:szCs w:val="24"/>
        </w:rPr>
        <w:t xml:space="preserve">Sealing Subsystem (Integration Note for Sealing Team): The horizontal and vertical sealing jaws were subjected to a clamping force of 482 N, simulating the actuation of the 32 mm pneumatic cylinders operating at 6–7 bar. The base plates were geometrically </w:t>
      </w:r>
      <w:proofErr w:type="spellStart"/>
      <w:r w:rsidRPr="00AF0711">
        <w:rPr>
          <w:b w:val="0"/>
          <w:color w:val="auto"/>
          <w:sz w:val="24"/>
          <w:szCs w:val="24"/>
        </w:rPr>
        <w:t>fixe</w:t>
      </w:r>
      <w:r w:rsidR="002D2565" w:rsidRPr="002D2565">
        <w:rPr>
          <w:b w:val="0"/>
          <w:color w:val="auto"/>
          <w:sz w:val="24"/>
          <w:szCs w:val="24"/>
        </w:rPr>
        <w:t>Boundary</w:t>
      </w:r>
      <w:proofErr w:type="spellEnd"/>
      <w:r w:rsidR="002D2565" w:rsidRPr="002D2565">
        <w:rPr>
          <w:b w:val="0"/>
          <w:color w:val="auto"/>
          <w:sz w:val="24"/>
          <w:szCs w:val="24"/>
        </w:rPr>
        <w:t xml:space="preserve"> Conditions:</w:t>
      </w:r>
    </w:p>
    <w:p w14:paraId="77A76452" w14:textId="7FC50B09" w:rsidR="002D2565" w:rsidRPr="002D2565" w:rsidRDefault="002D2565" w:rsidP="008B4887">
      <w:pPr>
        <w:pStyle w:val="Heading1"/>
        <w:rPr>
          <w:b w:val="0"/>
          <w:color w:val="auto"/>
          <w:sz w:val="24"/>
          <w:szCs w:val="24"/>
        </w:rPr>
      </w:pPr>
      <w:r w:rsidRPr="002D2565">
        <w:rPr>
          <w:b w:val="0"/>
          <w:color w:val="auto"/>
          <w:sz w:val="24"/>
          <w:szCs w:val="24"/>
        </w:rPr>
        <w:t xml:space="preserve">Auger &amp; Hopper Subsystem: A fixed geometry constraint was applied to the upper mounting flanges. A transient breakaway torque of 20 </w:t>
      </w:r>
      <w:proofErr w:type="spellStart"/>
      <w:r w:rsidRPr="002D2565">
        <w:rPr>
          <w:b w:val="0"/>
          <w:color w:val="auto"/>
          <w:sz w:val="24"/>
          <w:szCs w:val="24"/>
        </w:rPr>
        <w:t>N·m</w:t>
      </w:r>
      <w:proofErr w:type="spellEnd"/>
      <w:r w:rsidRPr="002D2565">
        <w:rPr>
          <w:b w:val="0"/>
          <w:color w:val="auto"/>
          <w:sz w:val="24"/>
          <w:szCs w:val="24"/>
        </w:rPr>
        <w:t xml:space="preserve"> was applied to the main auger shaft to simulate worst-case startup conditions under maximum powder compaction. A hydrostatic pressure profile peaking at 4300 Pa was applied to the internal hopper walls. The agitator blades were subjected to 0.74 </w:t>
      </w:r>
      <w:proofErr w:type="spellStart"/>
      <w:r w:rsidRPr="002D2565">
        <w:rPr>
          <w:b w:val="0"/>
          <w:color w:val="auto"/>
          <w:sz w:val="24"/>
          <w:szCs w:val="24"/>
        </w:rPr>
        <w:t>N·m</w:t>
      </w:r>
      <w:proofErr w:type="spellEnd"/>
      <w:r w:rsidRPr="002D2565">
        <w:rPr>
          <w:b w:val="0"/>
          <w:color w:val="auto"/>
          <w:sz w:val="24"/>
          <w:szCs w:val="24"/>
        </w:rPr>
        <w:t xml:space="preserve"> of torque corresponding to 30 RPM operation under powder shear stress.</w:t>
      </w:r>
    </w:p>
    <w:p w14:paraId="6BC09659" w14:textId="77777777" w:rsidR="002D2565" w:rsidRDefault="002D2565" w:rsidP="002D2565">
      <w:pPr>
        <w:pStyle w:val="Heading1"/>
        <w:spacing w:after="200"/>
        <w:rPr>
          <w:sz w:val="24"/>
          <w:szCs w:val="24"/>
        </w:rPr>
      </w:pPr>
      <w:r w:rsidRPr="002D2565">
        <w:rPr>
          <w:b w:val="0"/>
          <w:color w:val="auto"/>
          <w:sz w:val="24"/>
          <w:szCs w:val="24"/>
        </w:rPr>
        <w:t>Sealing Subsystem (Integration Note for Sealing Team): The horizontal and vertical sealing jaws were subjected to a clamping force of 482 N, simulating the actuation of the 32 mm pneumatic cylinders operating at 6–7 bar. The base plates were geometrically fixed.</w:t>
      </w:r>
    </w:p>
    <w:p w14:paraId="5654B836" w14:textId="77777777" w:rsidR="00AF0711" w:rsidRDefault="00AF0711" w:rsidP="00AF0711">
      <w:pPr>
        <w:pStyle w:val="Heading1"/>
        <w:spacing w:after="200"/>
      </w:pPr>
      <w:r>
        <w:rPr>
          <w:sz w:val="24"/>
          <w:szCs w:val="24"/>
        </w:rPr>
        <w:t>5.2 Static Structural Analysis</w:t>
      </w:r>
    </w:p>
    <w:p w14:paraId="0B2BCE68" w14:textId="77777777" w:rsidR="00AF0711" w:rsidRDefault="00AF0711" w:rsidP="00AF0711">
      <w:r>
        <w:t>Static structural analysis was performed on both SOLIDWORKS Simulation and ANSYS Mechanical platforms to evaluate mechanical integrity under maximum design loads. The dual-platform approach provides cross-verification of results.</w:t>
      </w:r>
    </w:p>
    <w:p w14:paraId="2A9A16A4" w14:textId="77777777" w:rsidR="00AF0711" w:rsidRDefault="00AF0711" w:rsidP="00AF0711">
      <w:pPr>
        <w:pStyle w:val="Heading2"/>
      </w:pPr>
      <w:r>
        <w:rPr>
          <w:sz w:val="24"/>
          <w:szCs w:val="24"/>
        </w:rPr>
        <w:lastRenderedPageBreak/>
        <w:t>5.2.1 Stress Distribution and Factor of Safety (</w:t>
      </w:r>
      <w:proofErr w:type="spellStart"/>
      <w:r>
        <w:rPr>
          <w:sz w:val="24"/>
          <w:szCs w:val="24"/>
        </w:rPr>
        <w:t>FoS</w:t>
      </w:r>
      <w:proofErr w:type="spellEnd"/>
      <w:r>
        <w:rPr>
          <w:sz w:val="24"/>
          <w:szCs w:val="24"/>
        </w:rPr>
        <w:t>)</w:t>
      </w:r>
    </w:p>
    <w:p w14:paraId="74636785" w14:textId="77777777" w:rsidR="00AF0711" w:rsidRDefault="00AF0711" w:rsidP="00AF0711">
      <w:pPr>
        <w:pStyle w:val="Heading3"/>
        <w:spacing w:after="200"/>
      </w:pPr>
      <w:r>
        <w:rPr>
          <w:sz w:val="24"/>
          <w:szCs w:val="24"/>
        </w:rPr>
        <w:t>5.2.1.1 Hopper Assembly Analysis (SOLIDWORKS Simulation)</w:t>
      </w:r>
    </w:p>
    <w:p w14:paraId="24874045" w14:textId="77777777" w:rsidR="00F23FC5" w:rsidRDefault="00F23FC5" w:rsidP="00F23FC5">
      <w:r>
        <w:t>The hopper was analyzed as a thin-walled shell structure under internal pressure loading. The 2 mm wall thickness was verified to provide adequate stiffness:</w:t>
      </w:r>
    </w:p>
    <w:p w14:paraId="73B960B8" w14:textId="77777777" w:rsidR="00F23FC5" w:rsidRDefault="00F23FC5" w:rsidP="00F23FC5">
      <w:pPr>
        <w:numPr>
          <w:ilvl w:val="0"/>
          <w:numId w:val="1"/>
        </w:numPr>
      </w:pPr>
      <w:r>
        <w:t xml:space="preserve">Maximum Von Mises Stress: 21.3 MPa </w:t>
      </w:r>
    </w:p>
    <w:p w14:paraId="29C061E4" w14:textId="77777777" w:rsidR="00F23FC5" w:rsidRDefault="00F23FC5" w:rsidP="00F23FC5">
      <w:pPr>
        <w:numPr>
          <w:ilvl w:val="0"/>
          <w:numId w:val="1"/>
        </w:numPr>
      </w:pPr>
      <w:r>
        <w:t>Safety Factor: 9.7 (based on yield strength)</w:t>
      </w:r>
    </w:p>
    <w:p w14:paraId="547822CC" w14:textId="77777777" w:rsidR="00F23FC5" w:rsidRDefault="00F23FC5" w:rsidP="00F23FC5">
      <w:r>
        <w:t xml:space="preserve">The analysis confirmed that the 2 mm wall thickness provides excellent structural rigidity </w:t>
      </w:r>
      <w:bookmarkStart w:id="1" w:name="_Hlk226107747"/>
      <w:r>
        <w:t>with minimal deformation under operating loads. The analysis verified stability under maximum hydrostatic pressure.</w:t>
      </w:r>
      <w:bookmarkEnd w:id="1"/>
    </w:p>
    <w:p w14:paraId="1FDBC414" w14:textId="77777777" w:rsidR="00E60F72" w:rsidRDefault="00213120" w:rsidP="00E60F72">
      <w:pPr>
        <w:keepNext/>
        <w:jc w:val="left"/>
      </w:pPr>
      <w:r>
        <w:rPr>
          <w:noProof/>
        </w:rPr>
        <w:drawing>
          <wp:inline distT="0" distB="0" distL="0" distR="0" wp14:anchorId="0F1B8439" wp14:editId="74B6EF69">
            <wp:extent cx="5731510" cy="2760345"/>
            <wp:effectExtent l="0" t="0" r="0" b="0"/>
            <wp:docPr id="10624990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9045" name="Picture 10624990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60345"/>
                    </a:xfrm>
                    <a:prstGeom prst="rect">
                      <a:avLst/>
                    </a:prstGeom>
                  </pic:spPr>
                </pic:pic>
              </a:graphicData>
            </a:graphic>
          </wp:inline>
        </w:drawing>
      </w:r>
    </w:p>
    <w:p w14:paraId="4CFDF02F" w14:textId="77777777" w:rsidR="00E6172C" w:rsidRDefault="00E60F72" w:rsidP="00E60F72">
      <w:pPr>
        <w:pStyle w:val="Caption"/>
        <w:jc w:val="left"/>
      </w:pPr>
      <w:r>
        <w:t xml:space="preserve">Figure:5. </w:t>
      </w:r>
      <w:fldSimple w:instr=" SEQ Figure:5. \* ARABIC ">
        <w:r w:rsidR="005C1F8A">
          <w:rPr>
            <w:noProof/>
          </w:rPr>
          <w:t>7</w:t>
        </w:r>
      </w:fldSimple>
      <w:r>
        <w:rPr>
          <w:noProof/>
        </w:rPr>
        <w:t xml:space="preserve"> </w:t>
      </w:r>
      <w:r w:rsidRPr="00AA49F3">
        <w:rPr>
          <w:noProof/>
        </w:rPr>
        <w:t>SOLIDWORKS - Hopper Von Mises Stress Distribution</w:t>
      </w:r>
    </w:p>
    <w:p w14:paraId="44F40866" w14:textId="77777777" w:rsidR="00E60F72" w:rsidRDefault="00213120" w:rsidP="00E60F72">
      <w:pPr>
        <w:keepNext/>
        <w:pBdr>
          <w:top w:val="single" w:sz="6" w:space="0" w:color="808080"/>
          <w:left w:val="single" w:sz="6" w:space="0" w:color="808080"/>
          <w:bottom w:val="single" w:sz="6" w:space="0" w:color="808080"/>
          <w:right w:val="single" w:sz="6" w:space="0" w:color="808080"/>
        </w:pBdr>
        <w:shd w:val="clear" w:color="auto" w:fill="F0F0F0"/>
        <w:spacing w:before="240" w:after="120"/>
        <w:jc w:val="center"/>
      </w:pPr>
      <w:r>
        <w:rPr>
          <w:noProof/>
        </w:rPr>
        <w:lastRenderedPageBreak/>
        <w:drawing>
          <wp:inline distT="0" distB="0" distL="0" distR="0" wp14:anchorId="1727A7A0" wp14:editId="7E7A86EE">
            <wp:extent cx="5731510" cy="2573655"/>
            <wp:effectExtent l="0" t="0" r="0" b="0"/>
            <wp:docPr id="675017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773" name="Picture 675017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73655"/>
                    </a:xfrm>
                    <a:prstGeom prst="rect">
                      <a:avLst/>
                    </a:prstGeom>
                  </pic:spPr>
                </pic:pic>
              </a:graphicData>
            </a:graphic>
          </wp:inline>
        </w:drawing>
      </w:r>
    </w:p>
    <w:p w14:paraId="60F31C46" w14:textId="77777777" w:rsidR="00E60F72" w:rsidRDefault="00E60F72" w:rsidP="00E60F72">
      <w:pPr>
        <w:pStyle w:val="Caption"/>
      </w:pPr>
      <w:r>
        <w:t xml:space="preserve">Figure:5. </w:t>
      </w:r>
      <w:fldSimple w:instr=" SEQ Figure:5. \* ARABIC ">
        <w:r w:rsidR="005C1F8A">
          <w:rPr>
            <w:noProof/>
          </w:rPr>
          <w:t>8</w:t>
        </w:r>
      </w:fldSimple>
      <w:r>
        <w:rPr>
          <w:noProof/>
        </w:rPr>
        <w:t xml:space="preserve"> </w:t>
      </w:r>
      <w:r w:rsidRPr="00BF0305">
        <w:rPr>
          <w:noProof/>
        </w:rPr>
        <w:t>SOLIDWORKS - Hopper Factor of Safety</w:t>
      </w:r>
    </w:p>
    <w:p w14:paraId="6990A6DC" w14:textId="77777777" w:rsidR="00AF0711" w:rsidRDefault="00AF0711" w:rsidP="00AF0711">
      <w:pPr>
        <w:pStyle w:val="Heading3"/>
        <w:spacing w:after="200"/>
      </w:pPr>
      <w:r>
        <w:rPr>
          <w:sz w:val="24"/>
          <w:szCs w:val="24"/>
        </w:rPr>
        <w:t xml:space="preserve">5.2.1.2 Auger </w:t>
      </w:r>
      <w:proofErr w:type="gramStart"/>
      <w:r>
        <w:rPr>
          <w:sz w:val="24"/>
          <w:szCs w:val="24"/>
        </w:rPr>
        <w:t>Screw</w:t>
      </w:r>
      <w:r w:rsidR="00383542">
        <w:rPr>
          <w:sz w:val="24"/>
          <w:szCs w:val="24"/>
        </w:rPr>
        <w:t xml:space="preserve"> </w:t>
      </w:r>
      <w:r>
        <w:rPr>
          <w:sz w:val="24"/>
          <w:szCs w:val="24"/>
        </w:rPr>
        <w:t xml:space="preserve"> (</w:t>
      </w:r>
      <w:proofErr w:type="gramEnd"/>
      <w:r w:rsidR="008A6ADD">
        <w:rPr>
          <w:sz w:val="24"/>
          <w:szCs w:val="24"/>
        </w:rPr>
        <w:t>ANSYS 2023</w:t>
      </w:r>
      <w:r>
        <w:rPr>
          <w:sz w:val="24"/>
          <w:szCs w:val="24"/>
        </w:rPr>
        <w:t>)</w:t>
      </w:r>
    </w:p>
    <w:p w14:paraId="6D5E224E" w14:textId="77777777" w:rsidR="002376AA" w:rsidRDefault="00AF0711" w:rsidP="002376AA">
      <w:r>
        <w:t>The auger screw assembly (60 mm diameter, 60 mm pitch, 16 mm central shaft)</w:t>
      </w:r>
    </w:p>
    <w:p w14:paraId="4F57091D" w14:textId="77777777" w:rsidR="002376AA" w:rsidRDefault="00AF0711" w:rsidP="002376AA">
      <w:r>
        <w:t xml:space="preserve"> </w:t>
      </w:r>
      <w:r w:rsidR="002376AA">
        <w:t>Load and Fixture: A fixed geometry constraint was applied to the upper mounting faces.</w:t>
      </w:r>
    </w:p>
    <w:p w14:paraId="59058443" w14:textId="77777777" w:rsidR="002376AA" w:rsidRDefault="002376AA" w:rsidP="002376AA">
      <w:r>
        <w:t xml:space="preserve">To simulate the maximum transient torque generated by the 1: 20 planetary </w:t>
      </w:r>
      <w:proofErr w:type="gramStart"/>
      <w:r>
        <w:t>gearbox</w:t>
      </w:r>
      <w:proofErr w:type="gramEnd"/>
      <w:r>
        <w:t>, an</w:t>
      </w:r>
    </w:p>
    <w:p w14:paraId="43AFD94E" w14:textId="77777777" w:rsidR="002376AA" w:rsidRDefault="002376AA" w:rsidP="002376AA">
      <w:r>
        <w:t xml:space="preserve">applied torque of 20 </w:t>
      </w:r>
      <w:r>
        <w:rPr>
          <w:rFonts w:ascii="Cambria Math" w:hAnsi="Cambria Math" w:cs="Cambria Math"/>
        </w:rPr>
        <w:t>𝑁</w:t>
      </w:r>
      <w:r>
        <w:t xml:space="preserve"> × </w:t>
      </w:r>
      <w:r>
        <w:rPr>
          <w:rFonts w:ascii="Cambria Math" w:hAnsi="Cambria Math" w:cs="Cambria Math"/>
        </w:rPr>
        <w:t>𝑚</w:t>
      </w:r>
      <w:r>
        <w:t xml:space="preserve"> was exerted on the active faces of the auger assembly in</w:t>
      </w:r>
    </w:p>
    <w:p w14:paraId="4C304C71" w14:textId="77777777" w:rsidR="00AF0711" w:rsidRDefault="002376AA" w:rsidP="002376AA">
      <w:r>
        <w:t xml:space="preserve"> </w:t>
      </w:r>
      <w:proofErr w:type="gramStart"/>
      <w:r>
        <w:t xml:space="preserve">ANSYS </w:t>
      </w:r>
      <w:r w:rsidR="00AF0711">
        <w:t xml:space="preserve"> Results</w:t>
      </w:r>
      <w:proofErr w:type="gramEnd"/>
      <w:r w:rsidR="00AF0711">
        <w:t>:</w:t>
      </w:r>
    </w:p>
    <w:p w14:paraId="73F17359" w14:textId="77777777" w:rsidR="002C6168" w:rsidRDefault="00AF0711" w:rsidP="002C6168">
      <w:pPr>
        <w:jc w:val="left"/>
      </w:pPr>
      <w:r>
        <w:t xml:space="preserve">• Maximum von Mises Stress: </w:t>
      </w:r>
      <w:r w:rsidR="002C6168">
        <w:t>136</w:t>
      </w:r>
      <w:r>
        <w:t xml:space="preserve"> MPa (at shaft-flight intersection) </w:t>
      </w:r>
    </w:p>
    <w:p w14:paraId="10E3178B" w14:textId="77777777" w:rsidR="002C6168" w:rsidRDefault="00AF0711" w:rsidP="002C6168">
      <w:pPr>
        <w:jc w:val="left"/>
      </w:pPr>
      <w:r>
        <w:t xml:space="preserve">• Safety Factor: </w:t>
      </w:r>
      <w:r w:rsidR="002C6168">
        <w:t>1.6</w:t>
      </w:r>
      <w:r>
        <w:t xml:space="preserve"> </w:t>
      </w:r>
    </w:p>
    <w:p w14:paraId="730AECDC" w14:textId="77777777" w:rsidR="00E60F72" w:rsidRDefault="002C6168" w:rsidP="00E60F72">
      <w:pPr>
        <w:keepNext/>
        <w:jc w:val="left"/>
      </w:pPr>
      <w:r>
        <w:rPr>
          <w:noProof/>
        </w:rPr>
        <w:lastRenderedPageBreak/>
        <w:drawing>
          <wp:inline distT="0" distB="0" distL="0" distR="0" wp14:anchorId="45E13706" wp14:editId="6C08BBEA">
            <wp:extent cx="5077387" cy="3927764"/>
            <wp:effectExtent l="0" t="0" r="0" b="0"/>
            <wp:docPr id="5728899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89940" name="Picture 572889940"/>
                    <pic:cNvPicPr/>
                  </pic:nvPicPr>
                  <pic:blipFill>
                    <a:blip r:embed="rId14">
                      <a:extLst>
                        <a:ext uri="{28A0092B-C50C-407E-A947-70E740481C1C}">
                          <a14:useLocalDpi xmlns:a14="http://schemas.microsoft.com/office/drawing/2010/main" val="0"/>
                        </a:ext>
                      </a:extLst>
                    </a:blip>
                    <a:stretch>
                      <a:fillRect/>
                    </a:stretch>
                  </pic:blipFill>
                  <pic:spPr>
                    <a:xfrm>
                      <a:off x="0" y="0"/>
                      <a:ext cx="5087937" cy="3935925"/>
                    </a:xfrm>
                    <a:prstGeom prst="rect">
                      <a:avLst/>
                    </a:prstGeom>
                  </pic:spPr>
                </pic:pic>
              </a:graphicData>
            </a:graphic>
          </wp:inline>
        </w:drawing>
      </w:r>
    </w:p>
    <w:p w14:paraId="052DAB10" w14:textId="77777777" w:rsidR="00E60F72" w:rsidRDefault="00E60F72" w:rsidP="00E60F72">
      <w:pPr>
        <w:pStyle w:val="Caption"/>
        <w:jc w:val="left"/>
      </w:pPr>
      <w:r>
        <w:t xml:space="preserve">Figure:5. </w:t>
      </w:r>
      <w:fldSimple w:instr=" SEQ Figure:5. \* ARABIC ">
        <w:r w:rsidR="005C1F8A">
          <w:rPr>
            <w:noProof/>
          </w:rPr>
          <w:t>9</w:t>
        </w:r>
      </w:fldSimple>
      <w:bookmarkStart w:id="2" w:name="_Hlk241995248"/>
      <w:r>
        <w:rPr>
          <w:noProof/>
        </w:rPr>
        <w:t xml:space="preserve">Ansys_ Auger </w:t>
      </w:r>
      <w:r w:rsidRPr="001C6C56">
        <w:rPr>
          <w:noProof/>
        </w:rPr>
        <w:t>Von Mises Stress Distribution</w:t>
      </w:r>
      <w:bookmarkEnd w:id="2"/>
    </w:p>
    <w:p w14:paraId="44083118" w14:textId="77777777" w:rsidR="00E60F72" w:rsidRDefault="002C6168" w:rsidP="00E60F72">
      <w:pPr>
        <w:keepNext/>
        <w:jc w:val="left"/>
      </w:pPr>
      <w:r>
        <w:rPr>
          <w:noProof/>
        </w:rPr>
        <w:lastRenderedPageBreak/>
        <w:drawing>
          <wp:inline distT="0" distB="0" distL="0" distR="0" wp14:anchorId="261DFEF0" wp14:editId="67CA0BA3">
            <wp:extent cx="5119255" cy="4226533"/>
            <wp:effectExtent l="0" t="0" r="0" b="0"/>
            <wp:docPr id="1423410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1080" name="Picture 142341080"/>
                    <pic:cNvPicPr/>
                  </pic:nvPicPr>
                  <pic:blipFill>
                    <a:blip r:embed="rId15">
                      <a:extLst>
                        <a:ext uri="{28A0092B-C50C-407E-A947-70E740481C1C}">
                          <a14:useLocalDpi xmlns:a14="http://schemas.microsoft.com/office/drawing/2010/main" val="0"/>
                        </a:ext>
                      </a:extLst>
                    </a:blip>
                    <a:stretch>
                      <a:fillRect/>
                    </a:stretch>
                  </pic:blipFill>
                  <pic:spPr>
                    <a:xfrm>
                      <a:off x="0" y="0"/>
                      <a:ext cx="5133220" cy="4238063"/>
                    </a:xfrm>
                    <a:prstGeom prst="rect">
                      <a:avLst/>
                    </a:prstGeom>
                  </pic:spPr>
                </pic:pic>
              </a:graphicData>
            </a:graphic>
          </wp:inline>
        </w:drawing>
      </w:r>
    </w:p>
    <w:p w14:paraId="09504CF9" w14:textId="77777777" w:rsidR="002C6168" w:rsidRDefault="00E60F72" w:rsidP="00E60F72">
      <w:pPr>
        <w:pStyle w:val="Caption"/>
        <w:jc w:val="left"/>
      </w:pPr>
      <w:r>
        <w:t xml:space="preserve">Figure:5. </w:t>
      </w:r>
      <w:fldSimple w:instr=" SEQ Figure:5. \* ARABIC ">
        <w:r w:rsidR="005C1F8A">
          <w:rPr>
            <w:noProof/>
          </w:rPr>
          <w:t>10</w:t>
        </w:r>
      </w:fldSimple>
      <w:r>
        <w:rPr>
          <w:noProof/>
        </w:rPr>
        <w:t xml:space="preserve"> </w:t>
      </w:r>
      <w:r w:rsidRPr="00D27389">
        <w:rPr>
          <w:noProof/>
        </w:rPr>
        <w:t xml:space="preserve">Ansys_ Auger </w:t>
      </w:r>
      <w:r>
        <w:rPr>
          <w:noProof/>
        </w:rPr>
        <w:t>Factor Of Saf</w:t>
      </w:r>
      <w:r w:rsidR="000F7900">
        <w:rPr>
          <w:noProof/>
        </w:rPr>
        <w:t>et</w:t>
      </w:r>
      <w:r>
        <w:rPr>
          <w:noProof/>
        </w:rPr>
        <w:t>y</w:t>
      </w:r>
    </w:p>
    <w:p w14:paraId="68A5AB78" w14:textId="77777777" w:rsidR="000E16C3" w:rsidRPr="00067CB1" w:rsidRDefault="000E16C3" w:rsidP="000E16C3">
      <w:pPr>
        <w:pStyle w:val="Heading3"/>
        <w:spacing w:after="200"/>
        <w:rPr>
          <w:sz w:val="24"/>
          <w:szCs w:val="24"/>
        </w:rPr>
      </w:pPr>
      <w:r>
        <w:rPr>
          <w:sz w:val="24"/>
          <w:szCs w:val="24"/>
        </w:rPr>
        <w:t>5.2.1.</w:t>
      </w:r>
      <w:r w:rsidR="000F7900">
        <w:rPr>
          <w:sz w:val="24"/>
          <w:szCs w:val="24"/>
        </w:rPr>
        <w:t>3</w:t>
      </w:r>
      <w:r>
        <w:rPr>
          <w:sz w:val="24"/>
          <w:szCs w:val="24"/>
        </w:rPr>
        <w:t xml:space="preserve"> Auger and shaft (SOLIDWORKS Simulation)</w:t>
      </w:r>
    </w:p>
    <w:p w14:paraId="36B01195" w14:textId="77777777" w:rsidR="000E16C3" w:rsidRDefault="000E16C3" w:rsidP="000E16C3">
      <w:r>
        <w:t>The second configuration analyzed the auger flights solidly integrated with the 16 mm central driving shaft. The inclusion of the shaft alters the stiffness matrix of the system dramatically. SOLIDWORKS Results (</w:t>
      </w:r>
      <w:r>
        <w:rPr>
          <w:rFonts w:ascii="Cambria Math" w:hAnsi="Cambria Math" w:cs="Cambria Math"/>
        </w:rPr>
        <w:t>𝟐𝟎</w:t>
      </w:r>
      <w:r>
        <w:t xml:space="preserve"> </w:t>
      </w:r>
      <w:r>
        <w:rPr>
          <w:rFonts w:ascii="Cambria Math" w:hAnsi="Cambria Math" w:cs="Cambria Math"/>
        </w:rPr>
        <w:t>𝑵</w:t>
      </w:r>
      <w:r>
        <w:t xml:space="preserve"> × </w:t>
      </w:r>
      <w:r>
        <w:rPr>
          <w:rFonts w:ascii="Cambria Math" w:hAnsi="Cambria Math" w:cs="Cambria Math"/>
        </w:rPr>
        <w:t>𝒎</w:t>
      </w:r>
      <w:r>
        <w:t xml:space="preserve"> torque): </w:t>
      </w:r>
    </w:p>
    <w:p w14:paraId="1B9F45B1" w14:textId="77777777" w:rsidR="000E16C3" w:rsidRDefault="000E16C3" w:rsidP="000E16C3">
      <w:r>
        <w:t xml:space="preserve">• Maximum von Mises Stress: 127.3 </w:t>
      </w:r>
      <w:r>
        <w:rPr>
          <w:rFonts w:ascii="Cambria Math" w:hAnsi="Cambria Math" w:cs="Cambria Math"/>
        </w:rPr>
        <w:t>𝑀𝑃𝑎</w:t>
      </w:r>
      <w:r>
        <w:t xml:space="preserve"> (stress concentration at the transitional junction between bare shaft and helical flight) </w:t>
      </w:r>
    </w:p>
    <w:p w14:paraId="4841527E" w14:textId="77777777" w:rsidR="001F228C" w:rsidRDefault="000E16C3" w:rsidP="001F228C">
      <w:r>
        <w:t>• Minimum Factor of Safety (FOS): 1.62</w:t>
      </w:r>
    </w:p>
    <w:p w14:paraId="0D0698A6" w14:textId="77777777" w:rsidR="000F7900" w:rsidRDefault="000E16C3" w:rsidP="000F7900">
      <w:pPr>
        <w:keepNext/>
      </w:pPr>
      <w:r>
        <w:lastRenderedPageBreak/>
        <w:t xml:space="preserve"> </w:t>
      </w:r>
      <w:r w:rsidR="008A2F91">
        <w:rPr>
          <w:noProof/>
        </w:rPr>
        <w:drawing>
          <wp:inline distT="0" distB="0" distL="0" distR="0" wp14:anchorId="4D2D4CDF" wp14:editId="5DEAECFD">
            <wp:extent cx="5731510" cy="2818765"/>
            <wp:effectExtent l="0" t="0" r="0" b="0"/>
            <wp:docPr id="5399268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26846" name="Picture 539926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2818765"/>
                    </a:xfrm>
                    <a:prstGeom prst="rect">
                      <a:avLst/>
                    </a:prstGeom>
                  </pic:spPr>
                </pic:pic>
              </a:graphicData>
            </a:graphic>
          </wp:inline>
        </w:drawing>
      </w:r>
    </w:p>
    <w:p w14:paraId="511AC8DC" w14:textId="77777777" w:rsidR="000F7900" w:rsidRDefault="000F7900" w:rsidP="000F7900">
      <w:pPr>
        <w:pStyle w:val="Caption"/>
        <w:jc w:val="both"/>
      </w:pPr>
      <w:r>
        <w:t xml:space="preserve">Figure:5. </w:t>
      </w:r>
      <w:fldSimple w:instr=" SEQ Figure:5. \* ARABIC ">
        <w:r w:rsidR="005C1F8A">
          <w:rPr>
            <w:noProof/>
          </w:rPr>
          <w:t>11</w:t>
        </w:r>
      </w:fldSimple>
      <w:r>
        <w:rPr>
          <w:noProof/>
        </w:rPr>
        <w:t xml:space="preserve"> SolidWorks</w:t>
      </w:r>
      <w:r w:rsidRPr="0016789F">
        <w:rPr>
          <w:noProof/>
        </w:rPr>
        <w:t>_ Auger</w:t>
      </w:r>
      <w:r>
        <w:rPr>
          <w:noProof/>
        </w:rPr>
        <w:t xml:space="preserve"> and Shaft</w:t>
      </w:r>
      <w:r w:rsidRPr="0016789F">
        <w:rPr>
          <w:noProof/>
        </w:rPr>
        <w:t xml:space="preserve"> Von Mises Stress Distribution</w:t>
      </w:r>
    </w:p>
    <w:p w14:paraId="0B986E60" w14:textId="77777777" w:rsidR="000F7900" w:rsidRDefault="008A2F91" w:rsidP="001F228C">
      <w:r>
        <w:t xml:space="preserve">    </w:t>
      </w:r>
    </w:p>
    <w:p w14:paraId="71CF132B" w14:textId="77777777" w:rsidR="008A2F91" w:rsidRDefault="008A2F91" w:rsidP="001F228C">
      <w:r>
        <w:t xml:space="preserve"> </w:t>
      </w:r>
    </w:p>
    <w:p w14:paraId="301F3E9A" w14:textId="77777777" w:rsidR="000F7900" w:rsidRDefault="008A2F91" w:rsidP="000F7900">
      <w:pPr>
        <w:keepNext/>
      </w:pPr>
      <w:r>
        <w:rPr>
          <w:noProof/>
        </w:rPr>
        <w:drawing>
          <wp:inline distT="0" distB="0" distL="0" distR="0" wp14:anchorId="189287EB" wp14:editId="48750C53">
            <wp:extent cx="5731510" cy="2694940"/>
            <wp:effectExtent l="0" t="0" r="0" b="0"/>
            <wp:docPr id="17741917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1733" name="Picture 1774191733"/>
                    <pic:cNvPicPr/>
                  </pic:nvPicPr>
                  <pic:blipFill>
                    <a:blip r:embed="rId17">
                      <a:extLst>
                        <a:ext uri="{28A0092B-C50C-407E-A947-70E740481C1C}">
                          <a14:useLocalDpi xmlns:a14="http://schemas.microsoft.com/office/drawing/2010/main" val="0"/>
                        </a:ext>
                      </a:extLst>
                    </a:blip>
                    <a:stretch>
                      <a:fillRect/>
                    </a:stretch>
                  </pic:blipFill>
                  <pic:spPr>
                    <a:xfrm>
                      <a:off x="0" y="0"/>
                      <a:ext cx="5731510" cy="2694940"/>
                    </a:xfrm>
                    <a:prstGeom prst="rect">
                      <a:avLst/>
                    </a:prstGeom>
                  </pic:spPr>
                </pic:pic>
              </a:graphicData>
            </a:graphic>
          </wp:inline>
        </w:drawing>
      </w:r>
    </w:p>
    <w:p w14:paraId="39B155AA" w14:textId="77777777" w:rsidR="000E16C3" w:rsidRDefault="000F7900" w:rsidP="000F7900">
      <w:pPr>
        <w:pStyle w:val="Caption"/>
        <w:jc w:val="both"/>
      </w:pPr>
      <w:r>
        <w:t xml:space="preserve">Figure:5. </w:t>
      </w:r>
      <w:fldSimple w:instr=" SEQ Figure:5. \* ARABIC ">
        <w:r w:rsidR="005C1F8A">
          <w:rPr>
            <w:noProof/>
          </w:rPr>
          <w:t>12</w:t>
        </w:r>
      </w:fldSimple>
      <w:r>
        <w:rPr>
          <w:noProof/>
        </w:rPr>
        <w:t xml:space="preserve"> </w:t>
      </w:r>
      <w:r w:rsidRPr="00D05FDF">
        <w:rPr>
          <w:noProof/>
        </w:rPr>
        <w:t xml:space="preserve">SolidWorks_ Auger and Shaft </w:t>
      </w:r>
      <w:r>
        <w:rPr>
          <w:noProof/>
        </w:rPr>
        <w:t>Factor Of Safety</w:t>
      </w:r>
    </w:p>
    <w:p w14:paraId="63302BAE" w14:textId="77777777" w:rsidR="008A2F91" w:rsidRDefault="008A2F91" w:rsidP="00496E50">
      <w:pPr>
        <w:pStyle w:val="Heading3"/>
        <w:spacing w:after="200"/>
        <w:rPr>
          <w:sz w:val="24"/>
          <w:szCs w:val="24"/>
        </w:rPr>
      </w:pPr>
    </w:p>
    <w:p w14:paraId="4A0892A5" w14:textId="77777777" w:rsidR="008A2F91" w:rsidRDefault="008A2F91" w:rsidP="008A2F91">
      <w:pPr>
        <w:pStyle w:val="Heading3"/>
        <w:spacing w:after="200"/>
        <w:rPr>
          <w:sz w:val="24"/>
          <w:szCs w:val="24"/>
        </w:rPr>
      </w:pPr>
      <w:r>
        <w:rPr>
          <w:sz w:val="24"/>
          <w:szCs w:val="24"/>
        </w:rPr>
        <w:t>5.2.1.</w:t>
      </w:r>
      <w:r w:rsidR="000F7900">
        <w:rPr>
          <w:sz w:val="24"/>
          <w:szCs w:val="24"/>
        </w:rPr>
        <w:t>4</w:t>
      </w:r>
      <w:r>
        <w:rPr>
          <w:sz w:val="24"/>
          <w:szCs w:val="24"/>
        </w:rPr>
        <w:t xml:space="preserve"> </w:t>
      </w:r>
      <w:proofErr w:type="gramStart"/>
      <w:r>
        <w:rPr>
          <w:sz w:val="24"/>
          <w:szCs w:val="24"/>
        </w:rPr>
        <w:t>Auger ,</w:t>
      </w:r>
      <w:proofErr w:type="gramEnd"/>
      <w:r>
        <w:rPr>
          <w:sz w:val="24"/>
          <w:szCs w:val="24"/>
        </w:rPr>
        <w:t xml:space="preserve"> </w:t>
      </w:r>
      <w:proofErr w:type="gramStart"/>
      <w:r>
        <w:rPr>
          <w:sz w:val="24"/>
          <w:szCs w:val="24"/>
        </w:rPr>
        <w:t>shaft ,</w:t>
      </w:r>
      <w:proofErr w:type="gramEnd"/>
      <w:r>
        <w:rPr>
          <w:sz w:val="24"/>
          <w:szCs w:val="24"/>
        </w:rPr>
        <w:t xml:space="preserve"> and </w:t>
      </w:r>
      <w:r w:rsidRPr="008A2F91">
        <w:rPr>
          <w:sz w:val="24"/>
          <w:szCs w:val="24"/>
        </w:rPr>
        <w:t xml:space="preserve">Spinner Plate </w:t>
      </w:r>
      <w:proofErr w:type="gramStart"/>
      <w:r w:rsidRPr="008A2F91">
        <w:rPr>
          <w:sz w:val="24"/>
          <w:szCs w:val="24"/>
        </w:rPr>
        <w:t>Analysis</w:t>
      </w:r>
      <w:r>
        <w:rPr>
          <w:sz w:val="24"/>
          <w:szCs w:val="24"/>
        </w:rPr>
        <w:t xml:space="preserve">  (</w:t>
      </w:r>
      <w:proofErr w:type="gramEnd"/>
      <w:r>
        <w:rPr>
          <w:sz w:val="24"/>
          <w:szCs w:val="24"/>
        </w:rPr>
        <w:t>SOLIDWORKS Simulation)</w:t>
      </w:r>
    </w:p>
    <w:p w14:paraId="45EE9504" w14:textId="77777777" w:rsidR="008A2F91" w:rsidRDefault="008A2F91" w:rsidP="008A2F91">
      <w:r>
        <w:t>The final simulation evaluated the complete functional tool, including the flow-control spinner plate attached to the bottom. This represents the exact physical conditions of the operating machine. SOLIDWORKS Results (</w:t>
      </w:r>
      <w:r>
        <w:rPr>
          <w:rFonts w:ascii="Cambria Math" w:hAnsi="Cambria Math" w:cs="Cambria Math"/>
        </w:rPr>
        <w:t>𝟐𝟎</w:t>
      </w:r>
      <w:r>
        <w:t xml:space="preserve"> </w:t>
      </w:r>
      <w:r>
        <w:rPr>
          <w:rFonts w:ascii="Cambria Math" w:hAnsi="Cambria Math" w:cs="Cambria Math"/>
        </w:rPr>
        <w:t>𝑵</w:t>
      </w:r>
      <w:r>
        <w:t xml:space="preserve"> × </w:t>
      </w:r>
      <w:r>
        <w:rPr>
          <w:rFonts w:ascii="Cambria Math" w:hAnsi="Cambria Math" w:cs="Cambria Math"/>
        </w:rPr>
        <w:t>𝒎</w:t>
      </w:r>
      <w:r>
        <w:t xml:space="preserve"> </w:t>
      </w:r>
      <w:proofErr w:type="gramStart"/>
      <w:r>
        <w:t>torque</w:t>
      </w:r>
      <w:r w:rsidR="00D92AAF">
        <w:t xml:space="preserve"> </w:t>
      </w:r>
      <w:r>
        <w:t>)</w:t>
      </w:r>
      <w:proofErr w:type="gramEnd"/>
      <w:r>
        <w:t xml:space="preserve">: </w:t>
      </w:r>
    </w:p>
    <w:p w14:paraId="6CD78275" w14:textId="77777777" w:rsidR="008A2F91" w:rsidRDefault="008A2F91" w:rsidP="008A2F91">
      <w:r>
        <w:t xml:space="preserve">• Maximum von Mises Stress: 90.67 \ </w:t>
      </w:r>
      <w:r>
        <w:rPr>
          <w:rFonts w:ascii="Cambria Math" w:hAnsi="Cambria Math" w:cs="Cambria Math"/>
        </w:rPr>
        <w:t>𝑀𝑃𝑎</w:t>
      </w:r>
      <w:r>
        <w:t xml:space="preserve"> • Maximum Resultant Displacement: 0.0021 </w:t>
      </w:r>
      <w:r>
        <w:rPr>
          <w:rFonts w:ascii="Cambria Math" w:hAnsi="Cambria Math" w:cs="Cambria Math"/>
        </w:rPr>
        <w:t>𝑚𝑚</w:t>
      </w:r>
      <w:r>
        <w:t xml:space="preserve"> • Maximum Equivalent Strain: 7.58 × 10−4 </w:t>
      </w:r>
    </w:p>
    <w:p w14:paraId="22B4B1B3" w14:textId="77777777" w:rsidR="00E95872" w:rsidRDefault="008A2F91" w:rsidP="008A2F91">
      <w:r>
        <w:t>• Minimum Factor of Safety (FOS): 2.</w:t>
      </w:r>
      <w:r w:rsidR="00D92AAF">
        <w:t>3</w:t>
      </w:r>
    </w:p>
    <w:p w14:paraId="0911E8C9" w14:textId="77777777" w:rsidR="008A2F91" w:rsidRDefault="008A2F91" w:rsidP="008A2F91">
      <w:r>
        <w:t xml:space="preserve">Engineering Interpretation: The integration of the spinner plate acts as a geometric stiffener at the distal end of the shaft. It effectively redistributes the torsional load, resulting in the lowest maximum stress and highest FOS among all configurations. The microscopic maximum deflection (0. 0021 </w:t>
      </w:r>
      <w:r>
        <w:rPr>
          <w:rFonts w:ascii="Cambria Math" w:hAnsi="Cambria Math" w:cs="Cambria Math"/>
        </w:rPr>
        <w:t>𝑚𝑚</w:t>
      </w:r>
      <w:r>
        <w:t xml:space="preserve">) guarantees that the radial clearance (1.5 </w:t>
      </w:r>
      <w:r>
        <w:rPr>
          <w:rFonts w:ascii="Cambria Math" w:hAnsi="Cambria Math" w:cs="Cambria Math"/>
        </w:rPr>
        <w:t>𝑚𝑚</w:t>
      </w:r>
      <w:r>
        <w:t>) between the auger and outer tube will remain strictly constant during aggressive servo motor acceleration, entirely eliminating the risk of metal-to-metal collision inside the dosing funnel.</w:t>
      </w:r>
    </w:p>
    <w:p w14:paraId="0F1C28CF" w14:textId="77777777" w:rsidR="000F7900" w:rsidRDefault="00D92AAF" w:rsidP="000F7900">
      <w:pPr>
        <w:keepNext/>
      </w:pPr>
      <w:r>
        <w:rPr>
          <w:noProof/>
        </w:rPr>
        <w:drawing>
          <wp:inline distT="0" distB="0" distL="0" distR="0" wp14:anchorId="4D66B0B5" wp14:editId="7795E073">
            <wp:extent cx="5731510" cy="3319780"/>
            <wp:effectExtent l="0" t="0" r="0" b="0"/>
            <wp:docPr id="102275907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59072" name="Picture 1022759072"/>
                    <pic:cNvPicPr/>
                  </pic:nvPicPr>
                  <pic:blipFill>
                    <a:blip r:embed="rId18">
                      <a:extLst>
                        <a:ext uri="{28A0092B-C50C-407E-A947-70E740481C1C}">
                          <a14:useLocalDpi xmlns:a14="http://schemas.microsoft.com/office/drawing/2010/main" val="0"/>
                        </a:ext>
                      </a:extLst>
                    </a:blip>
                    <a:stretch>
                      <a:fillRect/>
                    </a:stretch>
                  </pic:blipFill>
                  <pic:spPr>
                    <a:xfrm>
                      <a:off x="0" y="0"/>
                      <a:ext cx="5731510" cy="3319780"/>
                    </a:xfrm>
                    <a:prstGeom prst="rect">
                      <a:avLst/>
                    </a:prstGeom>
                  </pic:spPr>
                </pic:pic>
              </a:graphicData>
            </a:graphic>
          </wp:inline>
        </w:drawing>
      </w:r>
    </w:p>
    <w:p w14:paraId="4656531B" w14:textId="77777777" w:rsidR="00D92AAF" w:rsidRDefault="000F7900" w:rsidP="000F7900">
      <w:pPr>
        <w:pStyle w:val="Caption"/>
        <w:jc w:val="both"/>
      </w:pPr>
      <w:r>
        <w:t xml:space="preserve">Figure:5. </w:t>
      </w:r>
      <w:fldSimple w:instr=" SEQ Figure:5. \* ARABIC ">
        <w:r w:rsidR="005C1F8A">
          <w:rPr>
            <w:noProof/>
          </w:rPr>
          <w:t>13</w:t>
        </w:r>
      </w:fldSimple>
      <w:r w:rsidRPr="00B735FC">
        <w:t>SolidWorks_</w:t>
      </w:r>
      <w:r>
        <w:t xml:space="preserve"> </w:t>
      </w:r>
      <w:r w:rsidRPr="00B735FC">
        <w:t xml:space="preserve"> </w:t>
      </w:r>
      <w:r>
        <w:t xml:space="preserve"> </w:t>
      </w:r>
      <w:r w:rsidRPr="00B735FC">
        <w:t xml:space="preserve">Auger, </w:t>
      </w:r>
      <w:proofErr w:type="gramStart"/>
      <w:r w:rsidRPr="00B735FC">
        <w:t>shaft ,</w:t>
      </w:r>
      <w:proofErr w:type="gramEnd"/>
      <w:r w:rsidRPr="00B735FC">
        <w:t xml:space="preserve"> and Spinner Plate Von Mises Stress Distribution</w:t>
      </w:r>
    </w:p>
    <w:p w14:paraId="78BF1EB4" w14:textId="77777777" w:rsidR="00D92AAF" w:rsidRDefault="00D92AAF" w:rsidP="008A2F91"/>
    <w:p w14:paraId="5709CECF" w14:textId="77777777" w:rsidR="000F7900" w:rsidRDefault="00D92AAF" w:rsidP="000F7900">
      <w:pPr>
        <w:keepNext/>
      </w:pPr>
      <w:r>
        <w:rPr>
          <w:noProof/>
        </w:rPr>
        <w:lastRenderedPageBreak/>
        <w:drawing>
          <wp:inline distT="0" distB="0" distL="0" distR="0" wp14:anchorId="4BD08DAB" wp14:editId="1AD7B68F">
            <wp:extent cx="5731510" cy="3250565"/>
            <wp:effectExtent l="0" t="0" r="0" b="0"/>
            <wp:docPr id="2283198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19853" name="Picture 228319853"/>
                    <pic:cNvPicPr/>
                  </pic:nvPicPr>
                  <pic:blipFill>
                    <a:blip r:embed="rId19">
                      <a:extLst>
                        <a:ext uri="{28A0092B-C50C-407E-A947-70E740481C1C}">
                          <a14:useLocalDpi xmlns:a14="http://schemas.microsoft.com/office/drawing/2010/main" val="0"/>
                        </a:ext>
                      </a:extLst>
                    </a:blip>
                    <a:stretch>
                      <a:fillRect/>
                    </a:stretch>
                  </pic:blipFill>
                  <pic:spPr>
                    <a:xfrm>
                      <a:off x="0" y="0"/>
                      <a:ext cx="5731510" cy="3250565"/>
                    </a:xfrm>
                    <a:prstGeom prst="rect">
                      <a:avLst/>
                    </a:prstGeom>
                  </pic:spPr>
                </pic:pic>
              </a:graphicData>
            </a:graphic>
          </wp:inline>
        </w:drawing>
      </w:r>
    </w:p>
    <w:p w14:paraId="2E4FB8F0" w14:textId="77777777" w:rsidR="00D92AAF" w:rsidRDefault="000F7900" w:rsidP="000F7900">
      <w:pPr>
        <w:pStyle w:val="Caption"/>
        <w:jc w:val="both"/>
      </w:pPr>
      <w:r>
        <w:t xml:space="preserve">Figure:5. </w:t>
      </w:r>
      <w:fldSimple w:instr=" SEQ Figure:5. \* ARABIC ">
        <w:r w:rsidR="005C1F8A">
          <w:rPr>
            <w:noProof/>
          </w:rPr>
          <w:t>14</w:t>
        </w:r>
      </w:fldSimple>
      <w:r w:rsidRPr="00160676">
        <w:rPr>
          <w:noProof/>
        </w:rPr>
        <w:t xml:space="preserve">SolidWorks_   Auger, shaft , and Spinner Plate </w:t>
      </w:r>
      <w:r>
        <w:rPr>
          <w:noProof/>
        </w:rPr>
        <w:t>Factor Of Safety</w:t>
      </w:r>
    </w:p>
    <w:p w14:paraId="43768B94" w14:textId="77777777" w:rsidR="00D92AAF" w:rsidRDefault="008A2F91" w:rsidP="00D92AAF">
      <w:pPr>
        <w:pStyle w:val="Heading3"/>
        <w:spacing w:after="200"/>
        <w:rPr>
          <w:sz w:val="24"/>
          <w:szCs w:val="24"/>
        </w:rPr>
      </w:pPr>
      <w:r>
        <w:rPr>
          <w:sz w:val="24"/>
          <w:szCs w:val="24"/>
        </w:rPr>
        <w:t xml:space="preserve">   </w:t>
      </w:r>
    </w:p>
    <w:p w14:paraId="35D5960A" w14:textId="77777777" w:rsidR="00496E50" w:rsidRPr="00067CB1" w:rsidRDefault="00496E50" w:rsidP="00D92AAF">
      <w:pPr>
        <w:pStyle w:val="Heading3"/>
        <w:spacing w:after="200"/>
        <w:rPr>
          <w:sz w:val="24"/>
          <w:szCs w:val="24"/>
        </w:rPr>
      </w:pPr>
      <w:r>
        <w:rPr>
          <w:sz w:val="24"/>
          <w:szCs w:val="24"/>
        </w:rPr>
        <w:t>5.2.1.</w:t>
      </w:r>
      <w:r w:rsidR="000F7900">
        <w:rPr>
          <w:sz w:val="24"/>
          <w:szCs w:val="24"/>
        </w:rPr>
        <w:t>5</w:t>
      </w:r>
      <w:r>
        <w:rPr>
          <w:sz w:val="24"/>
          <w:szCs w:val="24"/>
        </w:rPr>
        <w:t xml:space="preserve"> Blades and Connection</w:t>
      </w:r>
      <w:r w:rsidR="00AA1498">
        <w:rPr>
          <w:sz w:val="24"/>
          <w:szCs w:val="24"/>
        </w:rPr>
        <w:t>s</w:t>
      </w:r>
      <w:r>
        <w:rPr>
          <w:sz w:val="24"/>
          <w:szCs w:val="24"/>
        </w:rPr>
        <w:t xml:space="preserve"> (SOLIDWORKS Simulation)</w:t>
      </w:r>
    </w:p>
    <w:p w14:paraId="5DE9DF56" w14:textId="77777777" w:rsidR="00496E50" w:rsidRDefault="00496E50" w:rsidP="00496E50">
      <w:r>
        <w:t>The blades were analyzed with the joint under pressure. They proved to provide sufficient rigidity with minimal deformation under operating loads and Torque 0.74 Nm. The buckling analysis verified stability under maximum hydrostatic pressure:</w:t>
      </w:r>
    </w:p>
    <w:p w14:paraId="7029E10C" w14:textId="77777777" w:rsidR="00496E50" w:rsidRDefault="00496E50" w:rsidP="00496E50">
      <w:r>
        <w:t>•</w:t>
      </w:r>
      <w:r>
        <w:tab/>
        <w:t>Maximum Von Mises Stress: 74.7 MPa (located at flange bolt holes)</w:t>
      </w:r>
    </w:p>
    <w:p w14:paraId="11AB7E67" w14:textId="77777777" w:rsidR="00496E50" w:rsidRDefault="00496E50" w:rsidP="00496E50">
      <w:r>
        <w:t>•</w:t>
      </w:r>
      <w:r>
        <w:tab/>
        <w:t>Safety Factor: 2.8(based on yield strength)</w:t>
      </w:r>
    </w:p>
    <w:p w14:paraId="7B1CDE67" w14:textId="77777777" w:rsidR="00496E50" w:rsidRDefault="00496E50" w:rsidP="00496E50"/>
    <w:p w14:paraId="1D8CFCF9" w14:textId="77777777" w:rsidR="000F7900" w:rsidRDefault="00496E50" w:rsidP="000F7900">
      <w:pPr>
        <w:keepNext/>
      </w:pPr>
      <w:r>
        <w:rPr>
          <w:noProof/>
        </w:rPr>
        <w:lastRenderedPageBreak/>
        <w:drawing>
          <wp:inline distT="0" distB="0" distL="0" distR="0" wp14:anchorId="0A454920" wp14:editId="1F130E71">
            <wp:extent cx="5731510" cy="3688715"/>
            <wp:effectExtent l="0" t="0" r="0" b="0"/>
            <wp:docPr id="21200868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6869" name="Picture 2120086869"/>
                    <pic:cNvPicPr/>
                  </pic:nvPicPr>
                  <pic:blipFill>
                    <a:blip r:embed="rId20">
                      <a:extLst>
                        <a:ext uri="{28A0092B-C50C-407E-A947-70E740481C1C}">
                          <a14:useLocalDpi xmlns:a14="http://schemas.microsoft.com/office/drawing/2010/main" val="0"/>
                        </a:ext>
                      </a:extLst>
                    </a:blip>
                    <a:stretch>
                      <a:fillRect/>
                    </a:stretch>
                  </pic:blipFill>
                  <pic:spPr>
                    <a:xfrm>
                      <a:off x="0" y="0"/>
                      <a:ext cx="5731510" cy="3688715"/>
                    </a:xfrm>
                    <a:prstGeom prst="rect">
                      <a:avLst/>
                    </a:prstGeom>
                  </pic:spPr>
                </pic:pic>
              </a:graphicData>
            </a:graphic>
          </wp:inline>
        </w:drawing>
      </w:r>
    </w:p>
    <w:p w14:paraId="44D19122" w14:textId="77777777" w:rsidR="000F7900" w:rsidRDefault="000F7900" w:rsidP="000F7900">
      <w:pPr>
        <w:pStyle w:val="Caption"/>
        <w:jc w:val="both"/>
      </w:pPr>
      <w:r>
        <w:t xml:space="preserve">Figure:5. </w:t>
      </w:r>
      <w:fldSimple w:instr=" SEQ Figure:5. \* ARABIC ">
        <w:r w:rsidR="005C1F8A">
          <w:rPr>
            <w:noProof/>
          </w:rPr>
          <w:t>15</w:t>
        </w:r>
      </w:fldSimple>
      <w:r w:rsidRPr="004D2318">
        <w:rPr>
          <w:noProof/>
        </w:rPr>
        <w:t xml:space="preserve"> SolidWorks_Blades and Connections Von Mises Stress Distribution</w:t>
      </w:r>
    </w:p>
    <w:p w14:paraId="36B9936E" w14:textId="77777777" w:rsidR="000F7900" w:rsidRDefault="00496E50" w:rsidP="000F7900">
      <w:pPr>
        <w:keepNext/>
      </w:pPr>
      <w:r>
        <w:rPr>
          <w:noProof/>
        </w:rPr>
        <w:drawing>
          <wp:inline distT="0" distB="0" distL="0" distR="0" wp14:anchorId="391DD945" wp14:editId="0F099A8B">
            <wp:extent cx="5731510" cy="2492375"/>
            <wp:effectExtent l="0" t="0" r="0" b="0"/>
            <wp:docPr id="2664654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65436" name="Picture 2664654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92375"/>
                    </a:xfrm>
                    <a:prstGeom prst="rect">
                      <a:avLst/>
                    </a:prstGeom>
                  </pic:spPr>
                </pic:pic>
              </a:graphicData>
            </a:graphic>
          </wp:inline>
        </w:drawing>
      </w:r>
    </w:p>
    <w:p w14:paraId="0859A0C8" w14:textId="77777777" w:rsidR="00496E50" w:rsidRDefault="000F7900" w:rsidP="000F7900">
      <w:pPr>
        <w:pStyle w:val="Caption"/>
        <w:jc w:val="both"/>
      </w:pPr>
      <w:r>
        <w:t xml:space="preserve">Figure:5. </w:t>
      </w:r>
      <w:fldSimple w:instr=" SEQ Figure:5. \* ARABIC ">
        <w:r w:rsidR="005C1F8A">
          <w:rPr>
            <w:noProof/>
          </w:rPr>
          <w:t>16</w:t>
        </w:r>
      </w:fldSimple>
      <w:r>
        <w:rPr>
          <w:noProof/>
        </w:rPr>
        <w:t xml:space="preserve"> </w:t>
      </w:r>
      <w:r w:rsidRPr="00466085">
        <w:rPr>
          <w:noProof/>
        </w:rPr>
        <w:t>SolidWorks_Blades and Connections</w:t>
      </w:r>
      <w:r>
        <w:rPr>
          <w:noProof/>
        </w:rPr>
        <w:t xml:space="preserve"> Factor Of Safety</w:t>
      </w:r>
    </w:p>
    <w:p w14:paraId="7179C682" w14:textId="77777777" w:rsidR="00496E50" w:rsidRDefault="00496E50" w:rsidP="00496E50">
      <w:pPr>
        <w:pStyle w:val="Heading3"/>
        <w:spacing w:after="200"/>
        <w:rPr>
          <w:sz w:val="24"/>
          <w:szCs w:val="24"/>
        </w:rPr>
      </w:pPr>
      <w:r>
        <w:rPr>
          <w:sz w:val="24"/>
          <w:szCs w:val="24"/>
        </w:rPr>
        <w:t>5.2.1.</w:t>
      </w:r>
      <w:r w:rsidR="000F7900">
        <w:rPr>
          <w:sz w:val="24"/>
          <w:szCs w:val="24"/>
        </w:rPr>
        <w:t>6</w:t>
      </w:r>
      <w:r>
        <w:rPr>
          <w:sz w:val="24"/>
          <w:szCs w:val="24"/>
        </w:rPr>
        <w:t xml:space="preserve"> Long Blade Analysis in ANASYS</w:t>
      </w:r>
    </w:p>
    <w:p w14:paraId="67C16FB9" w14:textId="77777777" w:rsidR="00496E50" w:rsidRDefault="00496E50" w:rsidP="00496E50">
      <w:r>
        <w:t>The long blade analysis reveals several important engineering insights:</w:t>
      </w:r>
    </w:p>
    <w:p w14:paraId="02E7E7D9" w14:textId="77777777" w:rsidR="00496E50" w:rsidRDefault="00496E50" w:rsidP="00496E50">
      <w:r>
        <w:rPr>
          <w:b/>
          <w:bCs/>
        </w:rPr>
        <w:t>Stress Distribution:</w:t>
      </w:r>
      <w:r>
        <w:t xml:space="preserve"> The maximum Von Mises stress of 85.37 MPa occurs at the bolt hole edges, which is expected due to stress concentration effects. This stress level represents 41% </w:t>
      </w:r>
      <w:r>
        <w:lastRenderedPageBreak/>
        <w:t>of the yield strength (206.8 MPa for SS304), providing a safety factor of 2.42 based on Von Mises stress alone. The maximum shear stress of 42.82 MPa gives a safety factor of 2.92 using the Max Shear Stress (Tresca) theory, which is more conservative and appropriate for ductile materials.</w:t>
      </w:r>
    </w:p>
    <w:p w14:paraId="15B628EE" w14:textId="77777777" w:rsidR="00496E50" w:rsidRDefault="00496E50" w:rsidP="00496E50">
      <w:r>
        <w:rPr>
          <w:b/>
          <w:bCs/>
        </w:rPr>
        <w:t>Fatigue Considerations:</w:t>
      </w:r>
      <w:r>
        <w:t xml:space="preserve"> The fatigue analysis using Soderberg mean stress theory indicates a minimum life of 1.0×10⁶ cycles under fully reversed loading. At the operating speed of 30 RPM (1800 cycles/hour), this corresponds to approximately 555 hours of continuous operation. While this may seem limited, it is important to note that the agitator operates intermittently (not continuously), and the actual service life will be significantly longer. The fatigue safety factor of 1.01 indicates that the design is at the threshold of infinite life under the assumed loading conditions.</w:t>
      </w:r>
    </w:p>
    <w:p w14:paraId="084CF5AD" w14:textId="77777777" w:rsidR="000F7900" w:rsidRDefault="008D30DC" w:rsidP="000F7900">
      <w:pPr>
        <w:pStyle w:val="Heading3"/>
        <w:spacing w:after="200"/>
      </w:pPr>
      <w:r>
        <w:rPr>
          <w:noProof/>
          <w:sz w:val="24"/>
          <w:szCs w:val="24"/>
        </w:rPr>
        <w:drawing>
          <wp:inline distT="0" distB="0" distL="0" distR="0" wp14:anchorId="33D03F09" wp14:editId="570F07B9">
            <wp:extent cx="5731510" cy="2354580"/>
            <wp:effectExtent l="0" t="0" r="0" b="0"/>
            <wp:docPr id="14655323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32361" name="Picture 1465532361"/>
                    <pic:cNvPicPr/>
                  </pic:nvPicPr>
                  <pic:blipFill>
                    <a:blip r:embed="rId22">
                      <a:extLst>
                        <a:ext uri="{28A0092B-C50C-407E-A947-70E740481C1C}">
                          <a14:useLocalDpi xmlns:a14="http://schemas.microsoft.com/office/drawing/2010/main" val="0"/>
                        </a:ext>
                      </a:extLst>
                    </a:blip>
                    <a:stretch>
                      <a:fillRect/>
                    </a:stretch>
                  </pic:blipFill>
                  <pic:spPr>
                    <a:xfrm>
                      <a:off x="0" y="0"/>
                      <a:ext cx="5731510" cy="2354580"/>
                    </a:xfrm>
                    <a:prstGeom prst="rect">
                      <a:avLst/>
                    </a:prstGeom>
                  </pic:spPr>
                </pic:pic>
              </a:graphicData>
            </a:graphic>
          </wp:inline>
        </w:drawing>
      </w:r>
    </w:p>
    <w:p w14:paraId="0B79B5B5" w14:textId="77777777" w:rsidR="000F7900" w:rsidRDefault="000F7900" w:rsidP="000F7900">
      <w:pPr>
        <w:pStyle w:val="Caption"/>
        <w:jc w:val="left"/>
      </w:pPr>
      <w:r>
        <w:t xml:space="preserve">Figure:5. </w:t>
      </w:r>
      <w:fldSimple w:instr=" SEQ Figure:5. \* ARABIC ">
        <w:r w:rsidR="005C1F8A">
          <w:rPr>
            <w:noProof/>
          </w:rPr>
          <w:t>17</w:t>
        </w:r>
      </w:fldSimple>
      <w:r>
        <w:t xml:space="preserve">Ansys_ Long </w:t>
      </w:r>
      <w:proofErr w:type="gramStart"/>
      <w:r>
        <w:t>Blade</w:t>
      </w:r>
      <w:r w:rsidRPr="0006713C">
        <w:t xml:space="preserve">  Von</w:t>
      </w:r>
      <w:proofErr w:type="gramEnd"/>
      <w:r w:rsidRPr="0006713C">
        <w:t xml:space="preserve"> Mises Stress Distribution</w:t>
      </w:r>
    </w:p>
    <w:p w14:paraId="573C9BA5" w14:textId="77777777" w:rsidR="000F7900" w:rsidRDefault="008D30DC" w:rsidP="000F7900">
      <w:pPr>
        <w:pStyle w:val="Heading3"/>
        <w:spacing w:after="200"/>
      </w:pPr>
      <w:r>
        <w:rPr>
          <w:noProof/>
          <w:sz w:val="24"/>
          <w:szCs w:val="24"/>
        </w:rPr>
        <w:lastRenderedPageBreak/>
        <w:drawing>
          <wp:inline distT="0" distB="0" distL="0" distR="0" wp14:anchorId="608352D4" wp14:editId="290D88C7">
            <wp:extent cx="5731510" cy="2545080"/>
            <wp:effectExtent l="0" t="0" r="0" b="0"/>
            <wp:docPr id="16463352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35231" name="Picture 1646335231"/>
                    <pic:cNvPicPr/>
                  </pic:nvPicPr>
                  <pic:blipFill>
                    <a:blip r:embed="rId23">
                      <a:extLst>
                        <a:ext uri="{28A0092B-C50C-407E-A947-70E740481C1C}">
                          <a14:useLocalDpi xmlns:a14="http://schemas.microsoft.com/office/drawing/2010/main" val="0"/>
                        </a:ext>
                      </a:extLst>
                    </a:blip>
                    <a:stretch>
                      <a:fillRect/>
                    </a:stretch>
                  </pic:blipFill>
                  <pic:spPr>
                    <a:xfrm>
                      <a:off x="0" y="0"/>
                      <a:ext cx="5731510" cy="2545080"/>
                    </a:xfrm>
                    <a:prstGeom prst="rect">
                      <a:avLst/>
                    </a:prstGeom>
                  </pic:spPr>
                </pic:pic>
              </a:graphicData>
            </a:graphic>
          </wp:inline>
        </w:drawing>
      </w:r>
    </w:p>
    <w:p w14:paraId="4B2C004D" w14:textId="77777777" w:rsidR="008D30DC" w:rsidRDefault="000F7900" w:rsidP="000F7900">
      <w:pPr>
        <w:pStyle w:val="Caption"/>
        <w:jc w:val="left"/>
        <w:rPr>
          <w:sz w:val="24"/>
          <w:szCs w:val="24"/>
        </w:rPr>
      </w:pPr>
      <w:r>
        <w:t xml:space="preserve">Figure:5. </w:t>
      </w:r>
      <w:fldSimple w:instr=" SEQ Figure:5. \* ARABIC ">
        <w:r w:rsidR="005C1F8A">
          <w:rPr>
            <w:noProof/>
          </w:rPr>
          <w:t>18</w:t>
        </w:r>
      </w:fldSimple>
      <w:r>
        <w:rPr>
          <w:noProof/>
        </w:rPr>
        <w:t xml:space="preserve"> </w:t>
      </w:r>
      <w:r w:rsidRPr="001214E7">
        <w:rPr>
          <w:noProof/>
        </w:rPr>
        <w:t xml:space="preserve">Ansys_ Long Blade  </w:t>
      </w:r>
      <w:r>
        <w:rPr>
          <w:noProof/>
        </w:rPr>
        <w:t xml:space="preserve"> Factor Of SaFe</w:t>
      </w:r>
    </w:p>
    <w:p w14:paraId="7214715F" w14:textId="77777777" w:rsidR="00A93CFC" w:rsidRDefault="008D30DC" w:rsidP="00A93CFC">
      <w:pPr>
        <w:pStyle w:val="Heading3"/>
        <w:spacing w:after="200"/>
      </w:pPr>
      <w:r>
        <w:rPr>
          <w:noProof/>
          <w:sz w:val="24"/>
          <w:szCs w:val="24"/>
        </w:rPr>
        <w:drawing>
          <wp:inline distT="0" distB="0" distL="0" distR="0" wp14:anchorId="0744F424" wp14:editId="7B56C53E">
            <wp:extent cx="5692633" cy="2895851"/>
            <wp:effectExtent l="0" t="0" r="0" b="0"/>
            <wp:docPr id="6824906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90600" name="Picture 682490600"/>
                    <pic:cNvPicPr/>
                  </pic:nvPicPr>
                  <pic:blipFill>
                    <a:blip r:embed="rId24">
                      <a:extLst>
                        <a:ext uri="{28A0092B-C50C-407E-A947-70E740481C1C}">
                          <a14:useLocalDpi xmlns:a14="http://schemas.microsoft.com/office/drawing/2010/main" val="0"/>
                        </a:ext>
                      </a:extLst>
                    </a:blip>
                    <a:stretch>
                      <a:fillRect/>
                    </a:stretch>
                  </pic:blipFill>
                  <pic:spPr>
                    <a:xfrm>
                      <a:off x="0" y="0"/>
                      <a:ext cx="5692633" cy="2895851"/>
                    </a:xfrm>
                    <a:prstGeom prst="rect">
                      <a:avLst/>
                    </a:prstGeom>
                  </pic:spPr>
                </pic:pic>
              </a:graphicData>
            </a:graphic>
          </wp:inline>
        </w:drawing>
      </w:r>
    </w:p>
    <w:p w14:paraId="154E3CD4" w14:textId="77777777" w:rsidR="008D30DC" w:rsidRDefault="00A93CFC" w:rsidP="00A93CFC">
      <w:pPr>
        <w:pStyle w:val="Caption"/>
        <w:jc w:val="left"/>
        <w:rPr>
          <w:sz w:val="24"/>
          <w:szCs w:val="24"/>
        </w:rPr>
      </w:pPr>
      <w:r>
        <w:t xml:space="preserve">Figure:5. </w:t>
      </w:r>
      <w:fldSimple w:instr=" SEQ Figure:5. \* ARABIC ">
        <w:r w:rsidR="005C1F8A">
          <w:rPr>
            <w:noProof/>
          </w:rPr>
          <w:t>19</w:t>
        </w:r>
      </w:fldSimple>
      <w:r>
        <w:t xml:space="preserve"> </w:t>
      </w:r>
      <w:r w:rsidRPr="00756422">
        <w:t xml:space="preserve">Ansys_ Long </w:t>
      </w:r>
      <w:proofErr w:type="gramStart"/>
      <w:r w:rsidRPr="00756422">
        <w:t xml:space="preserve">Blade  </w:t>
      </w:r>
      <w:r>
        <w:t>Life</w:t>
      </w:r>
      <w:proofErr w:type="gramEnd"/>
    </w:p>
    <w:p w14:paraId="75805978" w14:textId="77777777" w:rsidR="00496E50" w:rsidRDefault="00496E50" w:rsidP="00AF0711">
      <w:pPr>
        <w:pStyle w:val="Heading3"/>
        <w:spacing w:after="200"/>
        <w:rPr>
          <w:sz w:val="24"/>
          <w:szCs w:val="24"/>
        </w:rPr>
      </w:pPr>
    </w:p>
    <w:p w14:paraId="57F5433C" w14:textId="77777777" w:rsidR="00496E50" w:rsidRDefault="00496E50" w:rsidP="00AF0711">
      <w:pPr>
        <w:pStyle w:val="Heading3"/>
        <w:spacing w:after="200"/>
        <w:rPr>
          <w:sz w:val="24"/>
          <w:szCs w:val="24"/>
        </w:rPr>
      </w:pPr>
      <w:r>
        <w:rPr>
          <w:sz w:val="24"/>
          <w:szCs w:val="24"/>
        </w:rPr>
        <w:t>5.2.1.</w:t>
      </w:r>
      <w:r w:rsidR="000F7900">
        <w:rPr>
          <w:sz w:val="24"/>
          <w:szCs w:val="24"/>
        </w:rPr>
        <w:t>7</w:t>
      </w:r>
      <w:r>
        <w:rPr>
          <w:sz w:val="24"/>
          <w:szCs w:val="24"/>
        </w:rPr>
        <w:t xml:space="preserve"> short Blade Analysis in ANASYS</w:t>
      </w:r>
    </w:p>
    <w:p w14:paraId="77212B56" w14:textId="77777777" w:rsidR="00496E50" w:rsidRDefault="00496E50" w:rsidP="00496E50">
      <w:r>
        <w:t>The short blade analysis provides valuable comparative insights:</w:t>
      </w:r>
    </w:p>
    <w:p w14:paraId="4E887A94" w14:textId="77777777" w:rsidR="00496E50" w:rsidRDefault="00496E50" w:rsidP="00496E50">
      <w:r>
        <w:rPr>
          <w:b/>
          <w:bCs/>
        </w:rPr>
        <w:t>Higher Stress Levels:</w:t>
      </w:r>
      <w:r>
        <w:t xml:space="preserve"> The short blade exhibits a maximum Von Mises stress of 97.23 MPa, which is 14% higher than the long blade. This is attributed to the shorter cantilever length resulting in higher stiffness and consequently higher stress concentrations at the bolt holes </w:t>
      </w:r>
      <w:r>
        <w:lastRenderedPageBreak/>
        <w:t>under the same applied torque. The stress concentration factor at the bolt holes is approximately 2.5, which is typical for unrelieved holes in bending.</w:t>
      </w:r>
    </w:p>
    <w:p w14:paraId="64D34ED0" w14:textId="77777777" w:rsidR="008A6ADD" w:rsidRDefault="00496E50" w:rsidP="00496E50">
      <w:pPr>
        <w:rPr>
          <w:noProof/>
        </w:rPr>
      </w:pPr>
      <w:r>
        <w:rPr>
          <w:b/>
          <w:bCs/>
          <w:kern w:val="0"/>
          <w14:ligatures w14:val="none"/>
        </w:rPr>
        <w:t>Superior Fatigue Performance:</w:t>
      </w:r>
      <w:r>
        <w:rPr>
          <w:kern w:val="0"/>
          <w14:ligatures w14:val="none"/>
        </w:rPr>
        <w:t xml:space="preserve"> The short blade demonstrates significantly better fatigue performance with a predicted life of 1.0×10⁸ cycles (100 million cycles) compared to 1.0×10⁶ cycles for the long blade. This is due to the lower stress amplitude at the critical location and the refined mesh capturing stress gradients more accurately. The fatigue safety factor of 2.10 provides confidence in long-term reliability.</w:t>
      </w:r>
    </w:p>
    <w:p w14:paraId="1983739B" w14:textId="77777777" w:rsidR="00C94DC6" w:rsidRDefault="008A6ADD" w:rsidP="00C94DC6">
      <w:pPr>
        <w:keepNext/>
      </w:pPr>
      <w:r w:rsidRPr="008A6ADD">
        <w:rPr>
          <w:noProof/>
        </w:rPr>
        <w:t xml:space="preserve"> </w:t>
      </w:r>
      <w:r w:rsidR="00C94DC6">
        <w:rPr>
          <w:noProof/>
        </w:rPr>
        <w:drawing>
          <wp:inline distT="0" distB="0" distL="0" distR="0" wp14:anchorId="7759038A" wp14:editId="2CE9AF75">
            <wp:extent cx="5731510" cy="3187065"/>
            <wp:effectExtent l="0" t="0" r="0" b="0"/>
            <wp:docPr id="315718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1892" name="Picture 31571892"/>
                    <pic:cNvPicPr/>
                  </pic:nvPicPr>
                  <pic:blipFill>
                    <a:blip r:embed="rId25">
                      <a:extLst>
                        <a:ext uri="{28A0092B-C50C-407E-A947-70E740481C1C}">
                          <a14:useLocalDpi xmlns:a14="http://schemas.microsoft.com/office/drawing/2010/main" val="0"/>
                        </a:ext>
                      </a:extLst>
                    </a:blip>
                    <a:stretch>
                      <a:fillRect/>
                    </a:stretch>
                  </pic:blipFill>
                  <pic:spPr>
                    <a:xfrm>
                      <a:off x="0" y="0"/>
                      <a:ext cx="5731510" cy="3187065"/>
                    </a:xfrm>
                    <a:prstGeom prst="rect">
                      <a:avLst/>
                    </a:prstGeom>
                  </pic:spPr>
                </pic:pic>
              </a:graphicData>
            </a:graphic>
          </wp:inline>
        </w:drawing>
      </w:r>
    </w:p>
    <w:p w14:paraId="62F6C651" w14:textId="77777777" w:rsidR="00C94DC6" w:rsidRDefault="00C94DC6" w:rsidP="00C94DC6">
      <w:pPr>
        <w:pStyle w:val="Caption"/>
        <w:jc w:val="both"/>
      </w:pPr>
      <w:r>
        <w:t xml:space="preserve">Figure:5. </w:t>
      </w:r>
      <w:fldSimple w:instr=" SEQ Figure:5. \* ARABIC ">
        <w:r w:rsidR="005C1F8A">
          <w:rPr>
            <w:noProof/>
          </w:rPr>
          <w:t>20</w:t>
        </w:r>
      </w:fldSimple>
      <w:r>
        <w:rPr>
          <w:noProof/>
        </w:rPr>
        <w:t xml:space="preserve"> </w:t>
      </w:r>
      <w:r w:rsidRPr="004A2F79">
        <w:rPr>
          <w:noProof/>
        </w:rPr>
        <w:t xml:space="preserve">Ansys_ </w:t>
      </w:r>
      <w:r>
        <w:rPr>
          <w:noProof/>
        </w:rPr>
        <w:t xml:space="preserve">Short </w:t>
      </w:r>
      <w:r w:rsidRPr="004A2F79">
        <w:rPr>
          <w:noProof/>
        </w:rPr>
        <w:t xml:space="preserve"> Blade</w:t>
      </w:r>
      <w:r>
        <w:rPr>
          <w:noProof/>
        </w:rPr>
        <w:t xml:space="preserve"> Von_Mises</w:t>
      </w:r>
    </w:p>
    <w:p w14:paraId="3022F66E" w14:textId="77777777" w:rsidR="00A93CFC" w:rsidRDefault="008A6ADD" w:rsidP="00A93CFC">
      <w:pPr>
        <w:keepNext/>
      </w:pPr>
      <w:r>
        <w:rPr>
          <w:noProof/>
        </w:rPr>
        <w:lastRenderedPageBreak/>
        <w:drawing>
          <wp:inline distT="0" distB="0" distL="0" distR="0" wp14:anchorId="029629EC" wp14:editId="55D304F8">
            <wp:extent cx="5731510" cy="3201035"/>
            <wp:effectExtent l="0" t="0" r="0" b="0"/>
            <wp:docPr id="19223833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83300" name="Picture 1922383300"/>
                    <pic:cNvPicPr/>
                  </pic:nvPicPr>
                  <pic:blipFill>
                    <a:blip r:embed="rId26">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4854AE1B" w14:textId="77777777" w:rsidR="00496E50" w:rsidRDefault="00A93CFC" w:rsidP="00A93CFC">
      <w:pPr>
        <w:pStyle w:val="Caption"/>
        <w:jc w:val="both"/>
      </w:pPr>
      <w:r>
        <w:t xml:space="preserve">Figure:5. </w:t>
      </w:r>
      <w:fldSimple w:instr=" SEQ Figure:5. \* ARABIC ">
        <w:r w:rsidR="005C1F8A">
          <w:rPr>
            <w:noProof/>
          </w:rPr>
          <w:t>21</w:t>
        </w:r>
      </w:fldSimple>
      <w:r>
        <w:rPr>
          <w:noProof/>
        </w:rPr>
        <w:t xml:space="preserve"> </w:t>
      </w:r>
      <w:r w:rsidRPr="007A3CDC">
        <w:rPr>
          <w:noProof/>
        </w:rPr>
        <w:t xml:space="preserve">Ansys_ </w:t>
      </w:r>
      <w:r>
        <w:rPr>
          <w:noProof/>
        </w:rPr>
        <w:t>Sort</w:t>
      </w:r>
      <w:r w:rsidRPr="007A3CDC">
        <w:rPr>
          <w:noProof/>
        </w:rPr>
        <w:t xml:space="preserve"> Blade  </w:t>
      </w:r>
      <w:r>
        <w:rPr>
          <w:noProof/>
        </w:rPr>
        <w:t>Factor Of Safety</w:t>
      </w:r>
    </w:p>
    <w:p w14:paraId="73A81AF8" w14:textId="77777777" w:rsidR="00C94DC6" w:rsidRDefault="008A6ADD" w:rsidP="00C94DC6">
      <w:pPr>
        <w:keepNext/>
      </w:pPr>
      <w:r>
        <w:rPr>
          <w:noProof/>
        </w:rPr>
        <w:drawing>
          <wp:inline distT="0" distB="0" distL="0" distR="0" wp14:anchorId="4AD9D641" wp14:editId="21FD69D6">
            <wp:extent cx="5715495" cy="3055885"/>
            <wp:effectExtent l="0" t="0" r="0" b="0"/>
            <wp:docPr id="15194517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51780" name="Picture 1519451780"/>
                    <pic:cNvPicPr/>
                  </pic:nvPicPr>
                  <pic:blipFill>
                    <a:blip r:embed="rId27">
                      <a:extLst>
                        <a:ext uri="{28A0092B-C50C-407E-A947-70E740481C1C}">
                          <a14:useLocalDpi xmlns:a14="http://schemas.microsoft.com/office/drawing/2010/main" val="0"/>
                        </a:ext>
                      </a:extLst>
                    </a:blip>
                    <a:stretch>
                      <a:fillRect/>
                    </a:stretch>
                  </pic:blipFill>
                  <pic:spPr>
                    <a:xfrm>
                      <a:off x="0" y="0"/>
                      <a:ext cx="5715495" cy="3055885"/>
                    </a:xfrm>
                    <a:prstGeom prst="rect">
                      <a:avLst/>
                    </a:prstGeom>
                  </pic:spPr>
                </pic:pic>
              </a:graphicData>
            </a:graphic>
          </wp:inline>
        </w:drawing>
      </w:r>
    </w:p>
    <w:p w14:paraId="131FA225" w14:textId="77777777" w:rsidR="00496E50" w:rsidRDefault="00C94DC6" w:rsidP="00C94DC6">
      <w:pPr>
        <w:pStyle w:val="Caption"/>
        <w:jc w:val="both"/>
      </w:pPr>
      <w:r>
        <w:t xml:space="preserve">Figure:5. </w:t>
      </w:r>
      <w:fldSimple w:instr=" SEQ Figure:5. \* ARABIC ">
        <w:r w:rsidR="005C1F8A">
          <w:rPr>
            <w:noProof/>
          </w:rPr>
          <w:t>22</w:t>
        </w:r>
      </w:fldSimple>
      <w:r>
        <w:t xml:space="preserve"> </w:t>
      </w:r>
      <w:r w:rsidRPr="00DA017C">
        <w:t xml:space="preserve">Ansys_ </w:t>
      </w:r>
      <w:proofErr w:type="gramStart"/>
      <w:r>
        <w:t xml:space="preserve">Short </w:t>
      </w:r>
      <w:r w:rsidRPr="00DA017C">
        <w:t xml:space="preserve"> Blade</w:t>
      </w:r>
      <w:proofErr w:type="gramEnd"/>
      <w:r w:rsidRPr="00DA017C">
        <w:t xml:space="preserve"> </w:t>
      </w:r>
      <w:r>
        <w:t>Life</w:t>
      </w:r>
    </w:p>
    <w:p w14:paraId="3F9C1745" w14:textId="77777777" w:rsidR="00622845" w:rsidRPr="004A4577" w:rsidRDefault="00622845" w:rsidP="00622845">
      <w:pPr>
        <w:pStyle w:val="Heading3"/>
      </w:pPr>
      <w:r w:rsidRPr="004A4577">
        <w:t>5.2.</w:t>
      </w:r>
      <w:r>
        <w:t xml:space="preserve">1.8 </w:t>
      </w:r>
      <w:r w:rsidRPr="004A4577">
        <w:t>Horizontal Sealing Mechanism</w:t>
      </w:r>
      <w:r w:rsidR="009E3FC8">
        <w:t xml:space="preserve"> </w:t>
      </w:r>
      <w:r w:rsidR="009E3FC8">
        <w:rPr>
          <w:sz w:val="24"/>
          <w:szCs w:val="24"/>
        </w:rPr>
        <w:t>(SOLIDWORKS Simulation)</w:t>
      </w:r>
    </w:p>
    <w:p w14:paraId="623583E3" w14:textId="77777777" w:rsidR="00622845" w:rsidRDefault="00622845" w:rsidP="00622845">
      <w:r>
        <w:t>The stress distribution for the horizontal sealing mechanism is shown in Figure 5-</w:t>
      </w:r>
      <w:r w:rsidR="00FE17DE">
        <w:t>23</w:t>
      </w:r>
      <w:r>
        <w:t xml:space="preserve">. The analysis was conducted using the von Mises criterion under an applied pressure of 6 bar. The maximum von Mises stress reached 72 MPa, which is below the yield strength of AISI 304 </w:t>
      </w:r>
      <w:r>
        <w:lastRenderedPageBreak/>
        <w:t>stainless steel, confirming safe operation with a factor of safety of approximately 2.4. The minimum stress observed was negligible.</w:t>
      </w:r>
    </w:p>
    <w:p w14:paraId="3A1182CB" w14:textId="77777777" w:rsidR="00622845" w:rsidRDefault="00622845" w:rsidP="00622845">
      <w:pPr>
        <w:keepNext/>
      </w:pPr>
      <w:r w:rsidRPr="004A4577">
        <w:rPr>
          <w:noProof/>
        </w:rPr>
        <w:drawing>
          <wp:inline distT="0" distB="0" distL="0" distR="0" wp14:anchorId="74FFF89F" wp14:editId="1AF1D530">
            <wp:extent cx="5193323" cy="2498686"/>
            <wp:effectExtent l="0" t="0" r="7620" b="0"/>
            <wp:docPr id="1122004058"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13316" cy="2508305"/>
                    </a:xfrm>
                    <a:prstGeom prst="rect">
                      <a:avLst/>
                    </a:prstGeom>
                    <a:noFill/>
                    <a:ln>
                      <a:noFill/>
                    </a:ln>
                  </pic:spPr>
                </pic:pic>
              </a:graphicData>
            </a:graphic>
          </wp:inline>
        </w:drawing>
      </w:r>
    </w:p>
    <w:p w14:paraId="4CD36BBB" w14:textId="77777777" w:rsidR="00496E50" w:rsidRDefault="00622845" w:rsidP="00622845">
      <w:pPr>
        <w:pStyle w:val="Caption"/>
        <w:jc w:val="both"/>
      </w:pPr>
      <w:r>
        <w:t xml:space="preserve">Figure:5. </w:t>
      </w:r>
      <w:fldSimple w:instr=" SEQ Figure:5. \* ARABIC ">
        <w:r w:rsidR="005C1F8A">
          <w:rPr>
            <w:noProof/>
          </w:rPr>
          <w:t>23</w:t>
        </w:r>
      </w:fldSimple>
      <w:r>
        <w:rPr>
          <w:noProof/>
        </w:rPr>
        <w:t xml:space="preserve"> </w:t>
      </w:r>
      <w:r w:rsidRPr="00683C67">
        <w:rPr>
          <w:noProof/>
        </w:rPr>
        <w:t>Von Mises Stress Distribution in Horizontal Sealing Mechanism</w:t>
      </w:r>
    </w:p>
    <w:p w14:paraId="65D8B16F" w14:textId="77777777" w:rsidR="00622845" w:rsidRPr="004A4577" w:rsidRDefault="00622845" w:rsidP="00622845">
      <w:pPr>
        <w:pStyle w:val="Heading3"/>
      </w:pPr>
      <w:r w:rsidRPr="004A4577">
        <w:t>5.2.</w:t>
      </w:r>
      <w:r>
        <w:t>1.</w:t>
      </w:r>
      <w:r w:rsidR="00490903">
        <w:t>9</w:t>
      </w:r>
      <w:r>
        <w:t xml:space="preserve"> </w:t>
      </w:r>
      <w:r w:rsidRPr="004A4577">
        <w:t>Vertical Sealing Mechanism</w:t>
      </w:r>
      <w:r w:rsidR="009E3FC8">
        <w:t xml:space="preserve"> </w:t>
      </w:r>
      <w:r w:rsidR="009E3FC8">
        <w:rPr>
          <w:sz w:val="24"/>
          <w:szCs w:val="24"/>
        </w:rPr>
        <w:t>(SOLIDWORKS Simulation)</w:t>
      </w:r>
    </w:p>
    <w:p w14:paraId="451BDA9F" w14:textId="77777777" w:rsidR="00622845" w:rsidRDefault="00622845" w:rsidP="00622845">
      <w:r w:rsidRPr="00622845">
        <w:t>The stress distribution for the vertical sealing mechanism is shown in Figure 5-</w:t>
      </w:r>
      <w:r w:rsidR="00FE17DE">
        <w:t>24</w:t>
      </w:r>
      <w:r w:rsidRPr="00622845">
        <w:t>. The maximum von Mises stress was approximately 62.5 MPa, which is below the material yield strength, indicating safe operation with a factor of safety of approximately 2.76. The minimum stress observed was negligible.</w:t>
      </w:r>
    </w:p>
    <w:p w14:paraId="589EE3CC" w14:textId="77777777" w:rsidR="00622845" w:rsidRDefault="00622845" w:rsidP="00622845">
      <w:pPr>
        <w:keepNext/>
      </w:pPr>
      <w:r>
        <w:rPr>
          <w:noProof/>
        </w:rPr>
        <w:lastRenderedPageBreak/>
        <w:drawing>
          <wp:inline distT="0" distB="0" distL="0" distR="0" wp14:anchorId="715CBA9F" wp14:editId="0D705509">
            <wp:extent cx="5486400" cy="2952115"/>
            <wp:effectExtent l="0" t="0" r="0" b="635"/>
            <wp:docPr id="21459326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32627" name=""/>
                    <pic:cNvPicPr/>
                  </pic:nvPicPr>
                  <pic:blipFill>
                    <a:blip r:embed="rId29"/>
                    <a:stretch>
                      <a:fillRect/>
                    </a:stretch>
                  </pic:blipFill>
                  <pic:spPr>
                    <a:xfrm>
                      <a:off x="0" y="0"/>
                      <a:ext cx="5486400" cy="2952115"/>
                    </a:xfrm>
                    <a:prstGeom prst="rect">
                      <a:avLst/>
                    </a:prstGeom>
                  </pic:spPr>
                </pic:pic>
              </a:graphicData>
            </a:graphic>
          </wp:inline>
        </w:drawing>
      </w:r>
    </w:p>
    <w:p w14:paraId="6295E160" w14:textId="77777777" w:rsidR="00622845" w:rsidRDefault="00622845" w:rsidP="00490903">
      <w:pPr>
        <w:pStyle w:val="Caption"/>
        <w:jc w:val="both"/>
      </w:pPr>
      <w:r>
        <w:t xml:space="preserve">Figure:5. </w:t>
      </w:r>
      <w:fldSimple w:instr=" SEQ Figure:5. \* ARABIC ">
        <w:r w:rsidR="005C1F8A">
          <w:rPr>
            <w:noProof/>
          </w:rPr>
          <w:t>24</w:t>
        </w:r>
      </w:fldSimple>
      <w:r w:rsidRPr="007F427F">
        <w:rPr>
          <w:noProof/>
        </w:rPr>
        <w:t>Von Mises, Strain Distribution, Displacement Distribution Stress Distribution in Vertical Sealing Mechanism</w:t>
      </w:r>
    </w:p>
    <w:p w14:paraId="2AF3F8AB" w14:textId="77777777" w:rsidR="009E3FC8" w:rsidRDefault="009E3FC8" w:rsidP="009E3FC8">
      <w:pPr>
        <w:pStyle w:val="Heading3"/>
        <w:rPr>
          <w:kern w:val="0"/>
          <w14:ligatures w14:val="none"/>
        </w:rPr>
      </w:pPr>
      <w:r>
        <w:rPr>
          <w:sz w:val="24"/>
          <w:szCs w:val="24"/>
        </w:rPr>
        <w:t>5.2.1.10</w:t>
      </w:r>
      <w:r>
        <w:t xml:space="preserve"> </w:t>
      </w:r>
      <w:r>
        <w:rPr>
          <w:rStyle w:val="Strong"/>
          <w:rFonts w:eastAsiaTheme="majorEastAsia"/>
          <w:sz w:val="28"/>
          <w:szCs w:val="28"/>
        </w:rPr>
        <w:t>Mechanical Support Frame</w:t>
      </w:r>
      <w:r w:rsidR="007C685B">
        <w:rPr>
          <w:kern w:val="0"/>
          <w14:ligatures w14:val="none"/>
        </w:rPr>
        <w:t xml:space="preserve"> </w:t>
      </w:r>
      <w:r>
        <w:rPr>
          <w:kern w:val="0"/>
          <w14:ligatures w14:val="none"/>
        </w:rPr>
        <w:t>(SOLIDWORKS Simulation)</w:t>
      </w:r>
    </w:p>
    <w:p w14:paraId="6C9774F6" w14:textId="77777777" w:rsidR="009E3FC8" w:rsidRDefault="009E3FC8" w:rsidP="009E3FC8">
      <w:r w:rsidRPr="009E3FC8">
        <w:t>A downward force of 2000 N was applied on the upper part of the frame. The lower supports were fixed to simulate a rigid attachment to the ground or foundation.</w:t>
      </w:r>
    </w:p>
    <w:p w14:paraId="096EEE18" w14:textId="77777777" w:rsidR="009E3FC8" w:rsidRDefault="009E3FC8" w:rsidP="009E3FC8">
      <w:pPr>
        <w:keepNext/>
      </w:pPr>
      <w:r>
        <w:rPr>
          <w:noProof/>
        </w:rPr>
        <w:drawing>
          <wp:inline distT="0" distB="0" distL="0" distR="0" wp14:anchorId="6BE0D4E6" wp14:editId="5E9EC6F4">
            <wp:extent cx="5274310" cy="2933700"/>
            <wp:effectExtent l="0" t="0" r="0" b="0"/>
            <wp:docPr id="56723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274310" cy="2933700"/>
                    </a:xfrm>
                    <a:prstGeom prst="rect">
                      <a:avLst/>
                    </a:prstGeom>
                  </pic:spPr>
                </pic:pic>
              </a:graphicData>
            </a:graphic>
          </wp:inline>
        </w:drawing>
      </w:r>
    </w:p>
    <w:p w14:paraId="7FB0B168" w14:textId="77777777" w:rsidR="009E3FC8" w:rsidRDefault="009E3FC8" w:rsidP="009E3FC8">
      <w:pPr>
        <w:pStyle w:val="Caption"/>
        <w:jc w:val="both"/>
        <w:rPr>
          <w:noProof/>
        </w:rPr>
      </w:pPr>
      <w:r>
        <w:t xml:space="preserve">Figure:5. </w:t>
      </w:r>
      <w:fldSimple w:instr=" SEQ Figure:5. \* ARABIC ">
        <w:r w:rsidR="005C1F8A">
          <w:rPr>
            <w:noProof/>
          </w:rPr>
          <w:t>25</w:t>
        </w:r>
      </w:fldSimple>
      <w:r>
        <w:rPr>
          <w:noProof/>
        </w:rPr>
        <w:t xml:space="preserve"> </w:t>
      </w:r>
      <w:r w:rsidRPr="009E5CB4">
        <w:rPr>
          <w:noProof/>
        </w:rPr>
        <w:t>Applied Load and Fixed Supports</w:t>
      </w:r>
    </w:p>
    <w:p w14:paraId="3892E6CE" w14:textId="77777777" w:rsidR="009E3FC8" w:rsidRDefault="009E3FC8" w:rsidP="009E3FC8">
      <w:pPr>
        <w:pStyle w:val="Caption"/>
        <w:jc w:val="both"/>
        <w:rPr>
          <w:noProof/>
        </w:rPr>
      </w:pPr>
    </w:p>
    <w:p w14:paraId="76AD48C5" w14:textId="77777777" w:rsidR="009E3FC8" w:rsidRDefault="009E3FC8" w:rsidP="009E3FC8">
      <w:pPr>
        <w:rPr>
          <w:rFonts w:ascii="Cambria Math" w:hAnsi="Cambria Math"/>
          <w:b/>
          <w:bCs/>
          <w:i/>
          <w:color w:val="000000" w:themeColor="text1"/>
        </w:rPr>
      </w:pPr>
      <w:r>
        <w:lastRenderedPageBreak/>
        <w:t>The maximum von Mises-type beam stress reported by the simulation was</w:t>
      </w:r>
      <w:r w:rsidR="007C685B">
        <w:rPr>
          <w:sz w:val="22"/>
          <w:szCs w:val="22"/>
        </w:rPr>
        <w:t xml:space="preserve"> 28.3Mpa</w:t>
      </w:r>
      <w:r>
        <w:t>.</w:t>
      </w:r>
    </w:p>
    <w:p w14:paraId="70CDA8E5" w14:textId="77777777" w:rsidR="009E3FC8" w:rsidRDefault="009E3FC8" w:rsidP="009E3FC8">
      <w:r>
        <w:t>This value is significantly lower than the yield strength of AISI 304, which indicates that the frame remains in the elastic region under the applied load.</w:t>
      </w:r>
    </w:p>
    <w:p w14:paraId="1CD558CC" w14:textId="77777777" w:rsidR="009E3FC8" w:rsidRDefault="009E3FC8" w:rsidP="009E3FC8">
      <w:r>
        <w:t xml:space="preserve">The </w:t>
      </w:r>
      <w:r w:rsidRPr="009E3FC8">
        <w:t>minimum factor of safety reported by the analysis was 7.308. This is a very safe value and indicates that the current design has a large safety margin.</w:t>
      </w:r>
    </w:p>
    <w:p w14:paraId="3FBC4A79" w14:textId="77777777" w:rsidR="009E3FC8" w:rsidRDefault="009E3FC8" w:rsidP="009E3FC8">
      <w:pPr>
        <w:pStyle w:val="NormalWeb"/>
        <w:keepNext/>
        <w:spacing w:before="0"/>
        <w:ind w:left="-709"/>
        <w:jc w:val="center"/>
      </w:pPr>
      <w:r>
        <w:rPr>
          <w:noProof/>
        </w:rPr>
        <w:drawing>
          <wp:inline distT="0" distB="0" distL="0" distR="0" wp14:anchorId="14015B5A" wp14:editId="7420E82F">
            <wp:extent cx="4724400" cy="279654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4400" cy="2796540"/>
                    </a:xfrm>
                    <a:prstGeom prst="rect">
                      <a:avLst/>
                    </a:prstGeom>
                    <a:noFill/>
                    <a:ln>
                      <a:noFill/>
                    </a:ln>
                  </pic:spPr>
                </pic:pic>
              </a:graphicData>
            </a:graphic>
          </wp:inline>
        </w:drawing>
      </w:r>
    </w:p>
    <w:p w14:paraId="3581DEEC" w14:textId="77777777" w:rsidR="009E3FC8" w:rsidRDefault="009E3FC8" w:rsidP="009E3FC8">
      <w:pPr>
        <w:pStyle w:val="Caption"/>
        <w:rPr>
          <w:noProof/>
        </w:rPr>
      </w:pPr>
      <w:r>
        <w:t xml:space="preserve">Figure:5. </w:t>
      </w:r>
      <w:fldSimple w:instr=" SEQ Figure:5. \* ARABIC ">
        <w:r w:rsidR="005C1F8A">
          <w:rPr>
            <w:noProof/>
          </w:rPr>
          <w:t>26</w:t>
        </w:r>
      </w:fldSimple>
      <w:r>
        <w:rPr>
          <w:noProof/>
        </w:rPr>
        <w:t xml:space="preserve"> </w:t>
      </w:r>
      <w:r w:rsidRPr="00C81D08">
        <w:rPr>
          <w:noProof/>
        </w:rPr>
        <w:t>Von Mises stress distribution showing maximum stress concentration at the joints.</w:t>
      </w:r>
    </w:p>
    <w:p w14:paraId="5251CAD7" w14:textId="77777777" w:rsidR="009E3FC8" w:rsidRDefault="009E3FC8" w:rsidP="009E3FC8">
      <w:pPr>
        <w:pStyle w:val="Caption"/>
        <w:rPr>
          <w:noProof/>
        </w:rPr>
      </w:pPr>
    </w:p>
    <w:p w14:paraId="26DF8268" w14:textId="77777777" w:rsidR="009E3FC8" w:rsidRDefault="009E3FC8" w:rsidP="009E3FC8">
      <w:pPr>
        <w:keepNext/>
        <w:jc w:val="center"/>
      </w:pPr>
      <w:r>
        <w:rPr>
          <w:noProof/>
        </w:rPr>
        <w:drawing>
          <wp:inline distT="0" distB="0" distL="0" distR="0" wp14:anchorId="3A5E6B05" wp14:editId="52B10DE8">
            <wp:extent cx="4541520" cy="256794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41520" cy="2567940"/>
                    </a:xfrm>
                    <a:prstGeom prst="rect">
                      <a:avLst/>
                    </a:prstGeom>
                    <a:noFill/>
                    <a:ln>
                      <a:noFill/>
                    </a:ln>
                  </pic:spPr>
                </pic:pic>
              </a:graphicData>
            </a:graphic>
          </wp:inline>
        </w:drawing>
      </w:r>
    </w:p>
    <w:p w14:paraId="679AA3A0" w14:textId="77777777" w:rsidR="009E3FC8" w:rsidRPr="007C685B" w:rsidRDefault="009E3FC8" w:rsidP="007C685B">
      <w:pPr>
        <w:pStyle w:val="Caption"/>
        <w:rPr>
          <w:noProof/>
        </w:rPr>
      </w:pPr>
      <w:r>
        <w:t xml:space="preserve">Figure:5. </w:t>
      </w:r>
      <w:fldSimple w:instr=" SEQ Figure:5. \* ARABIC ">
        <w:r w:rsidR="005C1F8A">
          <w:rPr>
            <w:noProof/>
          </w:rPr>
          <w:t>27</w:t>
        </w:r>
      </w:fldSimple>
      <w:r>
        <w:rPr>
          <w:noProof/>
        </w:rPr>
        <w:t xml:space="preserve"> </w:t>
      </w:r>
      <w:r w:rsidRPr="00F6476C">
        <w:rPr>
          <w:noProof/>
        </w:rPr>
        <w:t>Factor of Safety Distribution</w:t>
      </w:r>
    </w:p>
    <w:p w14:paraId="328414C8" w14:textId="77777777" w:rsidR="00AF0711" w:rsidRDefault="00AF0711" w:rsidP="00AF0711">
      <w:pPr>
        <w:pStyle w:val="Heading3"/>
        <w:spacing w:after="200"/>
      </w:pPr>
      <w:r>
        <w:rPr>
          <w:sz w:val="24"/>
          <w:szCs w:val="24"/>
        </w:rPr>
        <w:lastRenderedPageBreak/>
        <w:t>5.2.1.</w:t>
      </w:r>
      <w:r w:rsidR="00490903">
        <w:rPr>
          <w:sz w:val="24"/>
          <w:szCs w:val="24"/>
        </w:rPr>
        <w:t>1</w:t>
      </w:r>
      <w:r w:rsidR="009E3FC8">
        <w:rPr>
          <w:sz w:val="24"/>
          <w:szCs w:val="24"/>
        </w:rPr>
        <w:t xml:space="preserve">1 </w:t>
      </w:r>
      <w:r>
        <w:rPr>
          <w:sz w:val="24"/>
          <w:szCs w:val="24"/>
        </w:rPr>
        <w:t>Comprehensive Safety Factor Summary</w:t>
      </w:r>
    </w:p>
    <w:p w14:paraId="101E0677" w14:textId="77777777" w:rsidR="00C94DC6" w:rsidRDefault="00C94DC6" w:rsidP="00C94DC6">
      <w:pPr>
        <w:pStyle w:val="Caption"/>
        <w:keepNext/>
        <w:jc w:val="left"/>
      </w:pPr>
      <w:r>
        <w:t xml:space="preserve">Table 5. </w:t>
      </w:r>
      <w:fldSimple w:instr=" SEQ Table_5. \* ARABIC ">
        <w:r w:rsidR="00922F86">
          <w:rPr>
            <w:noProof/>
          </w:rPr>
          <w:t>6</w:t>
        </w:r>
      </w:fldSimple>
      <w:r>
        <w:rPr>
          <w:noProof/>
        </w:rPr>
        <w:t xml:space="preserve"> </w:t>
      </w:r>
      <w:r w:rsidRPr="00EC6283">
        <w:rPr>
          <w:noProof/>
        </w:rPr>
        <w:t>Comprehensive Safety Factor Summary</w:t>
      </w:r>
    </w:p>
    <w:tbl>
      <w:tblPr>
        <w:tblStyle w:val="GridTable5Dark-Accent1"/>
        <w:tblW w:w="9600" w:type="dxa"/>
        <w:tblLook w:val="06A0" w:firstRow="1" w:lastRow="0" w:firstColumn="1" w:lastColumn="0" w:noHBand="1" w:noVBand="1"/>
      </w:tblPr>
      <w:tblGrid>
        <w:gridCol w:w="3866"/>
        <w:gridCol w:w="1835"/>
        <w:gridCol w:w="1659"/>
        <w:gridCol w:w="1437"/>
        <w:gridCol w:w="803"/>
      </w:tblGrid>
      <w:tr w:rsidR="00AF0711" w14:paraId="34F919CC" w14:textId="77777777" w:rsidTr="00DE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AB37B" w14:textId="77777777" w:rsidR="00AF0711" w:rsidRDefault="00AF0711">
            <w:pPr>
              <w:spacing w:before="60" w:after="60"/>
              <w:jc w:val="center"/>
            </w:pPr>
            <w:r>
              <w:rPr>
                <w:color w:val="FFFFFF"/>
              </w:rPr>
              <w:t>Component</w:t>
            </w:r>
          </w:p>
        </w:tc>
        <w:tc>
          <w:tcPr>
            <w:tcW w:w="0" w:type="auto"/>
            <w:hideMark/>
          </w:tcPr>
          <w:p w14:paraId="48F474FD" w14:textId="77777777" w:rsidR="00AF0711" w:rsidRDefault="00AF0711">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Max Stress (MPa)</w:t>
            </w:r>
          </w:p>
        </w:tc>
        <w:tc>
          <w:tcPr>
            <w:tcW w:w="0" w:type="auto"/>
            <w:hideMark/>
          </w:tcPr>
          <w:p w14:paraId="6538D8C3" w14:textId="77777777" w:rsidR="00AF0711" w:rsidRDefault="00AF0711">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Platform</w:t>
            </w:r>
          </w:p>
        </w:tc>
        <w:tc>
          <w:tcPr>
            <w:tcW w:w="0" w:type="auto"/>
            <w:hideMark/>
          </w:tcPr>
          <w:p w14:paraId="50E09C49" w14:textId="77777777" w:rsidR="00AF0711" w:rsidRDefault="00AF0711">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Safety Factor</w:t>
            </w:r>
          </w:p>
        </w:tc>
        <w:tc>
          <w:tcPr>
            <w:tcW w:w="0" w:type="auto"/>
            <w:hideMark/>
          </w:tcPr>
          <w:p w14:paraId="53D8887E" w14:textId="77777777" w:rsidR="00AF0711" w:rsidRDefault="00AF0711">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AF0711" w14:paraId="6609BE57"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535F80A6" w14:textId="77777777" w:rsidR="00AF0711" w:rsidRDefault="00AF0711">
            <w:pPr>
              <w:spacing w:before="40" w:after="40"/>
              <w:jc w:val="center"/>
            </w:pPr>
            <w:r>
              <w:t>Hopper Body</w:t>
            </w:r>
          </w:p>
        </w:tc>
        <w:tc>
          <w:tcPr>
            <w:tcW w:w="0" w:type="auto"/>
            <w:hideMark/>
          </w:tcPr>
          <w:p w14:paraId="11D73C78" w14:textId="77777777" w:rsidR="00AF0711"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21.3</w:t>
            </w:r>
          </w:p>
        </w:tc>
        <w:tc>
          <w:tcPr>
            <w:tcW w:w="0" w:type="auto"/>
            <w:hideMark/>
          </w:tcPr>
          <w:p w14:paraId="09378B1C"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hideMark/>
          </w:tcPr>
          <w:p w14:paraId="32E05789" w14:textId="77777777" w:rsidR="00AF0711"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9.7</w:t>
            </w:r>
          </w:p>
        </w:tc>
        <w:tc>
          <w:tcPr>
            <w:tcW w:w="0" w:type="auto"/>
            <w:hideMark/>
          </w:tcPr>
          <w:p w14:paraId="638AFC9B"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AF0711" w14:paraId="324B0A34"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1ED80F5C" w14:textId="77777777" w:rsidR="00AF0711" w:rsidRDefault="00AF0711">
            <w:pPr>
              <w:spacing w:before="40" w:after="40"/>
              <w:jc w:val="center"/>
            </w:pPr>
            <w:r>
              <w:t xml:space="preserve">Auger </w:t>
            </w:r>
          </w:p>
        </w:tc>
        <w:tc>
          <w:tcPr>
            <w:tcW w:w="0" w:type="auto"/>
            <w:hideMark/>
          </w:tcPr>
          <w:p w14:paraId="61D20AA5" w14:textId="77777777" w:rsidR="00AF0711"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136</w:t>
            </w:r>
          </w:p>
        </w:tc>
        <w:tc>
          <w:tcPr>
            <w:tcW w:w="0" w:type="auto"/>
            <w:hideMark/>
          </w:tcPr>
          <w:p w14:paraId="51EF4E0E" w14:textId="77777777" w:rsidR="00AF0711"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ANSYS</w:t>
            </w:r>
          </w:p>
        </w:tc>
        <w:tc>
          <w:tcPr>
            <w:tcW w:w="0" w:type="auto"/>
            <w:hideMark/>
          </w:tcPr>
          <w:p w14:paraId="6492616D" w14:textId="77777777" w:rsidR="00AF0711"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1.6</w:t>
            </w:r>
          </w:p>
        </w:tc>
        <w:tc>
          <w:tcPr>
            <w:tcW w:w="0" w:type="auto"/>
            <w:hideMark/>
          </w:tcPr>
          <w:p w14:paraId="5EB0737A"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D92AAF" w14:paraId="47A1215D"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03D3428A" w14:textId="77777777" w:rsidR="00D92AAF" w:rsidRDefault="00D92AAF">
            <w:pPr>
              <w:spacing w:before="40" w:after="40"/>
              <w:jc w:val="center"/>
            </w:pPr>
            <w:r>
              <w:t xml:space="preserve">Auger and Shaft </w:t>
            </w:r>
          </w:p>
        </w:tc>
        <w:tc>
          <w:tcPr>
            <w:tcW w:w="0" w:type="auto"/>
          </w:tcPr>
          <w:p w14:paraId="5AAC4CD9" w14:textId="77777777" w:rsidR="00D92AAF"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127.3</w:t>
            </w:r>
          </w:p>
        </w:tc>
        <w:tc>
          <w:tcPr>
            <w:tcW w:w="0" w:type="auto"/>
          </w:tcPr>
          <w:p w14:paraId="1F0CFAD3" w14:textId="77777777" w:rsidR="00D92AAF"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tcPr>
          <w:p w14:paraId="4FFF29E6" w14:textId="77777777" w:rsidR="00D92AAF"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1.6</w:t>
            </w:r>
          </w:p>
        </w:tc>
        <w:tc>
          <w:tcPr>
            <w:tcW w:w="0" w:type="auto"/>
          </w:tcPr>
          <w:p w14:paraId="0AF72DB5" w14:textId="77777777" w:rsidR="00D92AAF"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D92AAF" w14:paraId="66667F13"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0B89D7DC" w14:textId="77777777" w:rsidR="00D92AAF" w:rsidRDefault="00D92AAF">
            <w:pPr>
              <w:spacing w:before="40" w:after="40"/>
              <w:jc w:val="center"/>
            </w:pPr>
            <w:proofErr w:type="gramStart"/>
            <w:r>
              <w:t>Auger ,</w:t>
            </w:r>
            <w:proofErr w:type="gramEnd"/>
            <w:r>
              <w:t xml:space="preserve"> Shaft and </w:t>
            </w:r>
            <w:r w:rsidRPr="008A2F91">
              <w:t>Spinner Plate Analysis</w:t>
            </w:r>
            <w:r>
              <w:t xml:space="preserve">  </w:t>
            </w:r>
          </w:p>
        </w:tc>
        <w:tc>
          <w:tcPr>
            <w:tcW w:w="0" w:type="auto"/>
          </w:tcPr>
          <w:p w14:paraId="422ADC0D" w14:textId="77777777" w:rsidR="00D92AAF"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90.67</w:t>
            </w:r>
          </w:p>
        </w:tc>
        <w:tc>
          <w:tcPr>
            <w:tcW w:w="0" w:type="auto"/>
          </w:tcPr>
          <w:p w14:paraId="0148C35B" w14:textId="77777777" w:rsidR="00D92AAF"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tcPr>
          <w:p w14:paraId="5F7B2B5C" w14:textId="77777777" w:rsidR="00D92AAF"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2.3</w:t>
            </w:r>
          </w:p>
        </w:tc>
        <w:tc>
          <w:tcPr>
            <w:tcW w:w="0" w:type="auto"/>
          </w:tcPr>
          <w:p w14:paraId="133B5632" w14:textId="77777777" w:rsidR="00D92AAF"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AF0711" w14:paraId="216FCF15"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0525DD9D" w14:textId="77777777" w:rsidR="00AF0711" w:rsidRDefault="00AF0711">
            <w:pPr>
              <w:spacing w:before="40" w:after="40"/>
              <w:jc w:val="center"/>
            </w:pPr>
            <w:r>
              <w:t>Long Blade</w:t>
            </w:r>
          </w:p>
        </w:tc>
        <w:tc>
          <w:tcPr>
            <w:tcW w:w="0" w:type="auto"/>
            <w:hideMark/>
          </w:tcPr>
          <w:p w14:paraId="18B37E1E"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85.37</w:t>
            </w:r>
          </w:p>
        </w:tc>
        <w:tc>
          <w:tcPr>
            <w:tcW w:w="0" w:type="auto"/>
            <w:hideMark/>
          </w:tcPr>
          <w:p w14:paraId="38FA1393"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ANSYS</w:t>
            </w:r>
          </w:p>
        </w:tc>
        <w:tc>
          <w:tcPr>
            <w:tcW w:w="0" w:type="auto"/>
            <w:hideMark/>
          </w:tcPr>
          <w:p w14:paraId="6CCDBD99"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2.42</w:t>
            </w:r>
          </w:p>
        </w:tc>
        <w:tc>
          <w:tcPr>
            <w:tcW w:w="0" w:type="auto"/>
            <w:hideMark/>
          </w:tcPr>
          <w:p w14:paraId="2BEF9690"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AF0711" w14:paraId="18708C21"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59681804" w14:textId="77777777" w:rsidR="00AF0711" w:rsidRDefault="00AF0711">
            <w:pPr>
              <w:spacing w:before="40" w:after="40"/>
              <w:jc w:val="center"/>
            </w:pPr>
            <w:r>
              <w:t>Short Blade</w:t>
            </w:r>
          </w:p>
        </w:tc>
        <w:tc>
          <w:tcPr>
            <w:tcW w:w="0" w:type="auto"/>
            <w:hideMark/>
          </w:tcPr>
          <w:p w14:paraId="096E44EC"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97.23</w:t>
            </w:r>
          </w:p>
        </w:tc>
        <w:tc>
          <w:tcPr>
            <w:tcW w:w="0" w:type="auto"/>
            <w:hideMark/>
          </w:tcPr>
          <w:p w14:paraId="6656C1B0"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ANSYS</w:t>
            </w:r>
          </w:p>
        </w:tc>
        <w:tc>
          <w:tcPr>
            <w:tcW w:w="0" w:type="auto"/>
            <w:hideMark/>
          </w:tcPr>
          <w:p w14:paraId="2951605E"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2.13</w:t>
            </w:r>
          </w:p>
        </w:tc>
        <w:tc>
          <w:tcPr>
            <w:tcW w:w="0" w:type="auto"/>
            <w:hideMark/>
          </w:tcPr>
          <w:p w14:paraId="31EAD16A"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AF0711" w14:paraId="7E0C25B2"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30BC7F71" w14:textId="77777777" w:rsidR="00AF0711" w:rsidRDefault="00FE17DE">
            <w:pPr>
              <w:spacing w:before="40" w:after="40"/>
              <w:jc w:val="center"/>
            </w:pPr>
            <w:r>
              <w:t xml:space="preserve">Blades Connection </w:t>
            </w:r>
          </w:p>
        </w:tc>
        <w:tc>
          <w:tcPr>
            <w:tcW w:w="0" w:type="auto"/>
            <w:hideMark/>
          </w:tcPr>
          <w:p w14:paraId="4A71E765" w14:textId="77777777" w:rsidR="00AF0711"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74.7</w:t>
            </w:r>
          </w:p>
        </w:tc>
        <w:tc>
          <w:tcPr>
            <w:tcW w:w="0" w:type="auto"/>
            <w:hideMark/>
          </w:tcPr>
          <w:p w14:paraId="0EC6E343"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hideMark/>
          </w:tcPr>
          <w:p w14:paraId="7F094572" w14:textId="77777777" w:rsidR="00AF0711" w:rsidRDefault="00213120">
            <w:pPr>
              <w:spacing w:before="40" w:after="40"/>
              <w:jc w:val="center"/>
              <w:cnfStyle w:val="000000000000" w:firstRow="0" w:lastRow="0" w:firstColumn="0" w:lastColumn="0" w:oddVBand="0" w:evenVBand="0" w:oddHBand="0" w:evenHBand="0" w:firstRowFirstColumn="0" w:firstRowLastColumn="0" w:lastRowFirstColumn="0" w:lastRowLastColumn="0"/>
            </w:pPr>
            <w:r>
              <w:t>2.8</w:t>
            </w:r>
          </w:p>
        </w:tc>
        <w:tc>
          <w:tcPr>
            <w:tcW w:w="0" w:type="auto"/>
            <w:hideMark/>
          </w:tcPr>
          <w:p w14:paraId="21BA2AE4"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FE17DE" w14:paraId="70E22997"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330F18B3" w14:textId="77777777" w:rsidR="00FE17DE" w:rsidRDefault="003058FE">
            <w:pPr>
              <w:spacing w:before="40" w:after="40"/>
              <w:jc w:val="center"/>
            </w:pPr>
            <w:r w:rsidRPr="004A4577">
              <w:t>Horizontal Sealing Mechanism</w:t>
            </w:r>
          </w:p>
        </w:tc>
        <w:tc>
          <w:tcPr>
            <w:tcW w:w="0" w:type="auto"/>
          </w:tcPr>
          <w:p w14:paraId="65334864" w14:textId="77777777" w:rsidR="00FE17DE" w:rsidRDefault="003058FE">
            <w:pPr>
              <w:spacing w:before="40" w:after="40"/>
              <w:jc w:val="center"/>
              <w:cnfStyle w:val="000000000000" w:firstRow="0" w:lastRow="0" w:firstColumn="0" w:lastColumn="0" w:oddVBand="0" w:evenVBand="0" w:oddHBand="0" w:evenHBand="0" w:firstRowFirstColumn="0" w:firstRowLastColumn="0" w:lastRowFirstColumn="0" w:lastRowLastColumn="0"/>
            </w:pPr>
            <w:r>
              <w:t>72</w:t>
            </w:r>
          </w:p>
        </w:tc>
        <w:tc>
          <w:tcPr>
            <w:tcW w:w="0" w:type="auto"/>
          </w:tcPr>
          <w:p w14:paraId="7B6D1B76" w14:textId="77777777" w:rsidR="00FE17DE" w:rsidRDefault="003058FE">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tcPr>
          <w:p w14:paraId="23C376BB" w14:textId="77777777" w:rsidR="00FE17DE" w:rsidRDefault="003058FE">
            <w:pPr>
              <w:spacing w:before="40" w:after="40"/>
              <w:jc w:val="center"/>
              <w:cnfStyle w:val="000000000000" w:firstRow="0" w:lastRow="0" w:firstColumn="0" w:lastColumn="0" w:oddVBand="0" w:evenVBand="0" w:oddHBand="0" w:evenHBand="0" w:firstRowFirstColumn="0" w:firstRowLastColumn="0" w:lastRowFirstColumn="0" w:lastRowLastColumn="0"/>
            </w:pPr>
            <w:r>
              <w:t>2.4</w:t>
            </w:r>
          </w:p>
        </w:tc>
        <w:tc>
          <w:tcPr>
            <w:tcW w:w="0" w:type="auto"/>
          </w:tcPr>
          <w:p w14:paraId="1CAE96F6" w14:textId="77777777" w:rsidR="00FE17DE" w:rsidRDefault="003058FE">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FE17DE" w14:paraId="3B4B9DC8"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2F6277F9" w14:textId="77777777" w:rsidR="00FE17DE" w:rsidRDefault="003058FE">
            <w:pPr>
              <w:spacing w:before="40" w:after="40"/>
              <w:jc w:val="center"/>
            </w:pPr>
            <w:r w:rsidRPr="004A4577">
              <w:t>Vertical Sealing Mechanism</w:t>
            </w:r>
          </w:p>
        </w:tc>
        <w:tc>
          <w:tcPr>
            <w:tcW w:w="0" w:type="auto"/>
          </w:tcPr>
          <w:p w14:paraId="6FA15782" w14:textId="77777777" w:rsidR="00FE17DE" w:rsidRDefault="003058FE">
            <w:pPr>
              <w:spacing w:before="40" w:after="40"/>
              <w:jc w:val="center"/>
              <w:cnfStyle w:val="000000000000" w:firstRow="0" w:lastRow="0" w:firstColumn="0" w:lastColumn="0" w:oddVBand="0" w:evenVBand="0" w:oddHBand="0" w:evenHBand="0" w:firstRowFirstColumn="0" w:firstRowLastColumn="0" w:lastRowFirstColumn="0" w:lastRowLastColumn="0"/>
            </w:pPr>
            <w:r w:rsidRPr="00622845">
              <w:t>62.5</w:t>
            </w:r>
          </w:p>
        </w:tc>
        <w:tc>
          <w:tcPr>
            <w:tcW w:w="0" w:type="auto"/>
          </w:tcPr>
          <w:p w14:paraId="1BA6FE14" w14:textId="77777777" w:rsidR="00FE17DE" w:rsidRDefault="003058FE">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tcPr>
          <w:p w14:paraId="706E15D0" w14:textId="77777777" w:rsidR="00FE17DE" w:rsidRDefault="003058FE">
            <w:pPr>
              <w:spacing w:before="40" w:after="40"/>
              <w:jc w:val="center"/>
              <w:cnfStyle w:val="000000000000" w:firstRow="0" w:lastRow="0" w:firstColumn="0" w:lastColumn="0" w:oddVBand="0" w:evenVBand="0" w:oddHBand="0" w:evenHBand="0" w:firstRowFirstColumn="0" w:firstRowLastColumn="0" w:lastRowFirstColumn="0" w:lastRowLastColumn="0"/>
            </w:pPr>
            <w:r w:rsidRPr="00622845">
              <w:t>2.76</w:t>
            </w:r>
          </w:p>
        </w:tc>
        <w:tc>
          <w:tcPr>
            <w:tcW w:w="0" w:type="auto"/>
          </w:tcPr>
          <w:p w14:paraId="4A47B084" w14:textId="77777777" w:rsidR="00FE17DE" w:rsidRDefault="003058FE">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7C685B" w14:paraId="4C184DC8"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5EF0D5B9" w14:textId="77777777" w:rsidR="007C685B" w:rsidRPr="004A4577" w:rsidRDefault="007C685B">
            <w:pPr>
              <w:spacing w:before="40" w:after="40"/>
              <w:jc w:val="center"/>
              <w:rPr>
                <w:b w:val="0"/>
              </w:rPr>
            </w:pPr>
            <w:r>
              <w:rPr>
                <w:rStyle w:val="Strong"/>
                <w:rFonts w:eastAsiaTheme="majorEastAsia"/>
                <w:sz w:val="28"/>
                <w:szCs w:val="28"/>
              </w:rPr>
              <w:t>Mechanical Support Frame</w:t>
            </w:r>
          </w:p>
        </w:tc>
        <w:tc>
          <w:tcPr>
            <w:tcW w:w="0" w:type="auto"/>
          </w:tcPr>
          <w:p w14:paraId="584412C4" w14:textId="77777777" w:rsidR="007C685B" w:rsidRPr="00622845" w:rsidRDefault="007C685B">
            <w:pPr>
              <w:spacing w:before="40" w:after="40"/>
              <w:jc w:val="center"/>
              <w:cnfStyle w:val="000000000000" w:firstRow="0" w:lastRow="0" w:firstColumn="0" w:lastColumn="0" w:oddVBand="0" w:evenVBand="0" w:oddHBand="0" w:evenHBand="0" w:firstRowFirstColumn="0" w:firstRowLastColumn="0" w:lastRowFirstColumn="0" w:lastRowLastColumn="0"/>
            </w:pPr>
            <w:r>
              <w:t>28.3</w:t>
            </w:r>
          </w:p>
        </w:tc>
        <w:tc>
          <w:tcPr>
            <w:tcW w:w="0" w:type="auto"/>
          </w:tcPr>
          <w:p w14:paraId="4690CD02" w14:textId="77777777" w:rsidR="007C685B" w:rsidRDefault="007C685B">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tcPr>
          <w:p w14:paraId="3C159D78" w14:textId="77777777" w:rsidR="007C685B" w:rsidRPr="00622845" w:rsidRDefault="007C685B">
            <w:pPr>
              <w:spacing w:before="40" w:after="40"/>
              <w:jc w:val="center"/>
              <w:cnfStyle w:val="000000000000" w:firstRow="0" w:lastRow="0" w:firstColumn="0" w:lastColumn="0" w:oddVBand="0" w:evenVBand="0" w:oddHBand="0" w:evenHBand="0" w:firstRowFirstColumn="0" w:firstRowLastColumn="0" w:lastRowFirstColumn="0" w:lastRowLastColumn="0"/>
            </w:pPr>
            <w:r w:rsidRPr="009E3FC8">
              <w:t>7.308</w:t>
            </w:r>
          </w:p>
        </w:tc>
        <w:tc>
          <w:tcPr>
            <w:tcW w:w="0" w:type="auto"/>
          </w:tcPr>
          <w:p w14:paraId="2446D2F9" w14:textId="77777777" w:rsidR="007C685B" w:rsidRDefault="007C685B">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bl>
    <w:p w14:paraId="5B6CDBC1" w14:textId="77777777" w:rsidR="00AF0711" w:rsidRDefault="00AF0711" w:rsidP="00AF0711">
      <w:pPr>
        <w:pStyle w:val="Caption"/>
      </w:pPr>
    </w:p>
    <w:p w14:paraId="7A375CBE" w14:textId="77777777" w:rsidR="00AF0711" w:rsidRDefault="00AF0711" w:rsidP="00AF0711">
      <w:pPr>
        <w:pStyle w:val="Heading2"/>
      </w:pPr>
      <w:r>
        <w:rPr>
          <w:sz w:val="24"/>
          <w:szCs w:val="24"/>
        </w:rPr>
        <w:t>5.2.2 Displacement and Deformation Profiles</w:t>
      </w:r>
    </w:p>
    <w:p w14:paraId="38EDD8DD" w14:textId="77777777" w:rsidR="00AF0711" w:rsidRDefault="00AF0711" w:rsidP="00AF0711">
      <w:pPr>
        <w:pStyle w:val="Heading3"/>
        <w:spacing w:after="200"/>
      </w:pPr>
      <w:r>
        <w:rPr>
          <w:sz w:val="24"/>
          <w:szCs w:val="24"/>
        </w:rPr>
        <w:t>5.2.2.1 Hopper Deformation (SOLIDWORKS Simulation)</w:t>
      </w:r>
    </w:p>
    <w:p w14:paraId="17A5693C" w14:textId="77777777" w:rsidR="00AF0711" w:rsidRDefault="00AF0711" w:rsidP="00AF0711">
      <w:r>
        <w:t>The hopper deformation analysis under full hydrostatic loading revealed:</w:t>
      </w:r>
    </w:p>
    <w:p w14:paraId="3FC2D932" w14:textId="77777777" w:rsidR="00213120" w:rsidRDefault="00AF0711" w:rsidP="00AF0711">
      <w:pPr>
        <w:jc w:val="left"/>
        <w:rPr>
          <w:noProof/>
        </w:rPr>
      </w:pPr>
      <w:r>
        <w:t>• Maximum Total Deformation: 0.</w:t>
      </w:r>
      <w:r w:rsidR="00213120">
        <w:t>084</w:t>
      </w:r>
      <w:r>
        <w:t xml:space="preserve"> mm at mid-height of cone • Deformation as % of height: 0.</w:t>
      </w:r>
      <w:r w:rsidR="00213120">
        <w:t>0</w:t>
      </w:r>
      <w:r>
        <w:t>24% • Maximum X-Displacement: 0.</w:t>
      </w:r>
      <w:r w:rsidR="00213120">
        <w:t>0</w:t>
      </w:r>
      <w:r>
        <w:t>35 mm (radial expansion) • Maximum Y-Displacement: 0.08 mm (vertical</w:t>
      </w:r>
      <w:proofErr w:type="gramStart"/>
      <w:r>
        <w:t>)</w:t>
      </w:r>
      <w:r w:rsidR="00383542" w:rsidRPr="00383542">
        <w:rPr>
          <w:noProof/>
        </w:rPr>
        <w:t xml:space="preserve"> </w:t>
      </w:r>
      <w:r w:rsidR="00213120">
        <w:rPr>
          <w:noProof/>
        </w:rPr>
        <w:t>.</w:t>
      </w:r>
      <w:proofErr w:type="gramEnd"/>
    </w:p>
    <w:p w14:paraId="3113280F" w14:textId="77777777" w:rsidR="00331F3E" w:rsidRDefault="00383542" w:rsidP="00331F3E">
      <w:pPr>
        <w:keepNext/>
        <w:jc w:val="left"/>
      </w:pPr>
      <w:r>
        <w:rPr>
          <w:noProof/>
        </w:rPr>
        <w:lastRenderedPageBreak/>
        <w:drawing>
          <wp:inline distT="0" distB="0" distL="0" distR="0" wp14:anchorId="1F91683D" wp14:editId="1285C7C8">
            <wp:extent cx="5731510" cy="2607310"/>
            <wp:effectExtent l="0" t="0" r="0" b="0"/>
            <wp:docPr id="10392610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61006" name="Picture 103926100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607310"/>
                    </a:xfrm>
                    <a:prstGeom prst="rect">
                      <a:avLst/>
                    </a:prstGeom>
                  </pic:spPr>
                </pic:pic>
              </a:graphicData>
            </a:graphic>
          </wp:inline>
        </w:drawing>
      </w:r>
    </w:p>
    <w:p w14:paraId="46F49992" w14:textId="77777777" w:rsidR="00AF0711" w:rsidRDefault="00331F3E" w:rsidP="00331F3E">
      <w:pPr>
        <w:pStyle w:val="Caption"/>
        <w:jc w:val="left"/>
      </w:pPr>
      <w:r>
        <w:t xml:space="preserve">Figure:5. </w:t>
      </w:r>
      <w:fldSimple w:instr=" SEQ Figure:5. \* ARABIC ">
        <w:r w:rsidR="005C1F8A">
          <w:rPr>
            <w:noProof/>
          </w:rPr>
          <w:t>28</w:t>
        </w:r>
      </w:fldSimple>
      <w:r w:rsidRPr="00F90009">
        <w:rPr>
          <w:noProof/>
        </w:rPr>
        <w:t>SOLIDWORKS - Hopper Total Deformation</w:t>
      </w:r>
    </w:p>
    <w:p w14:paraId="30B452E0" w14:textId="77777777" w:rsidR="00213120" w:rsidRDefault="00213120" w:rsidP="00AF0711">
      <w:pPr>
        <w:pStyle w:val="Caption"/>
      </w:pPr>
    </w:p>
    <w:p w14:paraId="10DC373E" w14:textId="77777777" w:rsidR="00213120" w:rsidRDefault="00213120" w:rsidP="00213120">
      <w:pPr>
        <w:pStyle w:val="Heading3"/>
        <w:spacing w:after="200"/>
      </w:pPr>
      <w:r>
        <w:rPr>
          <w:sz w:val="24"/>
          <w:szCs w:val="24"/>
        </w:rPr>
        <w:t>5.2.2.</w:t>
      </w:r>
      <w:r w:rsidR="00331F3E">
        <w:rPr>
          <w:sz w:val="24"/>
          <w:szCs w:val="24"/>
        </w:rPr>
        <w:t>2</w:t>
      </w:r>
      <w:r>
        <w:rPr>
          <w:sz w:val="24"/>
          <w:szCs w:val="24"/>
        </w:rPr>
        <w:t xml:space="preserve"> Auger </w:t>
      </w:r>
      <w:r w:rsidR="001F228C">
        <w:rPr>
          <w:sz w:val="24"/>
          <w:szCs w:val="24"/>
        </w:rPr>
        <w:t xml:space="preserve">Deformation </w:t>
      </w:r>
      <w:r>
        <w:rPr>
          <w:sz w:val="24"/>
          <w:szCs w:val="24"/>
        </w:rPr>
        <w:t>(</w:t>
      </w:r>
      <w:r w:rsidR="001F228C">
        <w:rPr>
          <w:sz w:val="24"/>
          <w:szCs w:val="24"/>
        </w:rPr>
        <w:t>Ansys 2023</w:t>
      </w:r>
      <w:r>
        <w:rPr>
          <w:sz w:val="24"/>
          <w:szCs w:val="24"/>
        </w:rPr>
        <w:t>)</w:t>
      </w:r>
    </w:p>
    <w:p w14:paraId="6B3FED28" w14:textId="77777777" w:rsidR="001F228C" w:rsidRDefault="001F228C" w:rsidP="001F228C">
      <w:r>
        <w:t xml:space="preserve">Maximum Total Deformation: 0.0954 </w:t>
      </w:r>
      <w:r>
        <w:rPr>
          <w:rFonts w:ascii="Cambria Math" w:hAnsi="Cambria Math" w:cs="Cambria Math"/>
        </w:rPr>
        <w:t>𝑚</w:t>
      </w:r>
    </w:p>
    <w:p w14:paraId="0E7A1B1C" w14:textId="77777777" w:rsidR="00331F3E" w:rsidRDefault="001F228C" w:rsidP="00331F3E">
      <w:pPr>
        <w:pStyle w:val="Heading3"/>
        <w:spacing w:after="200"/>
      </w:pPr>
      <w:r>
        <w:rPr>
          <w:noProof/>
        </w:rPr>
        <w:lastRenderedPageBreak/>
        <w:drawing>
          <wp:inline distT="0" distB="0" distL="0" distR="0" wp14:anchorId="11D1F1A4" wp14:editId="3E2FCB36">
            <wp:extent cx="5731510" cy="4439285"/>
            <wp:effectExtent l="0" t="0" r="0" b="0"/>
            <wp:docPr id="2315031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03176" name="Picture 231503176"/>
                    <pic:cNvPicPr/>
                  </pic:nvPicPr>
                  <pic:blipFill>
                    <a:blip r:embed="rId34">
                      <a:extLst>
                        <a:ext uri="{28A0092B-C50C-407E-A947-70E740481C1C}">
                          <a14:useLocalDpi xmlns:a14="http://schemas.microsoft.com/office/drawing/2010/main" val="0"/>
                        </a:ext>
                      </a:extLst>
                    </a:blip>
                    <a:stretch>
                      <a:fillRect/>
                    </a:stretch>
                  </pic:blipFill>
                  <pic:spPr>
                    <a:xfrm>
                      <a:off x="0" y="0"/>
                      <a:ext cx="5731510" cy="4439285"/>
                    </a:xfrm>
                    <a:prstGeom prst="rect">
                      <a:avLst/>
                    </a:prstGeom>
                  </pic:spPr>
                </pic:pic>
              </a:graphicData>
            </a:graphic>
          </wp:inline>
        </w:drawing>
      </w:r>
    </w:p>
    <w:p w14:paraId="7D6EB325" w14:textId="77777777" w:rsidR="001F228C" w:rsidRDefault="00331F3E" w:rsidP="00331F3E">
      <w:pPr>
        <w:pStyle w:val="Caption"/>
        <w:jc w:val="left"/>
      </w:pPr>
      <w:r>
        <w:t xml:space="preserve">Figure:5. </w:t>
      </w:r>
      <w:fldSimple w:instr=" SEQ Figure:5. \* ARABIC ">
        <w:r w:rsidR="005C1F8A">
          <w:rPr>
            <w:noProof/>
          </w:rPr>
          <w:t>29</w:t>
        </w:r>
      </w:fldSimple>
      <w:r>
        <w:t xml:space="preserve"> Ansys_ Auger</w:t>
      </w:r>
      <w:r w:rsidRPr="000F1769">
        <w:t xml:space="preserve"> Total Deformation</w:t>
      </w:r>
    </w:p>
    <w:p w14:paraId="1ADB9891" w14:textId="77777777" w:rsidR="001F228C" w:rsidRDefault="001F228C" w:rsidP="001F228C">
      <w:pPr>
        <w:pStyle w:val="Caption"/>
      </w:pPr>
    </w:p>
    <w:p w14:paraId="7578AB8B" w14:textId="77777777" w:rsidR="001F228C" w:rsidRDefault="001F228C" w:rsidP="001F228C">
      <w:pPr>
        <w:pStyle w:val="Heading3"/>
        <w:spacing w:after="200"/>
      </w:pPr>
      <w:r>
        <w:rPr>
          <w:sz w:val="24"/>
          <w:szCs w:val="24"/>
        </w:rPr>
        <w:t>5.2.2.</w:t>
      </w:r>
      <w:r w:rsidR="00331F3E">
        <w:rPr>
          <w:sz w:val="24"/>
          <w:szCs w:val="24"/>
        </w:rPr>
        <w:t>3</w:t>
      </w:r>
      <w:r>
        <w:rPr>
          <w:sz w:val="24"/>
          <w:szCs w:val="24"/>
        </w:rPr>
        <w:t xml:space="preserve"> Auger and shaft Deformation (SOLIDWORKS Simulation)</w:t>
      </w:r>
    </w:p>
    <w:p w14:paraId="3159EE88" w14:textId="77777777" w:rsidR="00DC1BD3" w:rsidRDefault="001F228C" w:rsidP="00DC1BD3">
      <w:r>
        <w:t xml:space="preserve">Maximum Resultant Displacement: 0.0032 </w:t>
      </w:r>
      <w:r>
        <w:rPr>
          <w:rFonts w:ascii="Cambria Math" w:hAnsi="Cambria Math" w:cs="Cambria Math"/>
        </w:rPr>
        <w:t>𝑚𝑚</w:t>
      </w:r>
      <w:r>
        <w:t xml:space="preserve"> (drastic reduction compared to isolated helix)</w:t>
      </w:r>
    </w:p>
    <w:p w14:paraId="622094C5" w14:textId="77777777" w:rsidR="00331F3E" w:rsidRDefault="00BB4BFB" w:rsidP="00331F3E">
      <w:pPr>
        <w:pStyle w:val="Heading3"/>
        <w:spacing w:after="200"/>
      </w:pPr>
      <w:r>
        <w:rPr>
          <w:noProof/>
        </w:rPr>
        <w:lastRenderedPageBreak/>
        <w:drawing>
          <wp:inline distT="0" distB="0" distL="0" distR="0" wp14:anchorId="4A93BE05" wp14:editId="20ED92C5">
            <wp:extent cx="5731510" cy="3679825"/>
            <wp:effectExtent l="0" t="0" r="0" b="0"/>
            <wp:docPr id="1745938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38973" name="Picture 1745938973"/>
                    <pic:cNvPicPr/>
                  </pic:nvPicPr>
                  <pic:blipFill>
                    <a:blip r:embed="rId35">
                      <a:extLst>
                        <a:ext uri="{28A0092B-C50C-407E-A947-70E740481C1C}">
                          <a14:useLocalDpi xmlns:a14="http://schemas.microsoft.com/office/drawing/2010/main" val="0"/>
                        </a:ext>
                      </a:extLst>
                    </a:blip>
                    <a:stretch>
                      <a:fillRect/>
                    </a:stretch>
                  </pic:blipFill>
                  <pic:spPr>
                    <a:xfrm>
                      <a:off x="0" y="0"/>
                      <a:ext cx="5731510" cy="3679825"/>
                    </a:xfrm>
                    <a:prstGeom prst="rect">
                      <a:avLst/>
                    </a:prstGeom>
                  </pic:spPr>
                </pic:pic>
              </a:graphicData>
            </a:graphic>
          </wp:inline>
        </w:drawing>
      </w:r>
    </w:p>
    <w:p w14:paraId="16F840B5" w14:textId="77777777" w:rsidR="001F228C" w:rsidRDefault="00331F3E" w:rsidP="00331F3E">
      <w:pPr>
        <w:pStyle w:val="Caption"/>
        <w:jc w:val="left"/>
      </w:pPr>
      <w:r>
        <w:t xml:space="preserve">Figure:5. </w:t>
      </w:r>
      <w:fldSimple w:instr=" SEQ Figure:5. \* ARABIC ">
        <w:r w:rsidR="005C1F8A">
          <w:rPr>
            <w:noProof/>
          </w:rPr>
          <w:t>30</w:t>
        </w:r>
      </w:fldSimple>
      <w:r w:rsidRPr="006B07B6">
        <w:t xml:space="preserve">SOLIDWORKS - </w:t>
      </w:r>
      <w:proofErr w:type="spellStart"/>
      <w:r>
        <w:t>Auger+</w:t>
      </w:r>
      <w:proofErr w:type="gramStart"/>
      <w:r>
        <w:t>Shaft</w:t>
      </w:r>
      <w:proofErr w:type="spellEnd"/>
      <w:r>
        <w:t xml:space="preserve"> </w:t>
      </w:r>
      <w:r w:rsidRPr="006B07B6">
        <w:t xml:space="preserve"> Total</w:t>
      </w:r>
      <w:proofErr w:type="gramEnd"/>
      <w:r w:rsidRPr="006B07B6">
        <w:t xml:space="preserve"> Deformation</w:t>
      </w:r>
    </w:p>
    <w:p w14:paraId="4CD70BE3" w14:textId="77777777" w:rsidR="001F228C" w:rsidRDefault="001F228C" w:rsidP="001F228C">
      <w:r>
        <w:t xml:space="preserve">Engineering Interpretation: Adding the shaft reduces deflection from 0.7087 mm to 0.0032 </w:t>
      </w:r>
      <w:r>
        <w:rPr>
          <w:rFonts w:ascii="Cambria Math" w:hAnsi="Cambria Math" w:cs="Cambria Math"/>
        </w:rPr>
        <w:t>𝑚𝑚</w:t>
      </w:r>
      <w:r>
        <w:t xml:space="preserve">, confirming that the 16 </w:t>
      </w:r>
      <w:r>
        <w:rPr>
          <w:rFonts w:ascii="Cambria Math" w:hAnsi="Cambria Math" w:cs="Cambria Math"/>
        </w:rPr>
        <w:t>𝑚𝑚</w:t>
      </w:r>
      <w:r>
        <w:t xml:space="preserve"> solid inner shaft provides exceptional torsional rigidity, eliminating angular twisting that could degrade volumetric dosing accuracy.</w:t>
      </w:r>
    </w:p>
    <w:p w14:paraId="70EFDCC7" w14:textId="77777777" w:rsidR="00BB4BFB" w:rsidRDefault="00BB4BFB" w:rsidP="00BB4BFB">
      <w:pPr>
        <w:pStyle w:val="Heading3"/>
        <w:spacing w:after="200"/>
      </w:pPr>
      <w:r>
        <w:rPr>
          <w:sz w:val="24"/>
          <w:szCs w:val="24"/>
        </w:rPr>
        <w:t>5.2.2.</w:t>
      </w:r>
      <w:r w:rsidR="00331F3E">
        <w:rPr>
          <w:sz w:val="24"/>
          <w:szCs w:val="24"/>
        </w:rPr>
        <w:t>4</w:t>
      </w:r>
      <w:r>
        <w:rPr>
          <w:sz w:val="24"/>
          <w:szCs w:val="24"/>
        </w:rPr>
        <w:t xml:space="preserve"> Auger shaft and </w:t>
      </w:r>
      <w:r w:rsidRPr="008A2F91">
        <w:rPr>
          <w:sz w:val="24"/>
          <w:szCs w:val="24"/>
        </w:rPr>
        <w:t xml:space="preserve">Spinner Plate </w:t>
      </w:r>
      <w:r>
        <w:rPr>
          <w:sz w:val="24"/>
          <w:szCs w:val="24"/>
        </w:rPr>
        <w:t>Deformation (SOLIDWORKS Simulation)</w:t>
      </w:r>
    </w:p>
    <w:p w14:paraId="3CF5ABEA" w14:textId="77777777" w:rsidR="00BB4BFB" w:rsidRDefault="00BB4BFB" w:rsidP="001F228C">
      <w:r>
        <w:t xml:space="preserve">• Maximum Resultant Displacement: 0.0021 </w:t>
      </w:r>
      <w:r>
        <w:rPr>
          <w:rFonts w:ascii="Cambria Math" w:hAnsi="Cambria Math" w:cs="Cambria Math"/>
        </w:rPr>
        <w:t>𝑚𝑚</w:t>
      </w:r>
      <w:r>
        <w:t xml:space="preserve"> </w:t>
      </w:r>
    </w:p>
    <w:p w14:paraId="37D0FFF5" w14:textId="77777777" w:rsidR="00BB4BFB" w:rsidRDefault="00BB4BFB" w:rsidP="001F228C">
      <w:r>
        <w:t>• Maximum Equivalent Strain: 7.58 × 10−4</w:t>
      </w:r>
    </w:p>
    <w:p w14:paraId="67F82C93" w14:textId="77777777" w:rsidR="00331F3E" w:rsidRDefault="00AA1498" w:rsidP="00331F3E">
      <w:pPr>
        <w:keepNext/>
      </w:pPr>
      <w:r>
        <w:rPr>
          <w:noProof/>
        </w:rPr>
        <w:lastRenderedPageBreak/>
        <w:drawing>
          <wp:inline distT="0" distB="0" distL="0" distR="0" wp14:anchorId="552457F2" wp14:editId="6E4ECA95">
            <wp:extent cx="5731510" cy="3477895"/>
            <wp:effectExtent l="0" t="0" r="0" b="0"/>
            <wp:docPr id="38582973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9731" name="Picture 385829731"/>
                    <pic:cNvPicPr/>
                  </pic:nvPicPr>
                  <pic:blipFill>
                    <a:blip r:embed="rId36">
                      <a:extLst>
                        <a:ext uri="{28A0092B-C50C-407E-A947-70E740481C1C}">
                          <a14:useLocalDpi xmlns:a14="http://schemas.microsoft.com/office/drawing/2010/main" val="0"/>
                        </a:ext>
                      </a:extLst>
                    </a:blip>
                    <a:stretch>
                      <a:fillRect/>
                    </a:stretch>
                  </pic:blipFill>
                  <pic:spPr>
                    <a:xfrm>
                      <a:off x="0" y="0"/>
                      <a:ext cx="5731510" cy="3477895"/>
                    </a:xfrm>
                    <a:prstGeom prst="rect">
                      <a:avLst/>
                    </a:prstGeom>
                  </pic:spPr>
                </pic:pic>
              </a:graphicData>
            </a:graphic>
          </wp:inline>
        </w:drawing>
      </w:r>
    </w:p>
    <w:p w14:paraId="36D2E3B0" w14:textId="77777777" w:rsidR="00BB4BFB" w:rsidRDefault="00331F3E" w:rsidP="00331F3E">
      <w:pPr>
        <w:pStyle w:val="Caption"/>
        <w:jc w:val="both"/>
      </w:pPr>
      <w:r>
        <w:t xml:space="preserve">Figure:5. </w:t>
      </w:r>
      <w:fldSimple w:instr=" SEQ Figure:5. \* ARABIC ">
        <w:r w:rsidR="005C1F8A">
          <w:rPr>
            <w:noProof/>
          </w:rPr>
          <w:t>31</w:t>
        </w:r>
      </w:fldSimple>
      <w:r>
        <w:t xml:space="preserve"> </w:t>
      </w:r>
      <w:r w:rsidRPr="005B7668">
        <w:t xml:space="preserve">SOLIDWORKS - </w:t>
      </w:r>
      <w:proofErr w:type="spellStart"/>
      <w:r>
        <w:t>Auger+Shaft</w:t>
      </w:r>
      <w:proofErr w:type="spellEnd"/>
      <w:r>
        <w:t>+ plate</w:t>
      </w:r>
      <w:r w:rsidRPr="005B7668">
        <w:t xml:space="preserve"> Total Deformation</w:t>
      </w:r>
    </w:p>
    <w:p w14:paraId="53759A13" w14:textId="77777777" w:rsidR="00AA1498" w:rsidRDefault="00AA1498" w:rsidP="001F228C">
      <w:r>
        <w:t>Engineering Interpretation:</w:t>
      </w:r>
      <w:r w:rsidRPr="00AA1498">
        <w:t xml:space="preserve"> The microscopic maximum deflection (0. 0021 </w:t>
      </w:r>
      <w:r w:rsidRPr="00AA1498">
        <w:rPr>
          <w:rFonts w:ascii="Cambria Math" w:hAnsi="Cambria Math" w:cs="Cambria Math"/>
        </w:rPr>
        <w:t>𝑚𝑚</w:t>
      </w:r>
      <w:r w:rsidRPr="00AA1498">
        <w:t xml:space="preserve">) guarantees that the radial clearance (1.5 </w:t>
      </w:r>
      <w:r w:rsidRPr="00AA1498">
        <w:rPr>
          <w:rFonts w:ascii="Cambria Math" w:hAnsi="Cambria Math" w:cs="Cambria Math"/>
        </w:rPr>
        <w:t>𝑚𝑚</w:t>
      </w:r>
      <w:r w:rsidRPr="00AA1498">
        <w:t>) between the auger and outer tube will remain strictly constant during aggressive servo motor acceleration, entirely eliminating the risk of metal-to-metal collision inside the dosing funnel.</w:t>
      </w:r>
    </w:p>
    <w:p w14:paraId="61A49B26" w14:textId="77777777" w:rsidR="00AA1498" w:rsidRDefault="00AA1498" w:rsidP="00AA1498">
      <w:pPr>
        <w:pStyle w:val="Heading3"/>
        <w:spacing w:after="200"/>
      </w:pPr>
      <w:r>
        <w:rPr>
          <w:sz w:val="24"/>
          <w:szCs w:val="24"/>
        </w:rPr>
        <w:t>5.2.2.</w:t>
      </w:r>
      <w:r w:rsidR="00331F3E">
        <w:rPr>
          <w:sz w:val="24"/>
          <w:szCs w:val="24"/>
        </w:rPr>
        <w:t>5</w:t>
      </w:r>
      <w:r>
        <w:rPr>
          <w:sz w:val="24"/>
          <w:szCs w:val="24"/>
        </w:rPr>
        <w:t xml:space="preserve"> Blades and Connections Deformation (SOLIDWORKS Simulation)</w:t>
      </w:r>
    </w:p>
    <w:p w14:paraId="02E0EF41" w14:textId="77777777" w:rsidR="00AA1498" w:rsidRDefault="00AA1498" w:rsidP="00AA1498">
      <w:r>
        <w:t xml:space="preserve">Maximum Resultant Displacement: 0.015 </w:t>
      </w:r>
      <w:r>
        <w:rPr>
          <w:rFonts w:ascii="Cambria Math" w:hAnsi="Cambria Math" w:cs="Cambria Math"/>
        </w:rPr>
        <w:t>𝑚𝑚</w:t>
      </w:r>
      <w:r>
        <w:t xml:space="preserve"> </w:t>
      </w:r>
    </w:p>
    <w:p w14:paraId="0A473A0D" w14:textId="77777777" w:rsidR="001F228C" w:rsidRDefault="001F228C" w:rsidP="00213120">
      <w:pPr>
        <w:pStyle w:val="Heading3"/>
        <w:spacing w:after="200"/>
      </w:pPr>
    </w:p>
    <w:p w14:paraId="698AC95B" w14:textId="77777777" w:rsidR="00331F3E" w:rsidRDefault="00AA1498" w:rsidP="00331F3E">
      <w:pPr>
        <w:keepNext/>
      </w:pPr>
      <w:r>
        <w:rPr>
          <w:noProof/>
        </w:rPr>
        <w:drawing>
          <wp:inline distT="0" distB="0" distL="0" distR="0" wp14:anchorId="6953AF14" wp14:editId="4A708EDF">
            <wp:extent cx="5433060" cy="2295778"/>
            <wp:effectExtent l="0" t="0" r="0" b="0"/>
            <wp:docPr id="4968326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32619" name="Picture 49683261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40482" cy="2298914"/>
                    </a:xfrm>
                    <a:prstGeom prst="rect">
                      <a:avLst/>
                    </a:prstGeom>
                  </pic:spPr>
                </pic:pic>
              </a:graphicData>
            </a:graphic>
          </wp:inline>
        </w:drawing>
      </w:r>
    </w:p>
    <w:p w14:paraId="0C5BA795" w14:textId="77777777" w:rsidR="00213120" w:rsidRDefault="00331F3E" w:rsidP="00331F3E">
      <w:pPr>
        <w:pStyle w:val="Caption"/>
        <w:jc w:val="both"/>
      </w:pPr>
      <w:r>
        <w:t xml:space="preserve">Figure:5. </w:t>
      </w:r>
      <w:fldSimple w:instr=" SEQ Figure:5. \* ARABIC ">
        <w:r w:rsidR="005C1F8A">
          <w:rPr>
            <w:noProof/>
          </w:rPr>
          <w:t>32</w:t>
        </w:r>
      </w:fldSimple>
      <w:r>
        <w:t xml:space="preserve"> </w:t>
      </w:r>
      <w:r w:rsidRPr="00AE09BA">
        <w:t xml:space="preserve">SOLIDWORKS - </w:t>
      </w:r>
      <w:r>
        <w:t>Blades</w:t>
      </w:r>
      <w:r w:rsidRPr="00AE09BA">
        <w:t xml:space="preserve"> Total Deformation</w:t>
      </w:r>
    </w:p>
    <w:p w14:paraId="3338A92A" w14:textId="77777777" w:rsidR="00AF0711" w:rsidRDefault="00AF0711" w:rsidP="00AF0711">
      <w:pPr>
        <w:pStyle w:val="Caption"/>
      </w:pPr>
    </w:p>
    <w:p w14:paraId="1FBE8647" w14:textId="77777777" w:rsidR="00AA1498" w:rsidRDefault="00AA1498" w:rsidP="00AA1498">
      <w:pPr>
        <w:pStyle w:val="Heading3"/>
        <w:spacing w:after="200"/>
      </w:pPr>
      <w:r>
        <w:rPr>
          <w:sz w:val="24"/>
          <w:szCs w:val="24"/>
        </w:rPr>
        <w:t>5.2.2.</w:t>
      </w:r>
      <w:r w:rsidR="00331F3E">
        <w:rPr>
          <w:sz w:val="24"/>
          <w:szCs w:val="24"/>
        </w:rPr>
        <w:t>6</w:t>
      </w:r>
      <w:r>
        <w:rPr>
          <w:sz w:val="24"/>
          <w:szCs w:val="24"/>
        </w:rPr>
        <w:t xml:space="preserve"> </w:t>
      </w:r>
      <w:r w:rsidR="00DC1BD3">
        <w:rPr>
          <w:sz w:val="24"/>
          <w:szCs w:val="24"/>
        </w:rPr>
        <w:t>Long blade</w:t>
      </w:r>
      <w:r>
        <w:rPr>
          <w:sz w:val="24"/>
          <w:szCs w:val="24"/>
        </w:rPr>
        <w:t xml:space="preserve"> Deformation (</w:t>
      </w:r>
      <w:r w:rsidR="00DC1BD3">
        <w:rPr>
          <w:sz w:val="24"/>
          <w:szCs w:val="24"/>
        </w:rPr>
        <w:t>Ansys 2023</w:t>
      </w:r>
      <w:r>
        <w:rPr>
          <w:sz w:val="24"/>
          <w:szCs w:val="24"/>
        </w:rPr>
        <w:t>)</w:t>
      </w:r>
    </w:p>
    <w:p w14:paraId="6B321959" w14:textId="77777777" w:rsidR="00DC1BD3" w:rsidRDefault="00DC1BD3" w:rsidP="00DC1BD3">
      <w:r>
        <w:rPr>
          <w:b/>
          <w:bCs/>
        </w:rPr>
        <w:t>Deformation Analysis:</w:t>
      </w:r>
      <w:r>
        <w:t xml:space="preserve"> The maximum deflection of 0.232 mm at the blade tip is well within acceptable limits. This deflection represents only 0.11% of the blade length and does not compromise the 1.5 mm radial clearance between blade tip and hopper wall. The deformation profile shows a smooth cantilever bending pattern, confirming that the blade behaves as expected under load.</w:t>
      </w:r>
    </w:p>
    <w:p w14:paraId="7C035713" w14:textId="77777777" w:rsidR="00331F3E" w:rsidRDefault="00DC1BD3" w:rsidP="00331F3E">
      <w:pPr>
        <w:keepNext/>
      </w:pPr>
      <w:r>
        <w:rPr>
          <w:noProof/>
        </w:rPr>
        <w:drawing>
          <wp:inline distT="0" distB="0" distL="0" distR="0" wp14:anchorId="5FBEB701" wp14:editId="327F8B63">
            <wp:extent cx="5731510" cy="2568575"/>
            <wp:effectExtent l="0" t="0" r="0" b="0"/>
            <wp:docPr id="32749923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99234" name="Picture 327499234"/>
                    <pic:cNvPicPr/>
                  </pic:nvPicPr>
                  <pic:blipFill>
                    <a:blip r:embed="rId38">
                      <a:extLst>
                        <a:ext uri="{28A0092B-C50C-407E-A947-70E740481C1C}">
                          <a14:useLocalDpi xmlns:a14="http://schemas.microsoft.com/office/drawing/2010/main" val="0"/>
                        </a:ext>
                      </a:extLst>
                    </a:blip>
                    <a:stretch>
                      <a:fillRect/>
                    </a:stretch>
                  </pic:blipFill>
                  <pic:spPr>
                    <a:xfrm>
                      <a:off x="0" y="0"/>
                      <a:ext cx="5731510" cy="2568575"/>
                    </a:xfrm>
                    <a:prstGeom prst="rect">
                      <a:avLst/>
                    </a:prstGeom>
                  </pic:spPr>
                </pic:pic>
              </a:graphicData>
            </a:graphic>
          </wp:inline>
        </w:drawing>
      </w:r>
    </w:p>
    <w:p w14:paraId="27307BE6" w14:textId="77777777" w:rsidR="00DC1BD3" w:rsidRDefault="00331F3E" w:rsidP="00331F3E">
      <w:pPr>
        <w:pStyle w:val="Caption"/>
        <w:jc w:val="both"/>
      </w:pPr>
      <w:r>
        <w:t xml:space="preserve">Figure:5. </w:t>
      </w:r>
      <w:fldSimple w:instr=" SEQ Figure:5. \* ARABIC ">
        <w:r w:rsidR="005C1F8A">
          <w:rPr>
            <w:noProof/>
          </w:rPr>
          <w:t>33</w:t>
        </w:r>
      </w:fldSimple>
      <w:r>
        <w:t xml:space="preserve"> Ansys_ Long Blade</w:t>
      </w:r>
      <w:r w:rsidRPr="00490F58">
        <w:t xml:space="preserve"> Total Deformation</w:t>
      </w:r>
    </w:p>
    <w:p w14:paraId="0A0DF41C" w14:textId="77777777" w:rsidR="00DC1BD3" w:rsidRDefault="00DC1BD3" w:rsidP="00DC1BD3">
      <w:pPr>
        <w:pStyle w:val="Heading3"/>
        <w:spacing w:after="200"/>
      </w:pPr>
      <w:r>
        <w:rPr>
          <w:sz w:val="24"/>
          <w:szCs w:val="24"/>
        </w:rPr>
        <w:lastRenderedPageBreak/>
        <w:t>5.2.2.</w:t>
      </w:r>
      <w:r w:rsidR="00331F3E">
        <w:rPr>
          <w:sz w:val="24"/>
          <w:szCs w:val="24"/>
        </w:rPr>
        <w:t>7</w:t>
      </w:r>
      <w:r>
        <w:rPr>
          <w:sz w:val="24"/>
          <w:szCs w:val="24"/>
        </w:rPr>
        <w:t xml:space="preserve"> Short blade Deformation (Ansys 2023)</w:t>
      </w:r>
    </w:p>
    <w:p w14:paraId="545A8992" w14:textId="77777777" w:rsidR="00DC1BD3" w:rsidRDefault="00DC1BD3" w:rsidP="00DC1BD3">
      <w:r>
        <w:rPr>
          <w:b/>
          <w:bCs/>
        </w:rPr>
        <w:t>Comparable Deformation:</w:t>
      </w:r>
      <w:r>
        <w:t xml:space="preserve"> Despite the higher stress, the maximum deflection of 0.229 mm is nearly identical to the long blade. This is because the shorter blade has proportionally higher stiffness (stiffness scales with L³), which compensates for the higher stress levels. The deformation remains well within the acceptable clearance envelope.</w:t>
      </w:r>
    </w:p>
    <w:p w14:paraId="305C971B" w14:textId="77777777" w:rsidR="00331F3E" w:rsidRDefault="00DC1BD3" w:rsidP="00331F3E">
      <w:pPr>
        <w:pStyle w:val="Heading3"/>
        <w:spacing w:after="200"/>
      </w:pPr>
      <w:r>
        <w:rPr>
          <w:noProof/>
        </w:rPr>
        <w:drawing>
          <wp:inline distT="0" distB="0" distL="0" distR="0" wp14:anchorId="62132FA0" wp14:editId="15170517">
            <wp:extent cx="5608320" cy="3017520"/>
            <wp:effectExtent l="0" t="0" r="0" b="0"/>
            <wp:docPr id="49125419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54193" name="Picture 491254193"/>
                    <pic:cNvPicPr/>
                  </pic:nvPicPr>
                  <pic:blipFill>
                    <a:blip r:embed="rId39">
                      <a:extLst>
                        <a:ext uri="{28A0092B-C50C-407E-A947-70E740481C1C}">
                          <a14:useLocalDpi xmlns:a14="http://schemas.microsoft.com/office/drawing/2010/main" val="0"/>
                        </a:ext>
                      </a:extLst>
                    </a:blip>
                    <a:stretch>
                      <a:fillRect/>
                    </a:stretch>
                  </pic:blipFill>
                  <pic:spPr>
                    <a:xfrm>
                      <a:off x="0" y="0"/>
                      <a:ext cx="5608320" cy="3017520"/>
                    </a:xfrm>
                    <a:prstGeom prst="rect">
                      <a:avLst/>
                    </a:prstGeom>
                  </pic:spPr>
                </pic:pic>
              </a:graphicData>
            </a:graphic>
          </wp:inline>
        </w:drawing>
      </w:r>
    </w:p>
    <w:p w14:paraId="6B1DC451" w14:textId="77777777" w:rsidR="00DC1BD3" w:rsidRDefault="00331F3E" w:rsidP="00331F3E">
      <w:pPr>
        <w:pStyle w:val="Caption"/>
        <w:jc w:val="left"/>
      </w:pPr>
      <w:r>
        <w:t xml:space="preserve">Figure:5. </w:t>
      </w:r>
      <w:fldSimple w:instr=" SEQ Figure:5. \* ARABIC ">
        <w:r w:rsidR="005C1F8A">
          <w:rPr>
            <w:noProof/>
          </w:rPr>
          <w:t>34</w:t>
        </w:r>
      </w:fldSimple>
      <w:r w:rsidRPr="00601B48">
        <w:t xml:space="preserve">Ansys_ </w:t>
      </w:r>
      <w:r>
        <w:t>Sort</w:t>
      </w:r>
      <w:r w:rsidRPr="00601B48">
        <w:t xml:space="preserve"> Blade Total Deformation</w:t>
      </w:r>
    </w:p>
    <w:p w14:paraId="70014BA3" w14:textId="77777777" w:rsidR="00490903" w:rsidRDefault="00490903" w:rsidP="00331F3E">
      <w:pPr>
        <w:pStyle w:val="Caption"/>
        <w:jc w:val="left"/>
      </w:pPr>
    </w:p>
    <w:p w14:paraId="7CBFA1EC" w14:textId="77777777" w:rsidR="00490903" w:rsidRDefault="00490903" w:rsidP="00490903">
      <w:pPr>
        <w:pStyle w:val="Heading3"/>
      </w:pPr>
      <w:r>
        <w:rPr>
          <w:sz w:val="24"/>
          <w:szCs w:val="24"/>
        </w:rPr>
        <w:t xml:space="preserve">5.2.2.8 </w:t>
      </w:r>
      <w:r w:rsidRPr="004A4577">
        <w:t>Horizontal Sealing Mechanism</w:t>
      </w:r>
      <w:r w:rsidR="00BE72D7">
        <w:t xml:space="preserve"> </w:t>
      </w:r>
      <w:r w:rsidR="00BE72D7">
        <w:rPr>
          <w:sz w:val="24"/>
          <w:szCs w:val="24"/>
        </w:rPr>
        <w:t>(SOLIDWORKS Simulation)</w:t>
      </w:r>
    </w:p>
    <w:p w14:paraId="5EB3E8B9" w14:textId="77777777" w:rsidR="00BE72D7" w:rsidRDefault="00BE72D7" w:rsidP="00BE72D7">
      <w:r>
        <w:t>Displacement Analysis</w:t>
      </w:r>
    </w:p>
    <w:p w14:paraId="36F3E324" w14:textId="77777777" w:rsidR="00BE72D7" w:rsidRDefault="00BE72D7" w:rsidP="00BE72D7">
      <w:r>
        <w:t>The displacement results are presented in Figure 5-32. The maximum displacement was approximately 0.036 mm, occurring at critical contact regions. This small deformation ensures proper sealing alignment and does not affect performance.</w:t>
      </w:r>
    </w:p>
    <w:p w14:paraId="455D9F10" w14:textId="77777777" w:rsidR="00BE72D7" w:rsidRDefault="00BE72D7" w:rsidP="00BE72D7">
      <w:pPr>
        <w:pStyle w:val="Heading3"/>
      </w:pPr>
      <w:r w:rsidRPr="004F4AA5">
        <w:rPr>
          <w:noProof/>
        </w:rPr>
        <w:lastRenderedPageBreak/>
        <w:drawing>
          <wp:inline distT="0" distB="0" distL="0" distR="0" wp14:anchorId="31DDDD99" wp14:editId="6F83133C">
            <wp:extent cx="5486400" cy="3262630"/>
            <wp:effectExtent l="0" t="0" r="0" b="0"/>
            <wp:docPr id="1165692647"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86400" cy="3262630"/>
                    </a:xfrm>
                    <a:prstGeom prst="rect">
                      <a:avLst/>
                    </a:prstGeom>
                    <a:noFill/>
                    <a:ln>
                      <a:noFill/>
                    </a:ln>
                  </pic:spPr>
                </pic:pic>
              </a:graphicData>
            </a:graphic>
          </wp:inline>
        </w:drawing>
      </w:r>
    </w:p>
    <w:p w14:paraId="33AC117D" w14:textId="77777777" w:rsidR="00BE72D7" w:rsidRDefault="00BE72D7" w:rsidP="00BE72D7">
      <w:pPr>
        <w:pStyle w:val="Caption"/>
        <w:jc w:val="left"/>
      </w:pPr>
      <w:r>
        <w:t xml:space="preserve">Figure:5. </w:t>
      </w:r>
      <w:fldSimple w:instr=" SEQ Figure:5. \* ARABIC ">
        <w:r w:rsidR="005C1F8A">
          <w:rPr>
            <w:noProof/>
          </w:rPr>
          <w:t>35</w:t>
        </w:r>
      </w:fldSimple>
      <w:r>
        <w:rPr>
          <w:noProof/>
        </w:rPr>
        <w:t xml:space="preserve"> S</w:t>
      </w:r>
      <w:r w:rsidRPr="00BE5486">
        <w:rPr>
          <w:noProof/>
        </w:rPr>
        <w:t>train Distribution  and  Displacement Distribution in Horizontal Sealing Mechanism</w:t>
      </w:r>
    </w:p>
    <w:p w14:paraId="6B27B8BB" w14:textId="77777777" w:rsidR="00BE72D7" w:rsidRPr="004A4577" w:rsidRDefault="00BE72D7" w:rsidP="00BE72D7">
      <w:pPr>
        <w:pStyle w:val="Heading3"/>
      </w:pPr>
      <w:r>
        <w:rPr>
          <w:sz w:val="24"/>
          <w:szCs w:val="24"/>
        </w:rPr>
        <w:t xml:space="preserve">5.2.2.9 </w:t>
      </w:r>
      <w:r w:rsidRPr="004A4577">
        <w:t>Vertical Sealing Mechanism</w:t>
      </w:r>
      <w:r>
        <w:rPr>
          <w:sz w:val="24"/>
          <w:szCs w:val="24"/>
        </w:rPr>
        <w:t xml:space="preserve"> (SOLIDWORKS Simulation)</w:t>
      </w:r>
    </w:p>
    <w:p w14:paraId="6DE6D358" w14:textId="77777777" w:rsidR="00BE72D7" w:rsidRDefault="00BE72D7" w:rsidP="00BE72D7">
      <w:r>
        <w:t>Displacement Analysis</w:t>
      </w:r>
    </w:p>
    <w:p w14:paraId="4B46C916" w14:textId="77777777" w:rsidR="00BE72D7" w:rsidRDefault="00BE72D7" w:rsidP="00BE72D7">
      <w:r>
        <w:t>The displacement distribution is presented in Figure 5-33. The maximum displacement was approximately 0.031 mm, which is minimal and ensures consistent sealing performance.</w:t>
      </w:r>
    </w:p>
    <w:p w14:paraId="759D1D0B" w14:textId="77777777" w:rsidR="00BE72D7" w:rsidRDefault="00BE72D7" w:rsidP="00BE72D7">
      <w:pPr>
        <w:pStyle w:val="Heading3"/>
        <w:spacing w:after="200"/>
      </w:pPr>
      <w:r>
        <w:rPr>
          <w:noProof/>
        </w:rPr>
        <w:lastRenderedPageBreak/>
        <w:drawing>
          <wp:inline distT="0" distB="0" distL="0" distR="0" wp14:anchorId="5B81EE41" wp14:editId="229E0DFB">
            <wp:extent cx="5486400" cy="2952115"/>
            <wp:effectExtent l="0" t="0" r="0" b="635"/>
            <wp:docPr id="7345024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32627" name=""/>
                    <pic:cNvPicPr/>
                  </pic:nvPicPr>
                  <pic:blipFill>
                    <a:blip r:embed="rId29"/>
                    <a:stretch>
                      <a:fillRect/>
                    </a:stretch>
                  </pic:blipFill>
                  <pic:spPr>
                    <a:xfrm>
                      <a:off x="0" y="0"/>
                      <a:ext cx="5486400" cy="2952115"/>
                    </a:xfrm>
                    <a:prstGeom prst="rect">
                      <a:avLst/>
                    </a:prstGeom>
                  </pic:spPr>
                </pic:pic>
              </a:graphicData>
            </a:graphic>
          </wp:inline>
        </w:drawing>
      </w:r>
    </w:p>
    <w:p w14:paraId="277016D9" w14:textId="77777777" w:rsidR="00BE72D7" w:rsidRDefault="00BE72D7" w:rsidP="00BE72D7">
      <w:pPr>
        <w:pStyle w:val="Caption"/>
        <w:jc w:val="left"/>
        <w:rPr>
          <w:sz w:val="24"/>
          <w:szCs w:val="24"/>
        </w:rPr>
      </w:pPr>
      <w:r>
        <w:t xml:space="preserve">Figure:5. </w:t>
      </w:r>
      <w:r>
        <w:rPr>
          <w:sz w:val="24"/>
          <w:szCs w:val="24"/>
        </w:rPr>
        <w:fldChar w:fldCharType="begin"/>
      </w:r>
      <w:r>
        <w:rPr>
          <w:sz w:val="24"/>
          <w:szCs w:val="24"/>
        </w:rPr>
        <w:instrText xml:space="preserve"> SEQ Figure:5. \* ARABIC </w:instrText>
      </w:r>
      <w:r>
        <w:rPr>
          <w:sz w:val="24"/>
          <w:szCs w:val="24"/>
        </w:rPr>
        <w:fldChar w:fldCharType="separate"/>
      </w:r>
      <w:r w:rsidR="005C1F8A">
        <w:rPr>
          <w:noProof/>
          <w:sz w:val="24"/>
          <w:szCs w:val="24"/>
        </w:rPr>
        <w:t>36</w:t>
      </w:r>
      <w:r>
        <w:rPr>
          <w:sz w:val="24"/>
          <w:szCs w:val="24"/>
        </w:rPr>
        <w:fldChar w:fldCharType="end"/>
      </w:r>
      <w:r>
        <w:rPr>
          <w:noProof/>
        </w:rPr>
        <w:t xml:space="preserve"> </w:t>
      </w:r>
      <w:r w:rsidRPr="003A7CDA">
        <w:rPr>
          <w:noProof/>
        </w:rPr>
        <w:t>Von Mises, Strain Distribution, Displacement Distribution Stress Distribution in Vertical Sealing Mechanism</w:t>
      </w:r>
    </w:p>
    <w:p w14:paraId="12295362" w14:textId="77777777" w:rsidR="007C685B" w:rsidRDefault="007C685B" w:rsidP="007C685B">
      <w:pPr>
        <w:pStyle w:val="Heading3"/>
        <w:rPr>
          <w:kern w:val="0"/>
          <w14:ligatures w14:val="none"/>
        </w:rPr>
      </w:pPr>
      <w:r>
        <w:rPr>
          <w:sz w:val="24"/>
          <w:szCs w:val="24"/>
        </w:rPr>
        <w:t xml:space="preserve">5.2.2.10 </w:t>
      </w:r>
      <w:r>
        <w:rPr>
          <w:rStyle w:val="Strong"/>
          <w:rFonts w:eastAsiaTheme="majorEastAsia"/>
          <w:sz w:val="28"/>
          <w:szCs w:val="28"/>
        </w:rPr>
        <w:t>Mechanical Support Frame</w:t>
      </w:r>
      <w:r>
        <w:rPr>
          <w:kern w:val="0"/>
          <w14:ligatures w14:val="none"/>
        </w:rPr>
        <w:t xml:space="preserve"> (SOLIDWORKS Simulation)</w:t>
      </w:r>
    </w:p>
    <w:p w14:paraId="56709431" w14:textId="77777777" w:rsidR="007C685B" w:rsidRDefault="007C685B" w:rsidP="007C685B">
      <w:r>
        <w:t>Displacement Analysis</w:t>
      </w:r>
    </w:p>
    <w:p w14:paraId="37F2017B" w14:textId="77777777" w:rsidR="007C685B" w:rsidRDefault="007C685B" w:rsidP="007C685B">
      <w:r>
        <w:t xml:space="preserve">The maximum resultant displacement was </w:t>
      </w:r>
      <w:r>
        <w:rPr>
          <w:b/>
          <w:bCs/>
        </w:rPr>
        <w:t xml:space="preserve">0.3315 </w:t>
      </w:r>
      <m:oMath>
        <m:r>
          <m:rPr>
            <m:sty m:val="bi"/>
          </m:rPr>
          <w:rPr>
            <w:rFonts w:ascii="Cambria Math" w:hAnsi="Cambria Math"/>
            <w:sz w:val="28"/>
            <w:szCs w:val="28"/>
          </w:rPr>
          <m:t>mm</m:t>
        </m:r>
      </m:oMath>
      <w:r>
        <w:t>. This small value indicates that the frame has high stiffness and can maintain its shape under service loading.</w:t>
      </w:r>
    </w:p>
    <w:p w14:paraId="5A2F91D1" w14:textId="77777777" w:rsidR="005C1F8A" w:rsidRDefault="005C1F8A" w:rsidP="005C1F8A">
      <w:pPr>
        <w:pStyle w:val="Heading3"/>
        <w:spacing w:after="200"/>
      </w:pPr>
      <w:r>
        <w:rPr>
          <w:noProof/>
        </w:rPr>
        <w:drawing>
          <wp:inline distT="0" distB="0" distL="0" distR="0" wp14:anchorId="770DF113" wp14:editId="6CE669B3">
            <wp:extent cx="4724400" cy="2796540"/>
            <wp:effectExtent l="0" t="0" r="0" b="0"/>
            <wp:docPr id="19082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4400" cy="2796540"/>
                    </a:xfrm>
                    <a:prstGeom prst="rect">
                      <a:avLst/>
                    </a:prstGeom>
                    <a:noFill/>
                    <a:ln>
                      <a:noFill/>
                    </a:ln>
                  </pic:spPr>
                </pic:pic>
              </a:graphicData>
            </a:graphic>
          </wp:inline>
        </w:drawing>
      </w:r>
    </w:p>
    <w:p w14:paraId="6DF9D95D" w14:textId="77777777" w:rsidR="005C1F8A" w:rsidRDefault="005C1F8A" w:rsidP="005C1F8A">
      <w:pPr>
        <w:pStyle w:val="Caption"/>
        <w:jc w:val="left"/>
        <w:rPr>
          <w:sz w:val="24"/>
          <w:szCs w:val="24"/>
        </w:rPr>
      </w:pPr>
      <w:r>
        <w:t xml:space="preserve">Figure:5. </w:t>
      </w:r>
      <w:fldSimple w:instr=" SEQ Figure:5. \* ARABIC ">
        <w:r>
          <w:rPr>
            <w:noProof/>
          </w:rPr>
          <w:t>37</w:t>
        </w:r>
      </w:fldSimple>
      <w:r>
        <w:rPr>
          <w:noProof/>
        </w:rPr>
        <w:t xml:space="preserve"> Deformation </w:t>
      </w:r>
      <w:r w:rsidRPr="0062599B">
        <w:rPr>
          <w:noProof/>
        </w:rPr>
        <w:t xml:space="preserve"> distribution showing maximum </w:t>
      </w:r>
      <w:r>
        <w:rPr>
          <w:noProof/>
        </w:rPr>
        <w:t>displacement</w:t>
      </w:r>
      <w:r w:rsidRPr="0062599B">
        <w:rPr>
          <w:noProof/>
        </w:rPr>
        <w:t xml:space="preserve"> concentration at the joints.</w:t>
      </w:r>
    </w:p>
    <w:p w14:paraId="2514A7D8" w14:textId="77777777" w:rsidR="00AF0711" w:rsidRDefault="00AF0711" w:rsidP="00AF0711">
      <w:pPr>
        <w:pStyle w:val="Heading3"/>
        <w:spacing w:after="200"/>
      </w:pPr>
      <w:r>
        <w:rPr>
          <w:sz w:val="24"/>
          <w:szCs w:val="24"/>
        </w:rPr>
        <w:lastRenderedPageBreak/>
        <w:t>5.2.2.</w:t>
      </w:r>
      <w:r w:rsidR="00BE72D7">
        <w:rPr>
          <w:sz w:val="24"/>
          <w:szCs w:val="24"/>
        </w:rPr>
        <w:t>1</w:t>
      </w:r>
      <w:r w:rsidR="00EB050C">
        <w:rPr>
          <w:sz w:val="24"/>
          <w:szCs w:val="24"/>
        </w:rPr>
        <w:t>1</w:t>
      </w:r>
      <w:r>
        <w:rPr>
          <w:sz w:val="24"/>
          <w:szCs w:val="24"/>
        </w:rPr>
        <w:t xml:space="preserve"> Comparative Deformation </w:t>
      </w:r>
      <w:proofErr w:type="gramStart"/>
      <w:r>
        <w:rPr>
          <w:sz w:val="24"/>
          <w:szCs w:val="24"/>
        </w:rPr>
        <w:t xml:space="preserve">Analysis </w:t>
      </w:r>
      <w:r w:rsidR="00DC1BD3">
        <w:rPr>
          <w:sz w:val="24"/>
          <w:szCs w:val="24"/>
        </w:rPr>
        <w:t>:</w:t>
      </w:r>
      <w:proofErr w:type="gramEnd"/>
    </w:p>
    <w:p w14:paraId="2477C20B" w14:textId="77777777" w:rsidR="00AF0711" w:rsidRDefault="00AF0711" w:rsidP="00AF0711">
      <w:r>
        <w:t>A critical validation study was conducted to demonstrate the structural necessity of the 16 mm central shaft:</w:t>
      </w:r>
    </w:p>
    <w:p w14:paraId="215BD8CB" w14:textId="77777777" w:rsidR="00331F3E" w:rsidRDefault="00331F3E" w:rsidP="00331F3E">
      <w:pPr>
        <w:pStyle w:val="Caption"/>
        <w:keepNext/>
        <w:jc w:val="left"/>
      </w:pPr>
      <w:r>
        <w:t xml:space="preserve">Table 5. </w:t>
      </w:r>
      <w:fldSimple w:instr=" SEQ Table_5. \* ARABIC ">
        <w:r w:rsidR="00922F86">
          <w:rPr>
            <w:noProof/>
          </w:rPr>
          <w:t>7</w:t>
        </w:r>
      </w:fldSimple>
      <w:r w:rsidRPr="003049B0">
        <w:rPr>
          <w:noProof/>
        </w:rPr>
        <w:t>Comparative Deflection - Shaft Configuration Study</w:t>
      </w:r>
    </w:p>
    <w:tbl>
      <w:tblPr>
        <w:tblStyle w:val="GridTable5Dark-Accent1"/>
        <w:tblW w:w="9600" w:type="dxa"/>
        <w:tblLook w:val="04A0" w:firstRow="1" w:lastRow="0" w:firstColumn="1" w:lastColumn="0" w:noHBand="0" w:noVBand="1"/>
      </w:tblPr>
      <w:tblGrid>
        <w:gridCol w:w="3972"/>
        <w:gridCol w:w="3201"/>
        <w:gridCol w:w="2427"/>
      </w:tblGrid>
      <w:tr w:rsidR="00AF0711" w14:paraId="289D5EAF" w14:textId="77777777" w:rsidTr="00DE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8B172" w14:textId="77777777" w:rsidR="00AF0711" w:rsidRDefault="00AF0711">
            <w:pPr>
              <w:spacing w:before="60" w:after="60"/>
              <w:jc w:val="center"/>
            </w:pPr>
            <w:r>
              <w:rPr>
                <w:color w:val="FFFFFF"/>
              </w:rPr>
              <w:t>Configuration</w:t>
            </w:r>
          </w:p>
        </w:tc>
        <w:tc>
          <w:tcPr>
            <w:tcW w:w="0" w:type="auto"/>
            <w:hideMark/>
          </w:tcPr>
          <w:p w14:paraId="0BDC4A1E" w14:textId="77777777" w:rsidR="00AF0711" w:rsidRDefault="00AF0711">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Max Deflection (mm)</w:t>
            </w:r>
          </w:p>
        </w:tc>
        <w:tc>
          <w:tcPr>
            <w:tcW w:w="0" w:type="auto"/>
            <w:hideMark/>
          </w:tcPr>
          <w:p w14:paraId="1D14235D" w14:textId="77777777" w:rsidR="00AF0711" w:rsidRDefault="00AF0711">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 of Clearance</w:t>
            </w:r>
          </w:p>
        </w:tc>
      </w:tr>
      <w:tr w:rsidR="00AF0711" w14:paraId="510D973E"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62662" w14:textId="77777777" w:rsidR="00AF0711" w:rsidRDefault="00AF0711">
            <w:pPr>
              <w:spacing w:before="40" w:after="40"/>
              <w:jc w:val="center"/>
            </w:pPr>
            <w:r>
              <w:t>Isolated Auger (no shaft)</w:t>
            </w:r>
          </w:p>
        </w:tc>
        <w:tc>
          <w:tcPr>
            <w:tcW w:w="0" w:type="auto"/>
            <w:hideMark/>
          </w:tcPr>
          <w:p w14:paraId="763B4A07" w14:textId="77777777" w:rsidR="00AF0711" w:rsidRDefault="00AF0711">
            <w:pPr>
              <w:spacing w:before="40" w:after="40"/>
              <w:jc w:val="center"/>
              <w:cnfStyle w:val="000000100000" w:firstRow="0" w:lastRow="0" w:firstColumn="0" w:lastColumn="0" w:oddVBand="0" w:evenVBand="0" w:oddHBand="1" w:evenHBand="0" w:firstRowFirstColumn="0" w:firstRowLastColumn="0" w:lastRowFirstColumn="0" w:lastRowLastColumn="0"/>
            </w:pPr>
            <w:r>
              <w:t>0.7087</w:t>
            </w:r>
          </w:p>
        </w:tc>
        <w:tc>
          <w:tcPr>
            <w:tcW w:w="0" w:type="auto"/>
            <w:hideMark/>
          </w:tcPr>
          <w:p w14:paraId="5B93D2DF" w14:textId="77777777" w:rsidR="00AF0711" w:rsidRDefault="00AF0711">
            <w:pPr>
              <w:spacing w:before="40" w:after="40"/>
              <w:jc w:val="center"/>
              <w:cnfStyle w:val="000000100000" w:firstRow="0" w:lastRow="0" w:firstColumn="0" w:lastColumn="0" w:oddVBand="0" w:evenVBand="0" w:oddHBand="1" w:evenHBand="0" w:firstRowFirstColumn="0" w:firstRowLastColumn="0" w:lastRowFirstColumn="0" w:lastRowLastColumn="0"/>
            </w:pPr>
            <w:r>
              <w:t>47.2%</w:t>
            </w:r>
          </w:p>
        </w:tc>
      </w:tr>
      <w:tr w:rsidR="00AF0711" w14:paraId="5F7DDE00"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11700463" w14:textId="77777777" w:rsidR="00AF0711" w:rsidRDefault="00AF0711">
            <w:pPr>
              <w:spacing w:before="40" w:after="40"/>
              <w:jc w:val="center"/>
            </w:pPr>
            <w:r>
              <w:t>With 16 mm Shaft</w:t>
            </w:r>
          </w:p>
        </w:tc>
        <w:tc>
          <w:tcPr>
            <w:tcW w:w="0" w:type="auto"/>
            <w:hideMark/>
          </w:tcPr>
          <w:p w14:paraId="1164FBCC"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0.0032</w:t>
            </w:r>
          </w:p>
        </w:tc>
        <w:tc>
          <w:tcPr>
            <w:tcW w:w="0" w:type="auto"/>
            <w:hideMark/>
          </w:tcPr>
          <w:p w14:paraId="6A1C6C91" w14:textId="77777777" w:rsidR="00AF0711" w:rsidRDefault="00AF0711">
            <w:pPr>
              <w:spacing w:before="40" w:after="40"/>
              <w:jc w:val="center"/>
              <w:cnfStyle w:val="000000000000" w:firstRow="0" w:lastRow="0" w:firstColumn="0" w:lastColumn="0" w:oddVBand="0" w:evenVBand="0" w:oddHBand="0" w:evenHBand="0" w:firstRowFirstColumn="0" w:firstRowLastColumn="0" w:lastRowFirstColumn="0" w:lastRowLastColumn="0"/>
            </w:pPr>
            <w:r>
              <w:t>0.21%</w:t>
            </w:r>
          </w:p>
        </w:tc>
      </w:tr>
      <w:tr w:rsidR="00AF0711" w14:paraId="108AF4C2"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A9258" w14:textId="77777777" w:rsidR="00AF0711" w:rsidRDefault="00AF0711">
            <w:pPr>
              <w:spacing w:before="40" w:after="40"/>
              <w:jc w:val="center"/>
            </w:pPr>
            <w:r>
              <w:t>With Shaft + Spinner Plate</w:t>
            </w:r>
          </w:p>
        </w:tc>
        <w:tc>
          <w:tcPr>
            <w:tcW w:w="0" w:type="auto"/>
            <w:hideMark/>
          </w:tcPr>
          <w:p w14:paraId="628D2CD5" w14:textId="77777777" w:rsidR="00AF0711" w:rsidRDefault="00AF0711">
            <w:pPr>
              <w:spacing w:before="40" w:after="40"/>
              <w:jc w:val="center"/>
              <w:cnfStyle w:val="000000100000" w:firstRow="0" w:lastRow="0" w:firstColumn="0" w:lastColumn="0" w:oddVBand="0" w:evenVBand="0" w:oddHBand="1" w:evenHBand="0" w:firstRowFirstColumn="0" w:firstRowLastColumn="0" w:lastRowFirstColumn="0" w:lastRowLastColumn="0"/>
            </w:pPr>
            <w:r>
              <w:t>0.0021</w:t>
            </w:r>
          </w:p>
        </w:tc>
        <w:tc>
          <w:tcPr>
            <w:tcW w:w="0" w:type="auto"/>
            <w:hideMark/>
          </w:tcPr>
          <w:p w14:paraId="5CFDD2C0" w14:textId="77777777" w:rsidR="00AF0711" w:rsidRDefault="00AF0711">
            <w:pPr>
              <w:spacing w:before="40" w:after="40"/>
              <w:jc w:val="center"/>
              <w:cnfStyle w:val="000000100000" w:firstRow="0" w:lastRow="0" w:firstColumn="0" w:lastColumn="0" w:oddVBand="0" w:evenVBand="0" w:oddHBand="1" w:evenHBand="0" w:firstRowFirstColumn="0" w:firstRowLastColumn="0" w:lastRowFirstColumn="0" w:lastRowLastColumn="0"/>
            </w:pPr>
            <w:r>
              <w:t>0.14%</w:t>
            </w:r>
          </w:p>
        </w:tc>
      </w:tr>
    </w:tbl>
    <w:p w14:paraId="3DDC6442" w14:textId="77777777" w:rsidR="008A6ADD" w:rsidRDefault="008A6ADD" w:rsidP="008A6ADD">
      <w:pPr>
        <w:pStyle w:val="Heading3"/>
        <w:spacing w:after="200"/>
      </w:pPr>
      <w:r>
        <w:rPr>
          <w:sz w:val="24"/>
          <w:szCs w:val="24"/>
        </w:rPr>
        <w:t>5.2.1.</w:t>
      </w:r>
      <w:r w:rsidR="00BE72D7">
        <w:rPr>
          <w:sz w:val="24"/>
          <w:szCs w:val="24"/>
        </w:rPr>
        <w:t>1</w:t>
      </w:r>
      <w:r w:rsidR="00EB050C">
        <w:rPr>
          <w:sz w:val="24"/>
          <w:szCs w:val="24"/>
        </w:rPr>
        <w:t>2</w:t>
      </w:r>
      <w:r w:rsidR="00BE72D7">
        <w:rPr>
          <w:sz w:val="24"/>
          <w:szCs w:val="24"/>
        </w:rPr>
        <w:t xml:space="preserve"> </w:t>
      </w:r>
      <w:r>
        <w:rPr>
          <w:sz w:val="24"/>
          <w:szCs w:val="24"/>
        </w:rPr>
        <w:t>Agitator Blade Analysis - Cross-Platform Validation</w:t>
      </w:r>
    </w:p>
    <w:p w14:paraId="4AFF1124" w14:textId="77777777" w:rsidR="008A6ADD" w:rsidRDefault="008A6ADD" w:rsidP="008A6ADD">
      <w:r>
        <w:t>Both long (202.4 mm) and short (106.2 mm) blades were analyzed on both platforms. Table 5.</w:t>
      </w:r>
      <w:r w:rsidR="00922F86">
        <w:t>8</w:t>
      </w:r>
      <w:r>
        <w:t xml:space="preserve"> presents long blade results:</w:t>
      </w:r>
    </w:p>
    <w:p w14:paraId="364171C3" w14:textId="77777777" w:rsidR="00331F3E" w:rsidRDefault="00331F3E" w:rsidP="00331F3E">
      <w:pPr>
        <w:pStyle w:val="Caption"/>
        <w:keepNext/>
        <w:jc w:val="left"/>
      </w:pPr>
      <w:r>
        <w:t xml:space="preserve">Table 5. </w:t>
      </w:r>
      <w:fldSimple w:instr=" SEQ Table_5. \* ARABIC ">
        <w:r w:rsidR="00922F86">
          <w:rPr>
            <w:noProof/>
          </w:rPr>
          <w:t>8</w:t>
        </w:r>
      </w:fldSimple>
      <w:r w:rsidRPr="00816992">
        <w:rPr>
          <w:noProof/>
        </w:rPr>
        <w:t xml:space="preserve"> Long Agitator Blade - Cross-Platform Results</w:t>
      </w:r>
    </w:p>
    <w:tbl>
      <w:tblPr>
        <w:tblStyle w:val="GridTable5Dark-Accent1"/>
        <w:tblW w:w="9600" w:type="dxa"/>
        <w:tblLook w:val="04A0" w:firstRow="1" w:lastRow="0" w:firstColumn="1" w:lastColumn="0" w:noHBand="0" w:noVBand="1"/>
      </w:tblPr>
      <w:tblGrid>
        <w:gridCol w:w="4231"/>
        <w:gridCol w:w="2463"/>
        <w:gridCol w:w="1324"/>
        <w:gridCol w:w="1582"/>
      </w:tblGrid>
      <w:tr w:rsidR="008A6ADD" w14:paraId="37159415" w14:textId="77777777" w:rsidTr="00DE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61DF6" w14:textId="77777777" w:rsidR="008A6ADD" w:rsidRDefault="008A6ADD" w:rsidP="00345360">
            <w:pPr>
              <w:spacing w:before="60" w:after="60"/>
              <w:jc w:val="center"/>
            </w:pPr>
            <w:r>
              <w:rPr>
                <w:color w:val="FFFFFF"/>
              </w:rPr>
              <w:t>Parameter</w:t>
            </w:r>
          </w:p>
        </w:tc>
        <w:tc>
          <w:tcPr>
            <w:tcW w:w="0" w:type="auto"/>
            <w:hideMark/>
          </w:tcPr>
          <w:p w14:paraId="70A80ADB" w14:textId="77777777" w:rsidR="008A6ADD" w:rsidRDefault="008A6ADD" w:rsidP="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SOLIDWORKS</w:t>
            </w:r>
          </w:p>
        </w:tc>
        <w:tc>
          <w:tcPr>
            <w:tcW w:w="0" w:type="auto"/>
            <w:hideMark/>
          </w:tcPr>
          <w:p w14:paraId="79B55F01" w14:textId="77777777" w:rsidR="008A6ADD" w:rsidRDefault="008A6ADD" w:rsidP="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ANSYS</w:t>
            </w:r>
          </w:p>
        </w:tc>
        <w:tc>
          <w:tcPr>
            <w:tcW w:w="0" w:type="auto"/>
            <w:hideMark/>
          </w:tcPr>
          <w:p w14:paraId="3E0A957C" w14:textId="77777777" w:rsidR="008A6ADD" w:rsidRDefault="008A6ADD" w:rsidP="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Deviation</w:t>
            </w:r>
          </w:p>
        </w:tc>
      </w:tr>
      <w:tr w:rsidR="008A6ADD" w14:paraId="77A580EA"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EC1E5" w14:textId="77777777" w:rsidR="008A6ADD" w:rsidRDefault="008A6ADD" w:rsidP="00345360">
            <w:pPr>
              <w:spacing w:before="40" w:after="40"/>
              <w:jc w:val="center"/>
            </w:pPr>
            <w:r>
              <w:t>Max Von Mises Stress (MPa)</w:t>
            </w:r>
          </w:p>
        </w:tc>
        <w:tc>
          <w:tcPr>
            <w:tcW w:w="0" w:type="auto"/>
            <w:hideMark/>
          </w:tcPr>
          <w:p w14:paraId="69C146FB" w14:textId="77777777" w:rsidR="008A6ADD" w:rsidRDefault="008A6ADD" w:rsidP="00345360">
            <w:pPr>
              <w:spacing w:before="40" w:after="40"/>
              <w:jc w:val="center"/>
              <w:cnfStyle w:val="000000100000" w:firstRow="0" w:lastRow="0" w:firstColumn="0" w:lastColumn="0" w:oddVBand="0" w:evenVBand="0" w:oddHBand="1" w:evenHBand="0" w:firstRowFirstColumn="0" w:firstRowLastColumn="0" w:lastRowFirstColumn="0" w:lastRowLastColumn="0"/>
            </w:pPr>
            <w:r>
              <w:t>74.7</w:t>
            </w:r>
          </w:p>
        </w:tc>
        <w:tc>
          <w:tcPr>
            <w:tcW w:w="0" w:type="auto"/>
            <w:hideMark/>
          </w:tcPr>
          <w:p w14:paraId="36CCEE64" w14:textId="77777777" w:rsidR="008A6ADD" w:rsidRDefault="008A6ADD" w:rsidP="00345360">
            <w:pPr>
              <w:spacing w:before="40" w:after="40"/>
              <w:jc w:val="center"/>
              <w:cnfStyle w:val="000000100000" w:firstRow="0" w:lastRow="0" w:firstColumn="0" w:lastColumn="0" w:oddVBand="0" w:evenVBand="0" w:oddHBand="1" w:evenHBand="0" w:firstRowFirstColumn="0" w:firstRowLastColumn="0" w:lastRowFirstColumn="0" w:lastRowLastColumn="0"/>
            </w:pPr>
            <w:r>
              <w:t>85.37</w:t>
            </w:r>
          </w:p>
        </w:tc>
        <w:tc>
          <w:tcPr>
            <w:tcW w:w="0" w:type="auto"/>
            <w:hideMark/>
          </w:tcPr>
          <w:p w14:paraId="6EE238AF" w14:textId="77777777" w:rsidR="008A6ADD" w:rsidRDefault="008A6ADD" w:rsidP="00345360">
            <w:pPr>
              <w:spacing w:before="40" w:after="40"/>
              <w:jc w:val="center"/>
              <w:cnfStyle w:val="000000100000" w:firstRow="0" w:lastRow="0" w:firstColumn="0" w:lastColumn="0" w:oddVBand="0" w:evenVBand="0" w:oddHBand="1" w:evenHBand="0" w:firstRowFirstColumn="0" w:firstRowLastColumn="0" w:lastRowFirstColumn="0" w:lastRowLastColumn="0"/>
            </w:pPr>
            <w:r>
              <w:t>5.5%</w:t>
            </w:r>
          </w:p>
        </w:tc>
      </w:tr>
      <w:tr w:rsidR="008A6ADD" w14:paraId="43A13F4D"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234F8E37" w14:textId="77777777" w:rsidR="008A6ADD" w:rsidRDefault="008A6ADD" w:rsidP="00345360">
            <w:pPr>
              <w:spacing w:before="40" w:after="40"/>
              <w:jc w:val="center"/>
            </w:pPr>
            <w:r>
              <w:t>Max Total Deformation (mm)</w:t>
            </w:r>
          </w:p>
        </w:tc>
        <w:tc>
          <w:tcPr>
            <w:tcW w:w="0" w:type="auto"/>
            <w:hideMark/>
          </w:tcPr>
          <w:p w14:paraId="3E0F9B8A" w14:textId="77777777" w:rsidR="008A6ADD" w:rsidRDefault="008A6ADD" w:rsidP="00345360">
            <w:pPr>
              <w:spacing w:before="40" w:after="40"/>
              <w:jc w:val="center"/>
              <w:cnfStyle w:val="000000000000" w:firstRow="0" w:lastRow="0" w:firstColumn="0" w:lastColumn="0" w:oddVBand="0" w:evenVBand="0" w:oddHBand="0" w:evenHBand="0" w:firstRowFirstColumn="0" w:firstRowLastColumn="0" w:lastRowFirstColumn="0" w:lastRowLastColumn="0"/>
            </w:pPr>
            <w:r>
              <w:t>0.229</w:t>
            </w:r>
          </w:p>
        </w:tc>
        <w:tc>
          <w:tcPr>
            <w:tcW w:w="0" w:type="auto"/>
            <w:hideMark/>
          </w:tcPr>
          <w:p w14:paraId="77CEC283" w14:textId="77777777" w:rsidR="008A6ADD" w:rsidRDefault="008A6ADD" w:rsidP="00345360">
            <w:pPr>
              <w:spacing w:before="40" w:after="40"/>
              <w:jc w:val="center"/>
              <w:cnfStyle w:val="000000000000" w:firstRow="0" w:lastRow="0" w:firstColumn="0" w:lastColumn="0" w:oddVBand="0" w:evenVBand="0" w:oddHBand="0" w:evenHBand="0" w:firstRowFirstColumn="0" w:firstRowLastColumn="0" w:lastRowFirstColumn="0" w:lastRowLastColumn="0"/>
            </w:pPr>
            <w:r>
              <w:t>0.232</w:t>
            </w:r>
          </w:p>
        </w:tc>
        <w:tc>
          <w:tcPr>
            <w:tcW w:w="0" w:type="auto"/>
            <w:hideMark/>
          </w:tcPr>
          <w:p w14:paraId="5209236F" w14:textId="77777777" w:rsidR="008A6ADD" w:rsidRDefault="008A6ADD" w:rsidP="00345360">
            <w:pPr>
              <w:spacing w:before="40" w:after="40"/>
              <w:jc w:val="center"/>
              <w:cnfStyle w:val="000000000000" w:firstRow="0" w:lastRow="0" w:firstColumn="0" w:lastColumn="0" w:oddVBand="0" w:evenVBand="0" w:oddHBand="0" w:evenHBand="0" w:firstRowFirstColumn="0" w:firstRowLastColumn="0" w:lastRowFirstColumn="0" w:lastRowLastColumn="0"/>
            </w:pPr>
            <w:r>
              <w:t>1.3%</w:t>
            </w:r>
          </w:p>
        </w:tc>
      </w:tr>
      <w:tr w:rsidR="008A6ADD" w14:paraId="1C6D81BC"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64EFB" w14:textId="77777777" w:rsidR="008A6ADD" w:rsidRDefault="008A6ADD" w:rsidP="00345360">
            <w:pPr>
              <w:spacing w:before="40" w:after="40"/>
              <w:jc w:val="center"/>
            </w:pPr>
            <w:r>
              <w:t>Max Shear Stress (MPa)</w:t>
            </w:r>
          </w:p>
        </w:tc>
        <w:tc>
          <w:tcPr>
            <w:tcW w:w="0" w:type="auto"/>
            <w:hideMark/>
          </w:tcPr>
          <w:p w14:paraId="3910BD23" w14:textId="77777777" w:rsidR="008A6ADD" w:rsidRDefault="008A6ADD" w:rsidP="00345360">
            <w:pPr>
              <w:spacing w:before="40" w:after="40"/>
              <w:jc w:val="center"/>
              <w:cnfStyle w:val="000000100000" w:firstRow="0" w:lastRow="0" w:firstColumn="0" w:lastColumn="0" w:oddVBand="0" w:evenVBand="0" w:oddHBand="1" w:evenHBand="0" w:firstRowFirstColumn="0" w:firstRowLastColumn="0" w:lastRowFirstColumn="0" w:lastRowLastColumn="0"/>
            </w:pPr>
            <w:r>
              <w:t>40.2</w:t>
            </w:r>
          </w:p>
        </w:tc>
        <w:tc>
          <w:tcPr>
            <w:tcW w:w="0" w:type="auto"/>
            <w:hideMark/>
          </w:tcPr>
          <w:p w14:paraId="5234CC45" w14:textId="77777777" w:rsidR="008A6ADD" w:rsidRDefault="008A6ADD" w:rsidP="00345360">
            <w:pPr>
              <w:spacing w:before="40" w:after="40"/>
              <w:jc w:val="center"/>
              <w:cnfStyle w:val="000000100000" w:firstRow="0" w:lastRow="0" w:firstColumn="0" w:lastColumn="0" w:oddVBand="0" w:evenVBand="0" w:oddHBand="1" w:evenHBand="0" w:firstRowFirstColumn="0" w:firstRowLastColumn="0" w:lastRowFirstColumn="0" w:lastRowLastColumn="0"/>
            </w:pPr>
            <w:r>
              <w:t>42.82</w:t>
            </w:r>
          </w:p>
        </w:tc>
        <w:tc>
          <w:tcPr>
            <w:tcW w:w="0" w:type="auto"/>
            <w:hideMark/>
          </w:tcPr>
          <w:p w14:paraId="4E8D43C3" w14:textId="77777777" w:rsidR="008A6ADD" w:rsidRDefault="008A6ADD" w:rsidP="00345360">
            <w:pPr>
              <w:spacing w:before="40" w:after="40"/>
              <w:jc w:val="center"/>
              <w:cnfStyle w:val="000000100000" w:firstRow="0" w:lastRow="0" w:firstColumn="0" w:lastColumn="0" w:oddVBand="0" w:evenVBand="0" w:oddHBand="1" w:evenHBand="0" w:firstRowFirstColumn="0" w:firstRowLastColumn="0" w:lastRowFirstColumn="0" w:lastRowLastColumn="0"/>
            </w:pPr>
            <w:r>
              <w:t>6.1%</w:t>
            </w:r>
          </w:p>
        </w:tc>
      </w:tr>
      <w:tr w:rsidR="008A6ADD" w14:paraId="52C357EE"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3016C05F" w14:textId="77777777" w:rsidR="008A6ADD" w:rsidRDefault="008A6ADD" w:rsidP="00345360">
            <w:pPr>
              <w:spacing w:before="40" w:after="40"/>
              <w:jc w:val="center"/>
            </w:pPr>
            <w:r>
              <w:t>Safety Factor</w:t>
            </w:r>
          </w:p>
        </w:tc>
        <w:tc>
          <w:tcPr>
            <w:tcW w:w="0" w:type="auto"/>
            <w:hideMark/>
          </w:tcPr>
          <w:p w14:paraId="73DEC364" w14:textId="77777777" w:rsidR="008A6ADD" w:rsidRDefault="008A6ADD" w:rsidP="00345360">
            <w:pPr>
              <w:spacing w:before="40" w:after="40"/>
              <w:jc w:val="center"/>
              <w:cnfStyle w:val="000000000000" w:firstRow="0" w:lastRow="0" w:firstColumn="0" w:lastColumn="0" w:oddVBand="0" w:evenVBand="0" w:oddHBand="0" w:evenHBand="0" w:firstRowFirstColumn="0" w:firstRowLastColumn="0" w:lastRowFirstColumn="0" w:lastRowLastColumn="0"/>
            </w:pPr>
            <w:r>
              <w:t>2.8</w:t>
            </w:r>
          </w:p>
        </w:tc>
        <w:tc>
          <w:tcPr>
            <w:tcW w:w="0" w:type="auto"/>
            <w:hideMark/>
          </w:tcPr>
          <w:p w14:paraId="43FACD16" w14:textId="77777777" w:rsidR="008A6ADD" w:rsidRDefault="008A6ADD" w:rsidP="00345360">
            <w:pPr>
              <w:spacing w:before="40" w:after="40"/>
              <w:jc w:val="center"/>
              <w:cnfStyle w:val="000000000000" w:firstRow="0" w:lastRow="0" w:firstColumn="0" w:lastColumn="0" w:oddVBand="0" w:evenVBand="0" w:oddHBand="0" w:evenHBand="0" w:firstRowFirstColumn="0" w:firstRowLastColumn="0" w:lastRowFirstColumn="0" w:lastRowLastColumn="0"/>
            </w:pPr>
            <w:r>
              <w:t>2.42</w:t>
            </w:r>
          </w:p>
        </w:tc>
        <w:tc>
          <w:tcPr>
            <w:tcW w:w="0" w:type="auto"/>
            <w:hideMark/>
          </w:tcPr>
          <w:p w14:paraId="079AA547" w14:textId="77777777" w:rsidR="008A6ADD" w:rsidRDefault="008A6ADD" w:rsidP="00345360">
            <w:pPr>
              <w:spacing w:before="40" w:after="40"/>
              <w:jc w:val="center"/>
              <w:cnfStyle w:val="000000000000" w:firstRow="0" w:lastRow="0" w:firstColumn="0" w:lastColumn="0" w:oddVBand="0" w:evenVBand="0" w:oddHBand="0" w:evenHBand="0" w:firstRowFirstColumn="0" w:firstRowLastColumn="0" w:lastRowFirstColumn="0" w:lastRowLastColumn="0"/>
            </w:pPr>
            <w:r>
              <w:t>6.2%</w:t>
            </w:r>
          </w:p>
        </w:tc>
      </w:tr>
    </w:tbl>
    <w:p w14:paraId="2B1115B6" w14:textId="77777777" w:rsidR="00331F3E" w:rsidRDefault="00331F3E" w:rsidP="008A6ADD"/>
    <w:p w14:paraId="497AAF33" w14:textId="77777777" w:rsidR="008A6ADD" w:rsidRDefault="008A6ADD" w:rsidP="008A6ADD">
      <w:r>
        <w:t>Short blade results show higher stress due to higher stiffness. Table 5.</w:t>
      </w:r>
      <w:r w:rsidR="00922F86">
        <w:t>9</w:t>
      </w:r>
      <w:r>
        <w:t xml:space="preserve"> presents the comparison:</w:t>
      </w:r>
    </w:p>
    <w:p w14:paraId="02A00754" w14:textId="77777777" w:rsidR="00331F3E" w:rsidRDefault="00331F3E" w:rsidP="00331F3E">
      <w:pPr>
        <w:pStyle w:val="Caption"/>
        <w:keepNext/>
        <w:jc w:val="left"/>
      </w:pPr>
      <w:r>
        <w:t xml:space="preserve">Table 5. </w:t>
      </w:r>
      <w:fldSimple w:instr=" SEQ Table_5. \* ARABIC ">
        <w:r w:rsidR="00922F86">
          <w:rPr>
            <w:noProof/>
          </w:rPr>
          <w:t>9</w:t>
        </w:r>
      </w:fldSimple>
      <w:r w:rsidRPr="006B6171">
        <w:t>Short Agitator Blade - Cross-Platform Results</w:t>
      </w:r>
    </w:p>
    <w:tbl>
      <w:tblPr>
        <w:tblStyle w:val="GridTable5Dark-Accent1"/>
        <w:tblW w:w="9600" w:type="dxa"/>
        <w:tblLook w:val="04A0" w:firstRow="1" w:lastRow="0" w:firstColumn="1" w:lastColumn="0" w:noHBand="0" w:noVBand="1"/>
      </w:tblPr>
      <w:tblGrid>
        <w:gridCol w:w="4231"/>
        <w:gridCol w:w="2463"/>
        <w:gridCol w:w="1324"/>
        <w:gridCol w:w="1582"/>
      </w:tblGrid>
      <w:tr w:rsidR="008A6ADD" w14:paraId="5D1B07FF" w14:textId="77777777" w:rsidTr="00DE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5E626" w14:textId="77777777" w:rsidR="008A6ADD" w:rsidRDefault="008A6ADD" w:rsidP="00345360">
            <w:pPr>
              <w:spacing w:before="60" w:after="60"/>
              <w:jc w:val="center"/>
            </w:pPr>
            <w:r>
              <w:rPr>
                <w:color w:val="FFFFFF"/>
              </w:rPr>
              <w:t>Parameter</w:t>
            </w:r>
          </w:p>
        </w:tc>
        <w:tc>
          <w:tcPr>
            <w:tcW w:w="0" w:type="auto"/>
            <w:hideMark/>
          </w:tcPr>
          <w:p w14:paraId="249B2856" w14:textId="77777777" w:rsidR="008A6ADD" w:rsidRDefault="008A6ADD" w:rsidP="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SOLIDWORKS</w:t>
            </w:r>
          </w:p>
        </w:tc>
        <w:tc>
          <w:tcPr>
            <w:tcW w:w="0" w:type="auto"/>
            <w:hideMark/>
          </w:tcPr>
          <w:p w14:paraId="6F671E44" w14:textId="77777777" w:rsidR="008A6ADD" w:rsidRDefault="008A6ADD" w:rsidP="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ANSYS</w:t>
            </w:r>
          </w:p>
        </w:tc>
        <w:tc>
          <w:tcPr>
            <w:tcW w:w="0" w:type="auto"/>
            <w:hideMark/>
          </w:tcPr>
          <w:p w14:paraId="62010B4A" w14:textId="77777777" w:rsidR="008A6ADD" w:rsidRDefault="008A6ADD" w:rsidP="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Deviation</w:t>
            </w:r>
          </w:p>
        </w:tc>
      </w:tr>
      <w:tr w:rsidR="008A6ADD" w14:paraId="4FC8D6DA"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EB3FA" w14:textId="77777777" w:rsidR="008A6ADD" w:rsidRDefault="008A6ADD" w:rsidP="00345360">
            <w:pPr>
              <w:spacing w:before="40" w:after="40"/>
              <w:jc w:val="center"/>
            </w:pPr>
            <w:r>
              <w:t>Max Von Mises Stress (MPa)</w:t>
            </w:r>
          </w:p>
        </w:tc>
        <w:tc>
          <w:tcPr>
            <w:tcW w:w="0" w:type="auto"/>
            <w:hideMark/>
          </w:tcPr>
          <w:p w14:paraId="5C1B5EB4" w14:textId="77777777" w:rsidR="008A6ADD" w:rsidRDefault="00450A44" w:rsidP="00345360">
            <w:pPr>
              <w:spacing w:before="40" w:after="40"/>
              <w:jc w:val="center"/>
              <w:cnfStyle w:val="000000100000" w:firstRow="0" w:lastRow="0" w:firstColumn="0" w:lastColumn="0" w:oddVBand="0" w:evenVBand="0" w:oddHBand="1" w:evenHBand="0" w:firstRowFirstColumn="0" w:firstRowLastColumn="0" w:lastRowFirstColumn="0" w:lastRowLastColumn="0"/>
            </w:pPr>
            <w:r>
              <w:t>74.7</w:t>
            </w:r>
          </w:p>
        </w:tc>
        <w:tc>
          <w:tcPr>
            <w:tcW w:w="0" w:type="auto"/>
            <w:hideMark/>
          </w:tcPr>
          <w:p w14:paraId="210CF3FD" w14:textId="77777777" w:rsidR="008A6ADD" w:rsidRDefault="008A6ADD" w:rsidP="00345360">
            <w:pPr>
              <w:spacing w:before="40" w:after="40"/>
              <w:jc w:val="center"/>
              <w:cnfStyle w:val="000000100000" w:firstRow="0" w:lastRow="0" w:firstColumn="0" w:lastColumn="0" w:oddVBand="0" w:evenVBand="0" w:oddHBand="1" w:evenHBand="0" w:firstRowFirstColumn="0" w:firstRowLastColumn="0" w:lastRowFirstColumn="0" w:lastRowLastColumn="0"/>
            </w:pPr>
            <w:r>
              <w:t>97.23</w:t>
            </w:r>
          </w:p>
        </w:tc>
        <w:tc>
          <w:tcPr>
            <w:tcW w:w="0" w:type="auto"/>
            <w:hideMark/>
          </w:tcPr>
          <w:p w14:paraId="08F8E729" w14:textId="77777777" w:rsidR="008A6ADD" w:rsidRDefault="008A6ADD" w:rsidP="00345360">
            <w:pPr>
              <w:spacing w:before="40" w:after="40"/>
              <w:jc w:val="center"/>
              <w:cnfStyle w:val="000000100000" w:firstRow="0" w:lastRow="0" w:firstColumn="0" w:lastColumn="0" w:oddVBand="0" w:evenVBand="0" w:oddHBand="1" w:evenHBand="0" w:firstRowFirstColumn="0" w:firstRowLastColumn="0" w:lastRowFirstColumn="0" w:lastRowLastColumn="0"/>
            </w:pPr>
            <w:r>
              <w:t>3.9%</w:t>
            </w:r>
          </w:p>
        </w:tc>
      </w:tr>
      <w:tr w:rsidR="008A6ADD" w14:paraId="1B208BA2"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66E7438F" w14:textId="77777777" w:rsidR="008A6ADD" w:rsidRDefault="008A6ADD" w:rsidP="00345360">
            <w:pPr>
              <w:spacing w:before="40" w:after="40"/>
              <w:jc w:val="center"/>
            </w:pPr>
            <w:r>
              <w:t>Max Total Deformation (mm)</w:t>
            </w:r>
          </w:p>
        </w:tc>
        <w:tc>
          <w:tcPr>
            <w:tcW w:w="0" w:type="auto"/>
            <w:hideMark/>
          </w:tcPr>
          <w:p w14:paraId="5117A109" w14:textId="77777777" w:rsidR="008A6ADD" w:rsidRDefault="008A6ADD" w:rsidP="00345360">
            <w:pPr>
              <w:spacing w:before="40" w:after="40"/>
              <w:jc w:val="center"/>
              <w:cnfStyle w:val="000000000000" w:firstRow="0" w:lastRow="0" w:firstColumn="0" w:lastColumn="0" w:oddVBand="0" w:evenVBand="0" w:oddHBand="0" w:evenHBand="0" w:firstRowFirstColumn="0" w:firstRowLastColumn="0" w:lastRowFirstColumn="0" w:lastRowLastColumn="0"/>
            </w:pPr>
            <w:r>
              <w:t>0.22</w:t>
            </w:r>
            <w:r w:rsidR="00450A44">
              <w:t>9</w:t>
            </w:r>
          </w:p>
        </w:tc>
        <w:tc>
          <w:tcPr>
            <w:tcW w:w="0" w:type="auto"/>
            <w:hideMark/>
          </w:tcPr>
          <w:p w14:paraId="1289B92E" w14:textId="77777777" w:rsidR="008A6ADD" w:rsidRDefault="008A6ADD" w:rsidP="00345360">
            <w:pPr>
              <w:spacing w:before="40" w:after="40"/>
              <w:jc w:val="center"/>
              <w:cnfStyle w:val="000000000000" w:firstRow="0" w:lastRow="0" w:firstColumn="0" w:lastColumn="0" w:oddVBand="0" w:evenVBand="0" w:oddHBand="0" w:evenHBand="0" w:firstRowFirstColumn="0" w:firstRowLastColumn="0" w:lastRowFirstColumn="0" w:lastRowLastColumn="0"/>
            </w:pPr>
            <w:r>
              <w:t>0.229</w:t>
            </w:r>
          </w:p>
        </w:tc>
        <w:tc>
          <w:tcPr>
            <w:tcW w:w="0" w:type="auto"/>
            <w:hideMark/>
          </w:tcPr>
          <w:p w14:paraId="4891C432" w14:textId="77777777" w:rsidR="008A6ADD" w:rsidRDefault="008A6ADD" w:rsidP="00345360">
            <w:pPr>
              <w:spacing w:before="40" w:after="40"/>
              <w:jc w:val="center"/>
              <w:cnfStyle w:val="000000000000" w:firstRow="0" w:lastRow="0" w:firstColumn="0" w:lastColumn="0" w:oddVBand="0" w:evenVBand="0" w:oddHBand="0" w:evenHBand="0" w:firstRowFirstColumn="0" w:firstRowLastColumn="0" w:lastRowFirstColumn="0" w:lastRowLastColumn="0"/>
            </w:pPr>
            <w:r>
              <w:t>2.6%</w:t>
            </w:r>
          </w:p>
        </w:tc>
      </w:tr>
      <w:tr w:rsidR="008A6ADD" w14:paraId="60FFDF44"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974AE" w14:textId="77777777" w:rsidR="008A6ADD" w:rsidRDefault="008A6ADD" w:rsidP="00345360">
            <w:pPr>
              <w:spacing w:before="40" w:after="40"/>
              <w:jc w:val="center"/>
            </w:pPr>
            <w:r>
              <w:t>Max Shear Stress (MPa)</w:t>
            </w:r>
          </w:p>
        </w:tc>
        <w:tc>
          <w:tcPr>
            <w:tcW w:w="0" w:type="auto"/>
            <w:hideMark/>
          </w:tcPr>
          <w:p w14:paraId="7C1E2534" w14:textId="77777777" w:rsidR="008A6ADD" w:rsidRDefault="008A6ADD" w:rsidP="00345360">
            <w:pPr>
              <w:spacing w:before="40" w:after="40"/>
              <w:jc w:val="center"/>
              <w:cnfStyle w:val="000000100000" w:firstRow="0" w:lastRow="0" w:firstColumn="0" w:lastColumn="0" w:oddVBand="0" w:evenVBand="0" w:oddHBand="1" w:evenHBand="0" w:firstRowFirstColumn="0" w:firstRowLastColumn="0" w:lastRowFirstColumn="0" w:lastRowLastColumn="0"/>
            </w:pPr>
            <w:r>
              <w:t>4</w:t>
            </w:r>
            <w:r w:rsidR="00450A44">
              <w:t>0.2</w:t>
            </w:r>
          </w:p>
        </w:tc>
        <w:tc>
          <w:tcPr>
            <w:tcW w:w="0" w:type="auto"/>
            <w:hideMark/>
          </w:tcPr>
          <w:p w14:paraId="2B862E9B" w14:textId="77777777" w:rsidR="008A6ADD" w:rsidRDefault="008A6ADD" w:rsidP="00345360">
            <w:pPr>
              <w:spacing w:before="40" w:after="40"/>
              <w:jc w:val="center"/>
              <w:cnfStyle w:val="000000100000" w:firstRow="0" w:lastRow="0" w:firstColumn="0" w:lastColumn="0" w:oddVBand="0" w:evenVBand="0" w:oddHBand="1" w:evenHBand="0" w:firstRowFirstColumn="0" w:firstRowLastColumn="0" w:lastRowFirstColumn="0" w:lastRowLastColumn="0"/>
            </w:pPr>
            <w:r>
              <w:t>50.86</w:t>
            </w:r>
          </w:p>
        </w:tc>
        <w:tc>
          <w:tcPr>
            <w:tcW w:w="0" w:type="auto"/>
            <w:hideMark/>
          </w:tcPr>
          <w:p w14:paraId="55B6CDBE" w14:textId="77777777" w:rsidR="008A6ADD" w:rsidRDefault="008A6ADD" w:rsidP="00345360">
            <w:pPr>
              <w:spacing w:before="40" w:after="40"/>
              <w:jc w:val="center"/>
              <w:cnfStyle w:val="000000100000" w:firstRow="0" w:lastRow="0" w:firstColumn="0" w:lastColumn="0" w:oddVBand="0" w:evenVBand="0" w:oddHBand="1" w:evenHBand="0" w:firstRowFirstColumn="0" w:firstRowLastColumn="0" w:lastRowFirstColumn="0" w:lastRowLastColumn="0"/>
            </w:pPr>
            <w:r>
              <w:t>4.4%</w:t>
            </w:r>
          </w:p>
        </w:tc>
      </w:tr>
      <w:tr w:rsidR="008A6ADD" w14:paraId="708DAD5E"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53252D76" w14:textId="77777777" w:rsidR="008A6ADD" w:rsidRDefault="008A6ADD" w:rsidP="00345360">
            <w:pPr>
              <w:spacing w:before="40" w:after="40"/>
              <w:jc w:val="center"/>
            </w:pPr>
            <w:r>
              <w:t>Safety Factor</w:t>
            </w:r>
          </w:p>
        </w:tc>
        <w:tc>
          <w:tcPr>
            <w:tcW w:w="0" w:type="auto"/>
            <w:hideMark/>
          </w:tcPr>
          <w:p w14:paraId="544DE813" w14:textId="77777777" w:rsidR="008A6ADD" w:rsidRDefault="00450A44" w:rsidP="00345360">
            <w:pPr>
              <w:spacing w:before="40" w:after="40"/>
              <w:jc w:val="center"/>
              <w:cnfStyle w:val="000000000000" w:firstRow="0" w:lastRow="0" w:firstColumn="0" w:lastColumn="0" w:oddVBand="0" w:evenVBand="0" w:oddHBand="0" w:evenHBand="0" w:firstRowFirstColumn="0" w:firstRowLastColumn="0" w:lastRowFirstColumn="0" w:lastRowLastColumn="0"/>
            </w:pPr>
            <w:r>
              <w:t>2.8</w:t>
            </w:r>
          </w:p>
        </w:tc>
        <w:tc>
          <w:tcPr>
            <w:tcW w:w="0" w:type="auto"/>
            <w:hideMark/>
          </w:tcPr>
          <w:p w14:paraId="4BCD036F" w14:textId="77777777" w:rsidR="008A6ADD" w:rsidRDefault="008A6ADD" w:rsidP="00345360">
            <w:pPr>
              <w:spacing w:before="40" w:after="40"/>
              <w:jc w:val="center"/>
              <w:cnfStyle w:val="000000000000" w:firstRow="0" w:lastRow="0" w:firstColumn="0" w:lastColumn="0" w:oddVBand="0" w:evenVBand="0" w:oddHBand="0" w:evenHBand="0" w:firstRowFirstColumn="0" w:firstRowLastColumn="0" w:lastRowFirstColumn="0" w:lastRowLastColumn="0"/>
            </w:pPr>
            <w:r>
              <w:t>2.13</w:t>
            </w:r>
          </w:p>
        </w:tc>
        <w:tc>
          <w:tcPr>
            <w:tcW w:w="0" w:type="auto"/>
            <w:hideMark/>
          </w:tcPr>
          <w:p w14:paraId="13098DB2" w14:textId="77777777" w:rsidR="008A6ADD" w:rsidRDefault="008A6ADD" w:rsidP="00345360">
            <w:pPr>
              <w:spacing w:before="40" w:after="40"/>
              <w:jc w:val="center"/>
              <w:cnfStyle w:val="000000000000" w:firstRow="0" w:lastRow="0" w:firstColumn="0" w:lastColumn="0" w:oddVBand="0" w:evenVBand="0" w:oddHBand="0" w:evenHBand="0" w:firstRowFirstColumn="0" w:firstRowLastColumn="0" w:lastRowFirstColumn="0" w:lastRowLastColumn="0"/>
            </w:pPr>
            <w:r>
              <w:t>3.8%</w:t>
            </w:r>
          </w:p>
        </w:tc>
      </w:tr>
    </w:tbl>
    <w:p w14:paraId="0640E8D6" w14:textId="77777777" w:rsidR="008A6ADD" w:rsidRPr="00450A44" w:rsidRDefault="008A6ADD" w:rsidP="00331F3E">
      <w:pPr>
        <w:pStyle w:val="Caption"/>
        <w:jc w:val="both"/>
      </w:pPr>
    </w:p>
    <w:p w14:paraId="03310C9F" w14:textId="77777777" w:rsidR="00AF0711" w:rsidRDefault="00AF0711" w:rsidP="00AF0711">
      <w:pPr>
        <w:pStyle w:val="Heading1"/>
        <w:spacing w:after="200"/>
      </w:pPr>
      <w:r>
        <w:rPr>
          <w:sz w:val="24"/>
          <w:szCs w:val="24"/>
        </w:rPr>
        <w:t>5.3 Discrete Element Method (DEM) Simulation and Flow Validation</w:t>
      </w:r>
    </w:p>
    <w:p w14:paraId="0BBDF00E" w14:textId="77777777" w:rsidR="00450A44" w:rsidRDefault="00450A44" w:rsidP="00FF769C">
      <w:pPr>
        <w:pStyle w:val="Heading2"/>
        <w:rPr>
          <w:b w:val="0"/>
          <w:color w:val="auto"/>
          <w:sz w:val="24"/>
          <w:szCs w:val="24"/>
        </w:rPr>
      </w:pPr>
      <w:r w:rsidRPr="00450A44">
        <w:rPr>
          <w:b w:val="0"/>
          <w:color w:val="auto"/>
          <w:sz w:val="24"/>
          <w:szCs w:val="24"/>
        </w:rPr>
        <w:t xml:space="preserve">The Discrete Element Method (DEM) simulation was conducted using EDEM 2023 software to validate powder flow behavior, dosing accuracy, and torque requirements for the auger filling system. DEM provides detailed insight into particle-level interactions that are difficult to measure experimentally, </w:t>
      </w:r>
      <w:r>
        <w:rPr>
          <w:b w:val="0"/>
          <w:color w:val="auto"/>
          <w:sz w:val="24"/>
          <w:szCs w:val="24"/>
        </w:rPr>
        <w:t>u</w:t>
      </w:r>
      <w:r w:rsidRPr="00450A44">
        <w:rPr>
          <w:b w:val="0"/>
          <w:color w:val="auto"/>
          <w:sz w:val="24"/>
          <w:szCs w:val="24"/>
        </w:rPr>
        <w:t>nlike continuum mechanics approaches that treat powders as fluids or solids, DEM explicitly models each particle's motion based on Newton's second law, accounting for particle-particle and particle-boundary interactions. enabling optimization of the filling mechanism for sodium chloride (NaCl) powder.</w:t>
      </w:r>
    </w:p>
    <w:p w14:paraId="10AEF6B9" w14:textId="77777777" w:rsidR="00FF769C" w:rsidRDefault="00FF769C" w:rsidP="00FF769C">
      <w:pPr>
        <w:pStyle w:val="Heading2"/>
      </w:pPr>
      <w:r>
        <w:rPr>
          <w:sz w:val="24"/>
          <w:szCs w:val="24"/>
        </w:rPr>
        <w:t>5.3.1 EDEM Simulation Setup and Parameters</w:t>
      </w:r>
    </w:p>
    <w:p w14:paraId="233BD311" w14:textId="77777777" w:rsidR="00FF769C" w:rsidRDefault="00FF769C" w:rsidP="00FF769C">
      <w:pPr>
        <w:pStyle w:val="Heading3"/>
        <w:spacing w:after="200"/>
      </w:pPr>
      <w:r>
        <w:rPr>
          <w:sz w:val="24"/>
          <w:szCs w:val="24"/>
        </w:rPr>
        <w:t>5.3.1.1 Particle Properties and Contact Model</w:t>
      </w:r>
    </w:p>
    <w:p w14:paraId="491D02C9" w14:textId="77777777" w:rsidR="00FF769C" w:rsidRDefault="00FF769C" w:rsidP="00FF769C">
      <w:r>
        <w:t>The Hertz-Mindlin contact model was employed to simulate particle-particle and particle-equipment interactions. This model accounts for normal contact force based on particle overlap and material stiffness, tangential friction force following Coulomb's friction law, and rolling resistance for non-spherical particles. Table 5.</w:t>
      </w:r>
      <w:r w:rsidR="00922F86">
        <w:t>10</w:t>
      </w:r>
      <w:r>
        <w:t xml:space="preserve"> presents the DEM parameters for sodium chloride particles.</w:t>
      </w:r>
    </w:p>
    <w:p w14:paraId="7900C5C6" w14:textId="77777777" w:rsidR="00450A44" w:rsidRDefault="00450A44" w:rsidP="00FF769C"/>
    <w:p w14:paraId="2DB042E7" w14:textId="77777777" w:rsidR="00450A44" w:rsidRDefault="00450A44" w:rsidP="00FF769C"/>
    <w:p w14:paraId="5E036910" w14:textId="77777777" w:rsidR="00331F3E" w:rsidRDefault="00331F3E" w:rsidP="00331F3E">
      <w:pPr>
        <w:pStyle w:val="Caption"/>
        <w:keepNext/>
        <w:jc w:val="left"/>
      </w:pPr>
      <w:r>
        <w:t xml:space="preserve">Table 5. </w:t>
      </w:r>
      <w:fldSimple w:instr=" SEQ Table_5. \* ARABIC ">
        <w:r w:rsidR="00922F86">
          <w:rPr>
            <w:noProof/>
          </w:rPr>
          <w:t>10</w:t>
        </w:r>
      </w:fldSimple>
      <w:r>
        <w:t xml:space="preserve"> </w:t>
      </w:r>
      <w:r w:rsidRPr="00850733">
        <w:t>EDEM Material Properties for Sodium Chloride (NaCl)</w:t>
      </w:r>
    </w:p>
    <w:tbl>
      <w:tblPr>
        <w:tblStyle w:val="GridTable5Dark-Accent1"/>
        <w:tblW w:w="9600" w:type="dxa"/>
        <w:tblLook w:val="04A0" w:firstRow="1" w:lastRow="0" w:firstColumn="1" w:lastColumn="0" w:noHBand="0" w:noVBand="1"/>
      </w:tblPr>
      <w:tblGrid>
        <w:gridCol w:w="3885"/>
        <w:gridCol w:w="956"/>
        <w:gridCol w:w="941"/>
        <w:gridCol w:w="3818"/>
      </w:tblGrid>
      <w:tr w:rsidR="00FF769C" w14:paraId="339C6C76" w14:textId="77777777" w:rsidTr="00DE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28026" w14:textId="77777777" w:rsidR="00FF769C" w:rsidRDefault="00FF769C">
            <w:pPr>
              <w:spacing w:before="60" w:after="60"/>
              <w:jc w:val="center"/>
            </w:pPr>
            <w:r>
              <w:rPr>
                <w:color w:val="FFFFFF"/>
              </w:rPr>
              <w:t>Parameter</w:t>
            </w:r>
          </w:p>
        </w:tc>
        <w:tc>
          <w:tcPr>
            <w:tcW w:w="0" w:type="auto"/>
            <w:hideMark/>
          </w:tcPr>
          <w:p w14:paraId="635B1CE0" w14:textId="77777777" w:rsidR="00FF769C" w:rsidRDefault="00FF769C">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Value</w:t>
            </w:r>
          </w:p>
        </w:tc>
        <w:tc>
          <w:tcPr>
            <w:tcW w:w="0" w:type="auto"/>
            <w:hideMark/>
          </w:tcPr>
          <w:p w14:paraId="396FACDE" w14:textId="77777777" w:rsidR="00FF769C" w:rsidRDefault="00FF769C">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Unit</w:t>
            </w:r>
          </w:p>
        </w:tc>
        <w:tc>
          <w:tcPr>
            <w:tcW w:w="0" w:type="auto"/>
            <w:hideMark/>
          </w:tcPr>
          <w:p w14:paraId="0C47A548" w14:textId="77777777" w:rsidR="00FF769C" w:rsidRDefault="00FF769C">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FF769C" w14:paraId="26F3C4D9"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9B247" w14:textId="77777777" w:rsidR="00FF769C" w:rsidRDefault="00FF769C">
            <w:pPr>
              <w:spacing w:before="40" w:after="40"/>
              <w:jc w:val="center"/>
            </w:pPr>
            <w:r>
              <w:t>Poisson's Ratio (v)</w:t>
            </w:r>
          </w:p>
        </w:tc>
        <w:tc>
          <w:tcPr>
            <w:tcW w:w="0" w:type="auto"/>
            <w:hideMark/>
          </w:tcPr>
          <w:p w14:paraId="1039053E"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0.25</w:t>
            </w:r>
          </w:p>
        </w:tc>
        <w:tc>
          <w:tcPr>
            <w:tcW w:w="0" w:type="auto"/>
            <w:hideMark/>
          </w:tcPr>
          <w:p w14:paraId="768ADEE2"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8956941"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Particle material property</w:t>
            </w:r>
          </w:p>
        </w:tc>
      </w:tr>
      <w:tr w:rsidR="00FF769C" w14:paraId="11452BAE"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70D37153" w14:textId="77777777" w:rsidR="00FF769C" w:rsidRDefault="00FF769C">
            <w:pPr>
              <w:spacing w:before="40" w:after="40"/>
              <w:jc w:val="center"/>
            </w:pPr>
            <w:r>
              <w:t>Solids Density (ρ)</w:t>
            </w:r>
          </w:p>
        </w:tc>
        <w:tc>
          <w:tcPr>
            <w:tcW w:w="0" w:type="auto"/>
            <w:hideMark/>
          </w:tcPr>
          <w:p w14:paraId="7AAF7BB4"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2165</w:t>
            </w:r>
          </w:p>
        </w:tc>
        <w:tc>
          <w:tcPr>
            <w:tcW w:w="0" w:type="auto"/>
            <w:hideMark/>
          </w:tcPr>
          <w:p w14:paraId="3929A0A7"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kg/m³</w:t>
            </w:r>
          </w:p>
        </w:tc>
        <w:tc>
          <w:tcPr>
            <w:tcW w:w="0" w:type="auto"/>
            <w:hideMark/>
          </w:tcPr>
          <w:p w14:paraId="0D04EEAD"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True density of NaCl crystals</w:t>
            </w:r>
          </w:p>
        </w:tc>
      </w:tr>
      <w:tr w:rsidR="00FF769C" w14:paraId="6FFBF00C"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97AF8" w14:textId="77777777" w:rsidR="00FF769C" w:rsidRDefault="00FF769C">
            <w:pPr>
              <w:spacing w:before="40" w:after="40"/>
              <w:jc w:val="center"/>
            </w:pPr>
            <w:r>
              <w:t>Shear Modulus (G)</w:t>
            </w:r>
          </w:p>
        </w:tc>
        <w:tc>
          <w:tcPr>
            <w:tcW w:w="0" w:type="auto"/>
            <w:hideMark/>
          </w:tcPr>
          <w:p w14:paraId="71DF3DE1"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1C55CD03"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proofErr w:type="spellStart"/>
            <w:r>
              <w:t>GPa</w:t>
            </w:r>
            <w:proofErr w:type="spellEnd"/>
          </w:p>
        </w:tc>
        <w:tc>
          <w:tcPr>
            <w:tcW w:w="0" w:type="auto"/>
            <w:hideMark/>
          </w:tcPr>
          <w:p w14:paraId="22A6B1B3"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Particle stiffness parameter</w:t>
            </w:r>
          </w:p>
        </w:tc>
      </w:tr>
      <w:tr w:rsidR="00FF769C" w14:paraId="3EFD62FD"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2F34FC43" w14:textId="77777777" w:rsidR="00FF769C" w:rsidRDefault="00FF769C">
            <w:pPr>
              <w:spacing w:before="40" w:after="40"/>
              <w:jc w:val="center"/>
            </w:pPr>
            <w:r>
              <w:t>Coefficient of Restitution</w:t>
            </w:r>
          </w:p>
        </w:tc>
        <w:tc>
          <w:tcPr>
            <w:tcW w:w="0" w:type="auto"/>
            <w:hideMark/>
          </w:tcPr>
          <w:p w14:paraId="1EBE7294"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0.5</w:t>
            </w:r>
          </w:p>
        </w:tc>
        <w:tc>
          <w:tcPr>
            <w:tcW w:w="0" w:type="auto"/>
            <w:hideMark/>
          </w:tcPr>
          <w:p w14:paraId="0B3E623F"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734BD37D"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Energy dissipation in collisions</w:t>
            </w:r>
          </w:p>
        </w:tc>
      </w:tr>
      <w:tr w:rsidR="00FF769C" w14:paraId="1010DAE3"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B5210" w14:textId="77777777" w:rsidR="00FF769C" w:rsidRDefault="00FF769C">
            <w:pPr>
              <w:spacing w:before="40" w:after="40"/>
              <w:jc w:val="center"/>
            </w:pPr>
            <w:r>
              <w:t>Coefficient of Static Friction</w:t>
            </w:r>
          </w:p>
        </w:tc>
        <w:tc>
          <w:tcPr>
            <w:tcW w:w="0" w:type="auto"/>
            <w:hideMark/>
          </w:tcPr>
          <w:p w14:paraId="2817F499"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0.55</w:t>
            </w:r>
          </w:p>
        </w:tc>
        <w:tc>
          <w:tcPr>
            <w:tcW w:w="0" w:type="auto"/>
            <w:hideMark/>
          </w:tcPr>
          <w:p w14:paraId="3A0F61AE"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7B2330B7"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Inter-particle friction</w:t>
            </w:r>
          </w:p>
        </w:tc>
      </w:tr>
      <w:tr w:rsidR="00FF769C" w14:paraId="26922C6A"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71A9FA6C" w14:textId="77777777" w:rsidR="00FF769C" w:rsidRDefault="00FF769C">
            <w:pPr>
              <w:spacing w:before="40" w:after="40"/>
              <w:jc w:val="center"/>
            </w:pPr>
            <w:r>
              <w:t>Coefficient of Rolling Friction</w:t>
            </w:r>
          </w:p>
        </w:tc>
        <w:tc>
          <w:tcPr>
            <w:tcW w:w="0" w:type="auto"/>
            <w:hideMark/>
          </w:tcPr>
          <w:p w14:paraId="20F8F7C6"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0.1</w:t>
            </w:r>
          </w:p>
        </w:tc>
        <w:tc>
          <w:tcPr>
            <w:tcW w:w="0" w:type="auto"/>
            <w:hideMark/>
          </w:tcPr>
          <w:p w14:paraId="0A462832"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4080C1A8"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Rolling resistance</w:t>
            </w:r>
          </w:p>
        </w:tc>
      </w:tr>
    </w:tbl>
    <w:p w14:paraId="50BEA4F1" w14:textId="77777777" w:rsidR="00FF769C" w:rsidRDefault="00FF769C" w:rsidP="00FF769C">
      <w:pPr>
        <w:pStyle w:val="Caption"/>
      </w:pPr>
    </w:p>
    <w:p w14:paraId="3CCA8180" w14:textId="77777777" w:rsidR="00FF769C" w:rsidRDefault="00FF769C" w:rsidP="00FF769C">
      <w:r>
        <w:t>The equipment material (SS304) properties were also defined in EDEM as presented in Table 5.</w:t>
      </w:r>
      <w:r w:rsidR="00922F86">
        <w:t>11</w:t>
      </w:r>
      <w:r>
        <w:t>:</w:t>
      </w:r>
    </w:p>
    <w:p w14:paraId="3FD6DE12" w14:textId="77777777" w:rsidR="00331F3E" w:rsidRDefault="00331F3E" w:rsidP="00331F3E">
      <w:pPr>
        <w:pStyle w:val="Caption"/>
        <w:keepNext/>
        <w:jc w:val="left"/>
      </w:pPr>
      <w:r>
        <w:t xml:space="preserve">Table 5. </w:t>
      </w:r>
      <w:fldSimple w:instr=" SEQ Table_5. \* ARABIC ">
        <w:r w:rsidR="00922F86">
          <w:rPr>
            <w:noProof/>
          </w:rPr>
          <w:t>11</w:t>
        </w:r>
      </w:fldSimple>
      <w:r>
        <w:t xml:space="preserve"> </w:t>
      </w:r>
      <w:r w:rsidRPr="00795786">
        <w:t>EDEM Properties for SS304 Equipment Material</w:t>
      </w:r>
    </w:p>
    <w:tbl>
      <w:tblPr>
        <w:tblStyle w:val="GridTable5Dark-Accent1"/>
        <w:tblW w:w="9600" w:type="dxa"/>
        <w:tblLook w:val="04A0" w:firstRow="1" w:lastRow="0" w:firstColumn="1" w:lastColumn="0" w:noHBand="0" w:noVBand="1"/>
      </w:tblPr>
      <w:tblGrid>
        <w:gridCol w:w="6371"/>
        <w:gridCol w:w="1685"/>
        <w:gridCol w:w="1544"/>
      </w:tblGrid>
      <w:tr w:rsidR="00FF769C" w14:paraId="3079F0EF" w14:textId="77777777" w:rsidTr="00DE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238D3" w14:textId="77777777" w:rsidR="00FF769C" w:rsidRDefault="00FF769C">
            <w:pPr>
              <w:spacing w:before="60" w:after="60"/>
              <w:jc w:val="center"/>
            </w:pPr>
            <w:r>
              <w:rPr>
                <w:color w:val="FFFFFF"/>
              </w:rPr>
              <w:t>Parameter</w:t>
            </w:r>
          </w:p>
        </w:tc>
        <w:tc>
          <w:tcPr>
            <w:tcW w:w="0" w:type="auto"/>
            <w:hideMark/>
          </w:tcPr>
          <w:p w14:paraId="231AB9CA" w14:textId="77777777" w:rsidR="00FF769C" w:rsidRDefault="00FF769C">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Value</w:t>
            </w:r>
          </w:p>
        </w:tc>
        <w:tc>
          <w:tcPr>
            <w:tcW w:w="0" w:type="auto"/>
            <w:hideMark/>
          </w:tcPr>
          <w:p w14:paraId="53564AA1" w14:textId="77777777" w:rsidR="00FF769C" w:rsidRDefault="00FF769C">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Unit</w:t>
            </w:r>
          </w:p>
        </w:tc>
      </w:tr>
      <w:tr w:rsidR="00FF769C" w14:paraId="6EBE55BF"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CD09F" w14:textId="77777777" w:rsidR="00FF769C" w:rsidRDefault="00FF769C">
            <w:pPr>
              <w:spacing w:before="40" w:after="40"/>
              <w:jc w:val="center"/>
            </w:pPr>
            <w:r>
              <w:t>Poisson's Ratio (v)</w:t>
            </w:r>
          </w:p>
        </w:tc>
        <w:tc>
          <w:tcPr>
            <w:tcW w:w="0" w:type="auto"/>
            <w:hideMark/>
          </w:tcPr>
          <w:p w14:paraId="597C4EC2"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0.3</w:t>
            </w:r>
          </w:p>
        </w:tc>
        <w:tc>
          <w:tcPr>
            <w:tcW w:w="0" w:type="auto"/>
            <w:hideMark/>
          </w:tcPr>
          <w:p w14:paraId="10E65101"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w:t>
            </w:r>
          </w:p>
        </w:tc>
      </w:tr>
      <w:tr w:rsidR="00FF769C" w14:paraId="1BDA798C"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16EC7E0B" w14:textId="77777777" w:rsidR="00FF769C" w:rsidRDefault="00FF769C">
            <w:pPr>
              <w:spacing w:before="40" w:after="40"/>
              <w:jc w:val="center"/>
            </w:pPr>
            <w:r>
              <w:t>Solids Density (ρ)</w:t>
            </w:r>
          </w:p>
        </w:tc>
        <w:tc>
          <w:tcPr>
            <w:tcW w:w="0" w:type="auto"/>
            <w:hideMark/>
          </w:tcPr>
          <w:p w14:paraId="09AC3701"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8000</w:t>
            </w:r>
          </w:p>
        </w:tc>
        <w:tc>
          <w:tcPr>
            <w:tcW w:w="0" w:type="auto"/>
            <w:hideMark/>
          </w:tcPr>
          <w:p w14:paraId="2EC6CE06"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kg/m³</w:t>
            </w:r>
          </w:p>
        </w:tc>
      </w:tr>
      <w:tr w:rsidR="00FF769C" w14:paraId="34851B90"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5C0A2" w14:textId="77777777" w:rsidR="00FF769C" w:rsidRDefault="00FF769C">
            <w:pPr>
              <w:spacing w:before="40" w:after="40"/>
              <w:jc w:val="center"/>
            </w:pPr>
            <w:r>
              <w:t>Shear Modulus (G)</w:t>
            </w:r>
          </w:p>
        </w:tc>
        <w:tc>
          <w:tcPr>
            <w:tcW w:w="0" w:type="auto"/>
            <w:hideMark/>
          </w:tcPr>
          <w:p w14:paraId="6B6BD958"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7×10¹⁰</w:t>
            </w:r>
          </w:p>
        </w:tc>
        <w:tc>
          <w:tcPr>
            <w:tcW w:w="0" w:type="auto"/>
            <w:hideMark/>
          </w:tcPr>
          <w:p w14:paraId="237E04A6"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Pa</w:t>
            </w:r>
          </w:p>
        </w:tc>
      </w:tr>
      <w:tr w:rsidR="00FF769C" w14:paraId="79F21A43"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717F332F" w14:textId="77777777" w:rsidR="00FF769C" w:rsidRDefault="00FF769C">
            <w:pPr>
              <w:spacing w:before="40" w:after="40"/>
              <w:jc w:val="center"/>
            </w:pPr>
            <w:r>
              <w:t>Coefficient of Restitution</w:t>
            </w:r>
          </w:p>
        </w:tc>
        <w:tc>
          <w:tcPr>
            <w:tcW w:w="0" w:type="auto"/>
            <w:hideMark/>
          </w:tcPr>
          <w:p w14:paraId="37DB840A"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0.3</w:t>
            </w:r>
          </w:p>
        </w:tc>
        <w:tc>
          <w:tcPr>
            <w:tcW w:w="0" w:type="auto"/>
            <w:hideMark/>
          </w:tcPr>
          <w:p w14:paraId="7B65581C"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w:t>
            </w:r>
          </w:p>
        </w:tc>
      </w:tr>
      <w:tr w:rsidR="00FF769C" w14:paraId="774710A0"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6725A" w14:textId="77777777" w:rsidR="00FF769C" w:rsidRDefault="00FF769C">
            <w:pPr>
              <w:spacing w:before="40" w:after="40"/>
              <w:jc w:val="center"/>
            </w:pPr>
            <w:r>
              <w:t>Coefficient of Static Friction</w:t>
            </w:r>
          </w:p>
        </w:tc>
        <w:tc>
          <w:tcPr>
            <w:tcW w:w="0" w:type="auto"/>
            <w:hideMark/>
          </w:tcPr>
          <w:p w14:paraId="3EBDC3D5"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0.35</w:t>
            </w:r>
          </w:p>
        </w:tc>
        <w:tc>
          <w:tcPr>
            <w:tcW w:w="0" w:type="auto"/>
            <w:hideMark/>
          </w:tcPr>
          <w:p w14:paraId="110E93C1"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w:t>
            </w:r>
          </w:p>
        </w:tc>
      </w:tr>
      <w:tr w:rsidR="00FF769C" w14:paraId="538B0C4B"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7C55CF32" w14:textId="77777777" w:rsidR="00FF769C" w:rsidRDefault="00FF769C">
            <w:pPr>
              <w:spacing w:before="40" w:after="40"/>
              <w:jc w:val="center"/>
            </w:pPr>
            <w:r>
              <w:t>Coefficient of Rolling Friction</w:t>
            </w:r>
          </w:p>
        </w:tc>
        <w:tc>
          <w:tcPr>
            <w:tcW w:w="0" w:type="auto"/>
            <w:hideMark/>
          </w:tcPr>
          <w:p w14:paraId="02FAA1C9"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0.05</w:t>
            </w:r>
          </w:p>
        </w:tc>
        <w:tc>
          <w:tcPr>
            <w:tcW w:w="0" w:type="auto"/>
            <w:hideMark/>
          </w:tcPr>
          <w:p w14:paraId="641D4FCB"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w:t>
            </w:r>
          </w:p>
        </w:tc>
      </w:tr>
    </w:tbl>
    <w:p w14:paraId="18637928" w14:textId="77777777" w:rsidR="00331F3E" w:rsidRDefault="00331F3E" w:rsidP="00331F3E">
      <w:pPr>
        <w:keepNext/>
      </w:pPr>
    </w:p>
    <w:p w14:paraId="3B2BBA30" w14:textId="77777777" w:rsidR="00331F3E" w:rsidRDefault="009F3F8F" w:rsidP="00331F3E">
      <w:pPr>
        <w:keepNext/>
      </w:pPr>
      <w:r>
        <w:rPr>
          <w:noProof/>
        </w:rPr>
        <w:drawing>
          <wp:inline distT="0" distB="0" distL="0" distR="0" wp14:anchorId="715848D1" wp14:editId="62EE66F2">
            <wp:extent cx="4756986" cy="4832350"/>
            <wp:effectExtent l="0" t="0" r="5715" b="6350"/>
            <wp:docPr id="185109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78084" cy="4853782"/>
                    </a:xfrm>
                    <a:prstGeom prst="rect">
                      <a:avLst/>
                    </a:prstGeom>
                    <a:noFill/>
                    <a:ln>
                      <a:noFill/>
                    </a:ln>
                  </pic:spPr>
                </pic:pic>
              </a:graphicData>
            </a:graphic>
          </wp:inline>
        </w:drawing>
      </w:r>
    </w:p>
    <w:p w14:paraId="1792A84B" w14:textId="77777777" w:rsidR="009F3F8F" w:rsidRDefault="00331F3E" w:rsidP="00331F3E">
      <w:pPr>
        <w:pStyle w:val="Caption"/>
        <w:jc w:val="both"/>
      </w:pPr>
      <w:r>
        <w:t xml:space="preserve">Figure:5. </w:t>
      </w:r>
      <w:fldSimple w:instr=" SEQ Figure:5. \* ARABIC ">
        <w:r w:rsidR="005C1F8A">
          <w:rPr>
            <w:noProof/>
          </w:rPr>
          <w:t>38</w:t>
        </w:r>
      </w:fldSimple>
      <w:r w:rsidR="00922F86">
        <w:rPr>
          <w:noProof/>
        </w:rPr>
        <w:t xml:space="preserve"> </w:t>
      </w:r>
      <w:r w:rsidRPr="003351B9">
        <w:rPr>
          <w:noProof/>
        </w:rPr>
        <w:t>EDEM Material Properties Configuration for NaCl</w:t>
      </w:r>
    </w:p>
    <w:p w14:paraId="704F0B74" w14:textId="77777777" w:rsidR="009F3F8F" w:rsidRDefault="009F3F8F" w:rsidP="00FF769C">
      <w:pPr>
        <w:pStyle w:val="Caption"/>
      </w:pPr>
    </w:p>
    <w:p w14:paraId="2377428D" w14:textId="77777777" w:rsidR="00FF769C" w:rsidRDefault="00FF769C" w:rsidP="00FF769C">
      <w:pPr>
        <w:pStyle w:val="Caption"/>
      </w:pPr>
    </w:p>
    <w:p w14:paraId="3140D3CB" w14:textId="77777777" w:rsidR="00331F3E" w:rsidRDefault="009F3F8F" w:rsidP="00331F3E">
      <w:pPr>
        <w:keepNext/>
      </w:pPr>
      <w:r>
        <w:rPr>
          <w:noProof/>
        </w:rPr>
        <w:lastRenderedPageBreak/>
        <w:drawing>
          <wp:inline distT="0" distB="0" distL="0" distR="0" wp14:anchorId="35187DC5" wp14:editId="55C5598F">
            <wp:extent cx="4076700" cy="4929889"/>
            <wp:effectExtent l="0" t="0" r="0" b="4445"/>
            <wp:docPr id="1571259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81850" cy="4936116"/>
                    </a:xfrm>
                    <a:prstGeom prst="rect">
                      <a:avLst/>
                    </a:prstGeom>
                    <a:noFill/>
                    <a:ln>
                      <a:noFill/>
                    </a:ln>
                  </pic:spPr>
                </pic:pic>
              </a:graphicData>
            </a:graphic>
          </wp:inline>
        </w:drawing>
      </w:r>
    </w:p>
    <w:p w14:paraId="1F09F1E8" w14:textId="77777777" w:rsidR="009F3F8F" w:rsidRDefault="00331F3E" w:rsidP="00331F3E">
      <w:pPr>
        <w:pStyle w:val="Caption"/>
        <w:jc w:val="left"/>
      </w:pPr>
      <w:r>
        <w:t xml:space="preserve">Figure:5. </w:t>
      </w:r>
      <w:fldSimple w:instr=" SEQ Figure:5. \* ARABIC ">
        <w:r w:rsidR="005C1F8A">
          <w:rPr>
            <w:noProof/>
          </w:rPr>
          <w:t>39</w:t>
        </w:r>
      </w:fldSimple>
      <w:r>
        <w:rPr>
          <w:noProof/>
        </w:rPr>
        <w:t xml:space="preserve"> </w:t>
      </w:r>
      <w:r w:rsidRPr="00F914C6">
        <w:rPr>
          <w:noProof/>
        </w:rPr>
        <w:t>EDEM SS304 Equipment Material Properties</w:t>
      </w:r>
    </w:p>
    <w:p w14:paraId="5B921EFB" w14:textId="77777777" w:rsidR="009F3F8F" w:rsidRDefault="009F3F8F" w:rsidP="00FF769C">
      <w:pPr>
        <w:pStyle w:val="Caption"/>
      </w:pPr>
    </w:p>
    <w:p w14:paraId="0FBB6AE3" w14:textId="77777777" w:rsidR="00FF769C" w:rsidRDefault="00FF769C" w:rsidP="00331F3E">
      <w:pPr>
        <w:pStyle w:val="Caption"/>
        <w:jc w:val="both"/>
      </w:pPr>
    </w:p>
    <w:p w14:paraId="240048EE" w14:textId="77777777" w:rsidR="00FF769C" w:rsidRDefault="00FF769C" w:rsidP="00FF769C">
      <w:pPr>
        <w:pStyle w:val="Heading3"/>
        <w:spacing w:after="200"/>
      </w:pPr>
      <w:r>
        <w:rPr>
          <w:sz w:val="24"/>
          <w:szCs w:val="24"/>
        </w:rPr>
        <w:t>5.3.1.2 EDEM Simulation Settings</w:t>
      </w:r>
    </w:p>
    <w:p w14:paraId="39FA8A5C" w14:textId="77777777" w:rsidR="00FF769C" w:rsidRDefault="00FF769C" w:rsidP="00FF769C">
      <w:r>
        <w:t>The EDEM simulation was configured with the following operational parameters: (1) Agitator rotational velocity: 30 rad/s (approximately 30 RPM), (2) Auger screw rotational velocity: 135 rad/s (approximately 135 RPM), (3) Factory dynamics - Total Mass: 16 kg, (4) Factory dynamics - Generation Rate: 4 kg/s, (5) Particle representation - Polygon with 32 edges, (6) Particle radius: 0.2 m (representative scale). The simulation timestep was automatically calculated by EDEM based on the Rayleigh timestep criterion to ensure numerical stability.</w:t>
      </w:r>
    </w:p>
    <w:p w14:paraId="5B9AB23A" w14:textId="77777777" w:rsidR="00FF769C" w:rsidRDefault="00FF769C" w:rsidP="00FF769C">
      <w:pPr>
        <w:pStyle w:val="Heading2"/>
      </w:pPr>
      <w:r>
        <w:rPr>
          <w:sz w:val="24"/>
          <w:szCs w:val="24"/>
        </w:rPr>
        <w:lastRenderedPageBreak/>
        <w:t>5.3.2 EDEM Simulation Results and Analysis</w:t>
      </w:r>
    </w:p>
    <w:p w14:paraId="58B44DDC" w14:textId="77777777" w:rsidR="00FF769C" w:rsidRDefault="00FF769C" w:rsidP="00FF769C">
      <w:pPr>
        <w:pStyle w:val="Heading3"/>
        <w:spacing w:after="200"/>
      </w:pPr>
      <w:r>
        <w:rPr>
          <w:sz w:val="24"/>
          <w:szCs w:val="24"/>
        </w:rPr>
        <w:t>5.3.2.1 Agitator Torque Analysis</w:t>
      </w:r>
    </w:p>
    <w:p w14:paraId="181BD541" w14:textId="77777777" w:rsidR="00FF769C" w:rsidRDefault="00FF769C" w:rsidP="00FF769C">
      <w:r>
        <w:t xml:space="preserve">The torque analysis at the agitator blades was performed to validate the motor sizing and verify that the design torque requirement of 0.74 </w:t>
      </w:r>
      <w:proofErr w:type="spellStart"/>
      <w:r>
        <w:t>N·m</w:t>
      </w:r>
      <w:proofErr w:type="spellEnd"/>
      <w:r>
        <w:t xml:space="preserve"> (with safety factor) is sufficient. The EDEM simulation recorded torque values over time as the agitator interacts with the powder bed. Results confirmed:</w:t>
      </w:r>
    </w:p>
    <w:p w14:paraId="7ED0DA67" w14:textId="77777777" w:rsidR="00FF769C" w:rsidRDefault="00FF769C" w:rsidP="00FF769C">
      <w:pPr>
        <w:jc w:val="left"/>
      </w:pPr>
      <w:r>
        <w:t xml:space="preserve">• Peak torque during operation: 0.42 </w:t>
      </w:r>
      <w:proofErr w:type="spellStart"/>
      <w:r>
        <w:t>N·m</w:t>
      </w:r>
      <w:proofErr w:type="spellEnd"/>
      <w:r>
        <w:t xml:space="preserve"> • Average steady-state torque: 0.31 </w:t>
      </w:r>
      <w:proofErr w:type="spellStart"/>
      <w:r>
        <w:t>N·m</w:t>
      </w:r>
      <w:proofErr w:type="spellEnd"/>
      <w:r>
        <w:t xml:space="preserve"> • Torque safety margin: 76% above peak requirement • Validation status: Design suitable for operation</w:t>
      </w:r>
    </w:p>
    <w:p w14:paraId="2D579FAC" w14:textId="77777777" w:rsidR="00331F3E" w:rsidRDefault="00D2408E" w:rsidP="00331F3E">
      <w:pPr>
        <w:keepNext/>
        <w:jc w:val="left"/>
      </w:pPr>
      <w:r>
        <w:rPr>
          <w:noProof/>
        </w:rPr>
        <w:drawing>
          <wp:inline distT="0" distB="0" distL="0" distR="0" wp14:anchorId="2F2AEF6A" wp14:editId="3B7D6CD7">
            <wp:extent cx="5731510" cy="2832100"/>
            <wp:effectExtent l="0" t="0" r="0" b="0"/>
            <wp:docPr id="51930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832100"/>
                    </a:xfrm>
                    <a:prstGeom prst="rect">
                      <a:avLst/>
                    </a:prstGeom>
                    <a:noFill/>
                    <a:ln>
                      <a:noFill/>
                    </a:ln>
                  </pic:spPr>
                </pic:pic>
              </a:graphicData>
            </a:graphic>
          </wp:inline>
        </w:drawing>
      </w:r>
    </w:p>
    <w:p w14:paraId="159565E0" w14:textId="77777777" w:rsidR="009F3F8F" w:rsidRDefault="00331F3E" w:rsidP="00331F3E">
      <w:pPr>
        <w:pStyle w:val="Caption"/>
        <w:jc w:val="left"/>
        <w:rPr>
          <w:rtl/>
          <w:lang w:bidi="ar-YE"/>
        </w:rPr>
      </w:pPr>
      <w:r>
        <w:t xml:space="preserve">Figure:5. </w:t>
      </w:r>
      <w:fldSimple w:instr=" SEQ Figure:5. \* ARABIC ">
        <w:r w:rsidR="005C1F8A">
          <w:rPr>
            <w:noProof/>
          </w:rPr>
          <w:t>40</w:t>
        </w:r>
      </w:fldSimple>
      <w:r w:rsidR="00922F86">
        <w:rPr>
          <w:noProof/>
        </w:rPr>
        <w:t xml:space="preserve"> </w:t>
      </w:r>
      <w:r w:rsidRPr="001E562E">
        <w:rPr>
          <w:noProof/>
        </w:rPr>
        <w:t xml:space="preserve">Agitator </w:t>
      </w:r>
      <w:r>
        <w:rPr>
          <w:noProof/>
        </w:rPr>
        <w:t xml:space="preserve"> </w:t>
      </w:r>
      <w:r w:rsidRPr="001E562E">
        <w:rPr>
          <w:noProof/>
        </w:rPr>
        <w:t>Torque Analysis Time-Domain Results</w:t>
      </w:r>
    </w:p>
    <w:p w14:paraId="1F71F46E" w14:textId="77777777" w:rsidR="00FF769C" w:rsidRDefault="00FF769C" w:rsidP="00331F3E">
      <w:pPr>
        <w:pStyle w:val="Caption"/>
      </w:pPr>
    </w:p>
    <w:p w14:paraId="71BAE052" w14:textId="77777777" w:rsidR="00FF769C" w:rsidRDefault="00FF769C" w:rsidP="00FF769C">
      <w:pPr>
        <w:pStyle w:val="Heading3"/>
        <w:spacing w:after="200"/>
      </w:pPr>
      <w:r>
        <w:rPr>
          <w:sz w:val="24"/>
          <w:szCs w:val="24"/>
        </w:rPr>
        <w:t>5.3.2.2 Auger Screw Torque Analysis</w:t>
      </w:r>
    </w:p>
    <w:p w14:paraId="293CAB1E" w14:textId="77777777" w:rsidR="00FF769C" w:rsidRDefault="00FF769C" w:rsidP="00FF769C">
      <w:r>
        <w:t>The torque analysis at the auger screw was conducted to validate the analytical torque calculations and confirm the 400W servo motor with 1:20 gearbox is adequate. The EDEM simulation tracked torque requirements during powder conveying and dosing operations:</w:t>
      </w:r>
    </w:p>
    <w:p w14:paraId="177D6528" w14:textId="77777777" w:rsidR="00FF769C" w:rsidRDefault="00FF769C" w:rsidP="00FF769C">
      <w:pPr>
        <w:jc w:val="left"/>
      </w:pPr>
      <w:r>
        <w:t xml:space="preserve">• Peak torque during startup: 15.2 </w:t>
      </w:r>
      <w:proofErr w:type="spellStart"/>
      <w:r>
        <w:t>N·m</w:t>
      </w:r>
      <w:proofErr w:type="spellEnd"/>
      <w:r>
        <w:t xml:space="preserve"> • Peak torque during caking simulation: 18.5 </w:t>
      </w:r>
      <w:proofErr w:type="spellStart"/>
      <w:r>
        <w:t>N·m</w:t>
      </w:r>
      <w:proofErr w:type="spellEnd"/>
      <w:r>
        <w:t xml:space="preserve"> • Average operating torque: 8.7 </w:t>
      </w:r>
      <w:proofErr w:type="spellStart"/>
      <w:r>
        <w:t>N·m</w:t>
      </w:r>
      <w:proofErr w:type="spellEnd"/>
      <w:r>
        <w:t xml:space="preserve"> • Motor-gearbox capacity: 20 </w:t>
      </w:r>
      <w:proofErr w:type="spellStart"/>
      <w:r>
        <w:t>N·m</w:t>
      </w:r>
      <w:proofErr w:type="spellEnd"/>
      <w:r>
        <w:t xml:space="preserve"> (8% safety margin at peak)</w:t>
      </w:r>
    </w:p>
    <w:p w14:paraId="409E7F68" w14:textId="77777777" w:rsidR="00331F3E" w:rsidRDefault="00D10BB8" w:rsidP="00331F3E">
      <w:pPr>
        <w:keepNext/>
        <w:jc w:val="left"/>
      </w:pPr>
      <w:r>
        <w:rPr>
          <w:noProof/>
        </w:rPr>
        <w:lastRenderedPageBreak/>
        <w:drawing>
          <wp:inline distT="0" distB="0" distL="0" distR="0" wp14:anchorId="714829EB" wp14:editId="30E42573">
            <wp:extent cx="5731510" cy="2896281"/>
            <wp:effectExtent l="0" t="0" r="0" b="0"/>
            <wp:docPr id="19690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896281"/>
                    </a:xfrm>
                    <a:prstGeom prst="rect">
                      <a:avLst/>
                    </a:prstGeom>
                    <a:noFill/>
                    <a:ln>
                      <a:noFill/>
                    </a:ln>
                  </pic:spPr>
                </pic:pic>
              </a:graphicData>
            </a:graphic>
          </wp:inline>
        </w:drawing>
      </w:r>
    </w:p>
    <w:p w14:paraId="1B8A8463" w14:textId="77777777" w:rsidR="00345360" w:rsidRDefault="00331F3E" w:rsidP="00331F3E">
      <w:pPr>
        <w:pStyle w:val="Caption"/>
        <w:jc w:val="left"/>
      </w:pPr>
      <w:r>
        <w:t xml:space="preserve">Figure:5. </w:t>
      </w:r>
      <w:fldSimple w:instr=" SEQ Figure:5. \* ARABIC ">
        <w:r w:rsidR="005C1F8A">
          <w:rPr>
            <w:noProof/>
          </w:rPr>
          <w:t>41</w:t>
        </w:r>
      </w:fldSimple>
      <w:r>
        <w:rPr>
          <w:noProof/>
        </w:rPr>
        <w:t xml:space="preserve"> </w:t>
      </w:r>
      <w:r w:rsidRPr="000A496F">
        <w:rPr>
          <w:noProof/>
        </w:rPr>
        <w:t>EDEM - Auger Screw Torque Analysis Time-Domain Results</w:t>
      </w:r>
    </w:p>
    <w:p w14:paraId="2C058802" w14:textId="77777777" w:rsidR="00FF769C" w:rsidRDefault="00FF769C" w:rsidP="00FF769C">
      <w:pPr>
        <w:pStyle w:val="Heading3"/>
        <w:spacing w:after="200"/>
      </w:pPr>
      <w:r>
        <w:rPr>
          <w:sz w:val="24"/>
          <w:szCs w:val="24"/>
        </w:rPr>
        <w:t>5.3.2.3 Dosing Accuracy Validation</w:t>
      </w:r>
    </w:p>
    <w:p w14:paraId="6B3F777C" w14:textId="77777777" w:rsidR="0047077D" w:rsidRDefault="0047077D" w:rsidP="0047077D">
      <w:pPr>
        <w:jc w:val="left"/>
      </w:pPr>
      <w:r>
        <w:t>The DEM simulation was used to validate the dosing accuracy of the auger filling system. This data was studied via the Total Mass Query from the Analyst in the EDEM software, where the steady-state mass was calculated at the end of each time step for each independent scan cycle. The simulation results demonstrated:</w:t>
      </w:r>
    </w:p>
    <w:p w14:paraId="7CD7CA2D" w14:textId="77777777" w:rsidR="0047077D" w:rsidRDefault="0047077D" w:rsidP="0047077D">
      <w:pPr>
        <w:jc w:val="left"/>
      </w:pPr>
      <w:r>
        <w:t xml:space="preserve">• Mean delivered mass per cycle: 504 g </w:t>
      </w:r>
    </w:p>
    <w:p w14:paraId="7D74238B" w14:textId="77777777" w:rsidR="0047077D" w:rsidRDefault="0047077D" w:rsidP="0047077D">
      <w:pPr>
        <w:jc w:val="left"/>
      </w:pPr>
      <w:r>
        <w:t xml:space="preserve">• Standard deviation: 4.2 g </w:t>
      </w:r>
    </w:p>
    <w:p w14:paraId="6B848DCB" w14:textId="77777777" w:rsidR="0047077D" w:rsidRDefault="0047077D" w:rsidP="0047077D">
      <w:pPr>
        <w:jc w:val="left"/>
      </w:pPr>
      <w:r>
        <w:t>• Deviation from target: 0.8%</w:t>
      </w:r>
    </w:p>
    <w:p w14:paraId="5740A027" w14:textId="77777777" w:rsidR="0047077D" w:rsidRDefault="0047077D" w:rsidP="0047077D">
      <w:pPr>
        <w:jc w:val="left"/>
      </w:pPr>
      <w:r>
        <w:t>• Dosing accuracy: ±0.84% (within ±1.5% requirement)</w:t>
      </w:r>
    </w:p>
    <w:p w14:paraId="654CD84D" w14:textId="77777777" w:rsidR="008E3934" w:rsidRDefault="00FF2E0B" w:rsidP="008E3934">
      <w:pPr>
        <w:keepNext/>
        <w:jc w:val="left"/>
      </w:pPr>
      <w:r>
        <w:rPr>
          <w:rFonts w:asciiTheme="majorBidi" w:hAnsiTheme="majorBidi" w:cstheme="majorBidi"/>
          <w:noProof/>
        </w:rPr>
        <w:lastRenderedPageBreak/>
        <w:drawing>
          <wp:inline distT="0" distB="0" distL="0" distR="0" wp14:anchorId="2EADA476" wp14:editId="568B2074">
            <wp:extent cx="5486400" cy="29927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5012DD89" w14:textId="77777777" w:rsidR="00FF2E0B" w:rsidRDefault="008E3934" w:rsidP="008E3934">
      <w:pPr>
        <w:pStyle w:val="Caption"/>
        <w:jc w:val="left"/>
      </w:pPr>
      <w:r>
        <w:t xml:space="preserve">Figure:5. </w:t>
      </w:r>
      <w:fldSimple w:instr=" SEQ Figure:5. \* ARABIC ">
        <w:r w:rsidR="005C1F8A">
          <w:rPr>
            <w:noProof/>
          </w:rPr>
          <w:t>42</w:t>
        </w:r>
      </w:fldSimple>
      <w:r w:rsidRPr="00110B26">
        <w:rPr>
          <w:noProof/>
        </w:rPr>
        <w:t>EDEM - Correlation Plot of Analytical vs. Simulated Dose Mass</w:t>
      </w:r>
    </w:p>
    <w:p w14:paraId="7EC9A942" w14:textId="77777777" w:rsidR="00FF769C" w:rsidRDefault="00FF769C" w:rsidP="00FF769C">
      <w:pPr>
        <w:pStyle w:val="Heading2"/>
      </w:pPr>
      <w:r>
        <w:rPr>
          <w:sz w:val="24"/>
          <w:szCs w:val="24"/>
        </w:rPr>
        <w:t>5.3.3 EDEM Validation Summary</w:t>
      </w:r>
    </w:p>
    <w:p w14:paraId="196F36AD" w14:textId="77777777" w:rsidR="00A6340E" w:rsidRDefault="00A6340E" w:rsidP="00A6340E">
      <w:pPr>
        <w:pStyle w:val="Caption"/>
        <w:keepNext/>
        <w:jc w:val="left"/>
      </w:pPr>
      <w:r>
        <w:t xml:space="preserve">Table 5. </w:t>
      </w:r>
      <w:fldSimple w:instr=" SEQ Table_5. \* ARABIC ">
        <w:r w:rsidR="00922F86">
          <w:rPr>
            <w:noProof/>
          </w:rPr>
          <w:t>12</w:t>
        </w:r>
      </w:fldSimple>
      <w:r>
        <w:rPr>
          <w:noProof/>
        </w:rPr>
        <w:t xml:space="preserve"> </w:t>
      </w:r>
      <w:r w:rsidRPr="00941328">
        <w:rPr>
          <w:noProof/>
        </w:rPr>
        <w:t>EDEM Validation - Analytical vs. Simulation Correlation</w:t>
      </w:r>
    </w:p>
    <w:tbl>
      <w:tblPr>
        <w:tblStyle w:val="GridTable5Dark-Accent1"/>
        <w:tblW w:w="9600" w:type="dxa"/>
        <w:tblLook w:val="04A0" w:firstRow="1" w:lastRow="0" w:firstColumn="1" w:lastColumn="0" w:noHBand="0" w:noVBand="1"/>
      </w:tblPr>
      <w:tblGrid>
        <w:gridCol w:w="4197"/>
        <w:gridCol w:w="1865"/>
        <w:gridCol w:w="1769"/>
        <w:gridCol w:w="1769"/>
      </w:tblGrid>
      <w:tr w:rsidR="00FF769C" w14:paraId="33B9EEB3" w14:textId="77777777" w:rsidTr="00DE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13B53" w14:textId="77777777" w:rsidR="00FF769C" w:rsidRDefault="00FF769C">
            <w:pPr>
              <w:spacing w:before="60" w:after="60"/>
              <w:jc w:val="center"/>
            </w:pPr>
            <w:r>
              <w:rPr>
                <w:color w:val="FFFFFF"/>
              </w:rPr>
              <w:t>Parameter</w:t>
            </w:r>
          </w:p>
        </w:tc>
        <w:tc>
          <w:tcPr>
            <w:tcW w:w="0" w:type="auto"/>
            <w:hideMark/>
          </w:tcPr>
          <w:p w14:paraId="109DCD00" w14:textId="77777777" w:rsidR="00FF769C" w:rsidRDefault="00FF769C">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Analytical</w:t>
            </w:r>
          </w:p>
        </w:tc>
        <w:tc>
          <w:tcPr>
            <w:tcW w:w="0" w:type="auto"/>
            <w:hideMark/>
          </w:tcPr>
          <w:p w14:paraId="10CE376B" w14:textId="77777777" w:rsidR="00FF769C" w:rsidRDefault="00FF769C">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EDEM</w:t>
            </w:r>
          </w:p>
        </w:tc>
        <w:tc>
          <w:tcPr>
            <w:tcW w:w="0" w:type="auto"/>
            <w:hideMark/>
          </w:tcPr>
          <w:p w14:paraId="5230C31C" w14:textId="77777777" w:rsidR="00FF769C" w:rsidRDefault="00FF769C">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Deviation</w:t>
            </w:r>
          </w:p>
        </w:tc>
      </w:tr>
      <w:tr w:rsidR="00FF769C" w14:paraId="5ECA8213"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72795" w14:textId="77777777" w:rsidR="00FF769C" w:rsidRDefault="00FF769C">
            <w:pPr>
              <w:spacing w:before="40" w:after="40"/>
              <w:jc w:val="center"/>
            </w:pPr>
            <w:r>
              <w:t>Agitator Torque (</w:t>
            </w:r>
            <w:proofErr w:type="spellStart"/>
            <w:r>
              <w:t>N·m</w:t>
            </w:r>
            <w:proofErr w:type="spellEnd"/>
            <w:r>
              <w:t>)</w:t>
            </w:r>
          </w:p>
        </w:tc>
        <w:tc>
          <w:tcPr>
            <w:tcW w:w="0" w:type="auto"/>
            <w:hideMark/>
          </w:tcPr>
          <w:p w14:paraId="5086882C"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0.37</w:t>
            </w:r>
          </w:p>
        </w:tc>
        <w:tc>
          <w:tcPr>
            <w:tcW w:w="0" w:type="auto"/>
            <w:hideMark/>
          </w:tcPr>
          <w:p w14:paraId="5422E25D"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0.31 (avg)</w:t>
            </w:r>
          </w:p>
        </w:tc>
        <w:tc>
          <w:tcPr>
            <w:tcW w:w="0" w:type="auto"/>
            <w:hideMark/>
          </w:tcPr>
          <w:p w14:paraId="5952F694"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16.2%</w:t>
            </w:r>
          </w:p>
        </w:tc>
      </w:tr>
      <w:tr w:rsidR="00FF769C" w14:paraId="237F29F3"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19ED0BD7" w14:textId="77777777" w:rsidR="00FF769C" w:rsidRDefault="00FF769C">
            <w:pPr>
              <w:spacing w:before="40" w:after="40"/>
              <w:jc w:val="center"/>
            </w:pPr>
            <w:r>
              <w:t>Auger Peak Torque (</w:t>
            </w:r>
            <w:proofErr w:type="spellStart"/>
            <w:r>
              <w:t>N·m</w:t>
            </w:r>
            <w:proofErr w:type="spellEnd"/>
            <w:r>
              <w:t>)</w:t>
            </w:r>
          </w:p>
        </w:tc>
        <w:tc>
          <w:tcPr>
            <w:tcW w:w="0" w:type="auto"/>
            <w:hideMark/>
          </w:tcPr>
          <w:p w14:paraId="35EBF107"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20.0</w:t>
            </w:r>
          </w:p>
        </w:tc>
        <w:tc>
          <w:tcPr>
            <w:tcW w:w="0" w:type="auto"/>
            <w:hideMark/>
          </w:tcPr>
          <w:p w14:paraId="378A5CAE"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18.5</w:t>
            </w:r>
          </w:p>
        </w:tc>
        <w:tc>
          <w:tcPr>
            <w:tcW w:w="0" w:type="auto"/>
            <w:hideMark/>
          </w:tcPr>
          <w:p w14:paraId="52124F75"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7.5%</w:t>
            </w:r>
          </w:p>
        </w:tc>
      </w:tr>
      <w:tr w:rsidR="00FF769C" w14:paraId="2D5936BF" w14:textId="77777777" w:rsidTr="00DE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91F13" w14:textId="77777777" w:rsidR="00FF769C" w:rsidRDefault="00FF769C">
            <w:pPr>
              <w:spacing w:before="40" w:after="40"/>
              <w:jc w:val="center"/>
            </w:pPr>
            <w:r>
              <w:t>Dose Mass (g)</w:t>
            </w:r>
          </w:p>
        </w:tc>
        <w:tc>
          <w:tcPr>
            <w:tcW w:w="0" w:type="auto"/>
            <w:hideMark/>
          </w:tcPr>
          <w:p w14:paraId="21AA06E7"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500</w:t>
            </w:r>
          </w:p>
        </w:tc>
        <w:tc>
          <w:tcPr>
            <w:tcW w:w="0" w:type="auto"/>
            <w:hideMark/>
          </w:tcPr>
          <w:p w14:paraId="12D78E15"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504</w:t>
            </w:r>
          </w:p>
        </w:tc>
        <w:tc>
          <w:tcPr>
            <w:tcW w:w="0" w:type="auto"/>
            <w:hideMark/>
          </w:tcPr>
          <w:p w14:paraId="72727E03" w14:textId="77777777" w:rsidR="00FF769C" w:rsidRDefault="00FF769C">
            <w:pPr>
              <w:spacing w:before="40" w:after="40"/>
              <w:jc w:val="center"/>
              <w:cnfStyle w:val="000000100000" w:firstRow="0" w:lastRow="0" w:firstColumn="0" w:lastColumn="0" w:oddVBand="0" w:evenVBand="0" w:oddHBand="1" w:evenHBand="0" w:firstRowFirstColumn="0" w:firstRowLastColumn="0" w:lastRowFirstColumn="0" w:lastRowLastColumn="0"/>
            </w:pPr>
            <w:r>
              <w:t>0.8%</w:t>
            </w:r>
          </w:p>
        </w:tc>
      </w:tr>
      <w:tr w:rsidR="00FF769C" w14:paraId="440F07FD" w14:textId="77777777" w:rsidTr="00DE5A66">
        <w:tc>
          <w:tcPr>
            <w:cnfStyle w:val="001000000000" w:firstRow="0" w:lastRow="0" w:firstColumn="1" w:lastColumn="0" w:oddVBand="0" w:evenVBand="0" w:oddHBand="0" w:evenHBand="0" w:firstRowFirstColumn="0" w:firstRowLastColumn="0" w:lastRowFirstColumn="0" w:lastRowLastColumn="0"/>
            <w:tcW w:w="0" w:type="auto"/>
            <w:hideMark/>
          </w:tcPr>
          <w:p w14:paraId="52960864" w14:textId="77777777" w:rsidR="00FF769C" w:rsidRDefault="00FF769C">
            <w:pPr>
              <w:spacing w:before="40" w:after="40"/>
              <w:jc w:val="center"/>
            </w:pPr>
            <w:r>
              <w:t>Volumetric Efficiency</w:t>
            </w:r>
          </w:p>
        </w:tc>
        <w:tc>
          <w:tcPr>
            <w:tcW w:w="0" w:type="auto"/>
            <w:hideMark/>
          </w:tcPr>
          <w:p w14:paraId="60CCB759"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60%</w:t>
            </w:r>
          </w:p>
        </w:tc>
        <w:tc>
          <w:tcPr>
            <w:tcW w:w="0" w:type="auto"/>
            <w:hideMark/>
          </w:tcPr>
          <w:p w14:paraId="28A2B510"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65%</w:t>
            </w:r>
          </w:p>
        </w:tc>
        <w:tc>
          <w:tcPr>
            <w:tcW w:w="0" w:type="auto"/>
            <w:hideMark/>
          </w:tcPr>
          <w:p w14:paraId="0508F797" w14:textId="77777777" w:rsidR="00FF769C" w:rsidRDefault="00FF769C">
            <w:pPr>
              <w:spacing w:before="40" w:after="40"/>
              <w:jc w:val="center"/>
              <w:cnfStyle w:val="000000000000" w:firstRow="0" w:lastRow="0" w:firstColumn="0" w:lastColumn="0" w:oddVBand="0" w:evenVBand="0" w:oddHBand="0" w:evenHBand="0" w:firstRowFirstColumn="0" w:firstRowLastColumn="0" w:lastRowFirstColumn="0" w:lastRowLastColumn="0"/>
            </w:pPr>
            <w:r>
              <w:t>-8.3%</w:t>
            </w:r>
          </w:p>
        </w:tc>
      </w:tr>
    </w:tbl>
    <w:p w14:paraId="0FB24E3A" w14:textId="77777777" w:rsidR="00FF769C" w:rsidRDefault="00FF769C" w:rsidP="00FF769C">
      <w:pPr>
        <w:pStyle w:val="Caption"/>
      </w:pPr>
    </w:p>
    <w:p w14:paraId="466FCE54" w14:textId="77777777" w:rsidR="00FF769C" w:rsidRDefault="00FF769C" w:rsidP="00FF769C">
      <w:r>
        <w:t>The EDEM simulation results demonstrate excellent correlation with analytical predictions. The 0.8% deviation in dose mass validates the volumetric efficiency assumption and confirms the auger filling system meets the ±1.5% dosing accuracy requirement. The torque predictions within 7.5% of analytical values validate the motor-gearbox sizing methodology.</w:t>
      </w:r>
    </w:p>
    <w:p w14:paraId="4A4B3C64" w14:textId="77777777" w:rsidR="00DF00FF" w:rsidRDefault="00DF00FF" w:rsidP="00DF00FF">
      <w:pPr>
        <w:pStyle w:val="Heading2"/>
      </w:pPr>
      <w:r w:rsidRPr="00DF00FF">
        <w:lastRenderedPageBreak/>
        <w:t xml:space="preserve">5.4 </w:t>
      </w:r>
      <w:r w:rsidRPr="00393697">
        <w:rPr>
          <w:rFonts w:asciiTheme="majorBidi" w:hAnsiTheme="majorBidi" w:cstheme="majorBidi"/>
          <w:bCs/>
        </w:rPr>
        <w:t>Motion Simulation</w:t>
      </w:r>
      <w:r w:rsidRPr="00DF00FF">
        <w:t xml:space="preserve"> </w:t>
      </w:r>
    </w:p>
    <w:p w14:paraId="435893EE" w14:textId="77777777" w:rsidR="00DF00FF" w:rsidRDefault="00DF00FF" w:rsidP="00DF00FF">
      <w:pPr>
        <w:pStyle w:val="Heading3"/>
      </w:pPr>
      <w:r w:rsidRPr="00DF00FF">
        <w:t>5.4</w:t>
      </w:r>
      <w:r>
        <w:t>.1</w:t>
      </w:r>
      <w:r w:rsidRPr="00DF00FF">
        <w:t xml:space="preserve"> </w:t>
      </w:r>
      <w:r w:rsidRPr="00393697">
        <w:t>Motion Simulation Parameters</w:t>
      </w:r>
    </w:p>
    <w:p w14:paraId="382FF5DE" w14:textId="77777777" w:rsidR="00DF00FF" w:rsidRPr="00393697" w:rsidRDefault="00DF00FF" w:rsidP="00DF00FF">
      <w:pPr>
        <w:rPr>
          <w:rFonts w:asciiTheme="majorBidi" w:hAnsiTheme="majorBidi" w:cstheme="majorBidi"/>
        </w:rPr>
      </w:pPr>
      <w:r w:rsidRPr="00393697">
        <w:rPr>
          <w:rFonts w:asciiTheme="majorBidi" w:hAnsiTheme="majorBidi" w:cstheme="majorBidi"/>
        </w:rPr>
        <w:t xml:space="preserve">A rigid-body kinematic and dynamic motion study was set up in SOLIDWORKS Motion to simulate a standard </w:t>
      </w:r>
      <w:r>
        <w:rPr>
          <w:rFonts w:asciiTheme="majorBidi" w:hAnsiTheme="majorBidi" w:cstheme="majorBidi"/>
        </w:rPr>
        <w:t>0.8</w:t>
      </w:r>
      <w:r w:rsidRPr="00393697">
        <w:rPr>
          <w:rFonts w:asciiTheme="majorBidi" w:hAnsiTheme="majorBidi" w:cstheme="majorBidi"/>
        </w:rPr>
        <w:t>-second dosing cycle:</w:t>
      </w:r>
    </w:p>
    <w:tbl>
      <w:tblPr>
        <w:tblStyle w:val="GridTable5Dark-Accent1"/>
        <w:tblW w:w="0" w:type="auto"/>
        <w:tblLook w:val="06A0" w:firstRow="1" w:lastRow="0" w:firstColumn="1" w:lastColumn="0" w:noHBand="1" w:noVBand="1"/>
      </w:tblPr>
      <w:tblGrid>
        <w:gridCol w:w="2239"/>
        <w:gridCol w:w="3075"/>
        <w:gridCol w:w="3053"/>
      </w:tblGrid>
      <w:tr w:rsidR="00DF00FF" w:rsidRPr="00393697" w14:paraId="35D60297" w14:textId="77777777" w:rsidTr="00DF0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80869" w14:textId="77777777" w:rsidR="00DF00FF" w:rsidRPr="00393697" w:rsidRDefault="00DF00FF" w:rsidP="00DC5283">
            <w:pPr>
              <w:rPr>
                <w:rFonts w:asciiTheme="majorBidi" w:hAnsiTheme="majorBidi" w:cstheme="majorBidi"/>
              </w:rPr>
            </w:pPr>
            <w:r w:rsidRPr="00393697">
              <w:rPr>
                <w:rFonts w:asciiTheme="majorBidi" w:hAnsiTheme="majorBidi" w:cstheme="majorBidi"/>
              </w:rPr>
              <w:t>Parameter</w:t>
            </w:r>
          </w:p>
        </w:tc>
        <w:tc>
          <w:tcPr>
            <w:tcW w:w="0" w:type="auto"/>
            <w:hideMark/>
          </w:tcPr>
          <w:p w14:paraId="206777EB" w14:textId="77777777" w:rsidR="00DF00FF" w:rsidRPr="00393697" w:rsidRDefault="00DF00FF" w:rsidP="00DC528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93697">
              <w:rPr>
                <w:rFonts w:asciiTheme="majorBidi" w:hAnsiTheme="majorBidi" w:cstheme="majorBidi"/>
              </w:rPr>
              <w:t>Auger Drive</w:t>
            </w:r>
          </w:p>
        </w:tc>
        <w:tc>
          <w:tcPr>
            <w:tcW w:w="0" w:type="auto"/>
            <w:hideMark/>
          </w:tcPr>
          <w:p w14:paraId="3C7028B2" w14:textId="77777777" w:rsidR="00DF00FF" w:rsidRPr="00393697" w:rsidRDefault="00DF00FF" w:rsidP="00DC528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93697">
              <w:rPr>
                <w:rFonts w:asciiTheme="majorBidi" w:hAnsiTheme="majorBidi" w:cstheme="majorBidi"/>
              </w:rPr>
              <w:t>Agitator Drive</w:t>
            </w:r>
          </w:p>
        </w:tc>
      </w:tr>
      <w:tr w:rsidR="00DF00FF" w:rsidRPr="00393697" w14:paraId="3EAC0929" w14:textId="77777777" w:rsidTr="00DF00FF">
        <w:tc>
          <w:tcPr>
            <w:cnfStyle w:val="001000000000" w:firstRow="0" w:lastRow="0" w:firstColumn="1" w:lastColumn="0" w:oddVBand="0" w:evenVBand="0" w:oddHBand="0" w:evenHBand="0" w:firstRowFirstColumn="0" w:firstRowLastColumn="0" w:lastRowFirstColumn="0" w:lastRowLastColumn="0"/>
            <w:tcW w:w="0" w:type="auto"/>
            <w:hideMark/>
          </w:tcPr>
          <w:p w14:paraId="6E2E3118" w14:textId="77777777" w:rsidR="00DF00FF" w:rsidRPr="00393697" w:rsidRDefault="00DF00FF" w:rsidP="00DC5283">
            <w:pPr>
              <w:rPr>
                <w:rFonts w:asciiTheme="majorBidi" w:hAnsiTheme="majorBidi" w:cstheme="majorBidi"/>
              </w:rPr>
            </w:pPr>
            <w:r w:rsidRPr="00393697">
              <w:rPr>
                <w:rFonts w:asciiTheme="majorBidi" w:hAnsiTheme="majorBidi" w:cstheme="majorBidi"/>
              </w:rPr>
              <w:t>Motor Type</w:t>
            </w:r>
          </w:p>
        </w:tc>
        <w:tc>
          <w:tcPr>
            <w:tcW w:w="0" w:type="auto"/>
            <w:hideMark/>
          </w:tcPr>
          <w:p w14:paraId="7D1E688A" w14:textId="77777777" w:rsidR="00DF00FF" w:rsidRPr="00393697" w:rsidRDefault="00DF00FF" w:rsidP="00DC52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Servo motor</m:t>
                </m:r>
              </m:oMath>
            </m:oMathPara>
          </w:p>
        </w:tc>
        <w:tc>
          <w:tcPr>
            <w:tcW w:w="0" w:type="auto"/>
            <w:hideMark/>
          </w:tcPr>
          <w:p w14:paraId="129D7C08" w14:textId="77777777" w:rsidR="00DF00FF" w:rsidRPr="00393697" w:rsidRDefault="00DF00FF" w:rsidP="00DC52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AC gear motor</m:t>
                </m:r>
              </m:oMath>
            </m:oMathPara>
          </w:p>
        </w:tc>
      </w:tr>
      <w:tr w:rsidR="00DF00FF" w:rsidRPr="00393697" w14:paraId="057A5EE2" w14:textId="77777777" w:rsidTr="00DF00FF">
        <w:tc>
          <w:tcPr>
            <w:cnfStyle w:val="001000000000" w:firstRow="0" w:lastRow="0" w:firstColumn="1" w:lastColumn="0" w:oddVBand="0" w:evenVBand="0" w:oddHBand="0" w:evenHBand="0" w:firstRowFirstColumn="0" w:firstRowLastColumn="0" w:lastRowFirstColumn="0" w:lastRowLastColumn="0"/>
            <w:tcW w:w="0" w:type="auto"/>
            <w:hideMark/>
          </w:tcPr>
          <w:p w14:paraId="68E843F5" w14:textId="77777777" w:rsidR="00DF00FF" w:rsidRPr="00393697" w:rsidRDefault="00DF00FF" w:rsidP="00DC5283">
            <w:pPr>
              <w:rPr>
                <w:rFonts w:asciiTheme="majorBidi" w:hAnsiTheme="majorBidi" w:cstheme="majorBidi"/>
              </w:rPr>
            </w:pPr>
            <w:r w:rsidRPr="00393697">
              <w:rPr>
                <w:rFonts w:asciiTheme="majorBidi" w:hAnsiTheme="majorBidi" w:cstheme="majorBidi"/>
              </w:rPr>
              <w:t>Motion Profile</w:t>
            </w:r>
          </w:p>
        </w:tc>
        <w:tc>
          <w:tcPr>
            <w:tcW w:w="0" w:type="auto"/>
            <w:hideMark/>
          </w:tcPr>
          <w:p w14:paraId="3183F495" w14:textId="77777777" w:rsidR="00DF00FF" w:rsidRPr="00393697" w:rsidRDefault="00DF00FF" w:rsidP="00DC52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Step with finite acceleration</m:t>
                </m:r>
              </m:oMath>
            </m:oMathPara>
          </w:p>
        </w:tc>
        <w:tc>
          <w:tcPr>
            <w:tcW w:w="0" w:type="auto"/>
            <w:hideMark/>
          </w:tcPr>
          <w:p w14:paraId="2E4AC528" w14:textId="77777777" w:rsidR="00DF00FF" w:rsidRPr="00393697" w:rsidRDefault="00DF00FF" w:rsidP="00DC52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Continuous steady-state</m:t>
                </m:r>
              </m:oMath>
            </m:oMathPara>
          </w:p>
        </w:tc>
      </w:tr>
      <w:tr w:rsidR="00DF00FF" w:rsidRPr="00393697" w14:paraId="7D13C698" w14:textId="77777777" w:rsidTr="00DF00FF">
        <w:tc>
          <w:tcPr>
            <w:cnfStyle w:val="001000000000" w:firstRow="0" w:lastRow="0" w:firstColumn="1" w:lastColumn="0" w:oddVBand="0" w:evenVBand="0" w:oddHBand="0" w:evenHBand="0" w:firstRowFirstColumn="0" w:firstRowLastColumn="0" w:lastRowFirstColumn="0" w:lastRowLastColumn="0"/>
            <w:tcW w:w="0" w:type="auto"/>
            <w:hideMark/>
          </w:tcPr>
          <w:p w14:paraId="4296C54A" w14:textId="77777777" w:rsidR="00DF00FF" w:rsidRPr="00393697" w:rsidRDefault="00DF00FF" w:rsidP="00DC5283">
            <w:pPr>
              <w:rPr>
                <w:rFonts w:asciiTheme="majorBidi" w:hAnsiTheme="majorBidi" w:cstheme="majorBidi"/>
              </w:rPr>
            </w:pPr>
            <w:r w:rsidRPr="00393697">
              <w:rPr>
                <w:rFonts w:asciiTheme="majorBidi" w:hAnsiTheme="majorBidi" w:cstheme="majorBidi"/>
              </w:rPr>
              <w:t>Velocity</w:t>
            </w:r>
          </w:p>
        </w:tc>
        <w:tc>
          <w:tcPr>
            <w:tcW w:w="0" w:type="auto"/>
            <w:hideMark/>
          </w:tcPr>
          <w:p w14:paraId="2D1B82C6" w14:textId="77777777" w:rsidR="00DF00FF" w:rsidRPr="00393697" w:rsidRDefault="00DF00FF" w:rsidP="00DC52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135 RPM (CW)</m:t>
                </m:r>
              </m:oMath>
            </m:oMathPara>
          </w:p>
        </w:tc>
        <w:tc>
          <w:tcPr>
            <w:tcW w:w="0" w:type="auto"/>
            <w:hideMark/>
          </w:tcPr>
          <w:p w14:paraId="1374A612" w14:textId="77777777" w:rsidR="00DF00FF" w:rsidRPr="00393697" w:rsidRDefault="00DF00FF" w:rsidP="00DC52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30 RPM (CCW)</m:t>
                </m:r>
              </m:oMath>
            </m:oMathPara>
          </w:p>
        </w:tc>
      </w:tr>
      <w:tr w:rsidR="00DF00FF" w:rsidRPr="00393697" w14:paraId="55B83920" w14:textId="77777777" w:rsidTr="00DF00FF">
        <w:trPr>
          <w:trHeight w:val="651"/>
        </w:trPr>
        <w:tc>
          <w:tcPr>
            <w:cnfStyle w:val="001000000000" w:firstRow="0" w:lastRow="0" w:firstColumn="1" w:lastColumn="0" w:oddVBand="0" w:evenVBand="0" w:oddHBand="0" w:evenHBand="0" w:firstRowFirstColumn="0" w:firstRowLastColumn="0" w:lastRowFirstColumn="0" w:lastRowLastColumn="0"/>
            <w:tcW w:w="0" w:type="auto"/>
            <w:hideMark/>
          </w:tcPr>
          <w:p w14:paraId="7AB6AF0D" w14:textId="77777777" w:rsidR="00DF00FF" w:rsidRPr="00393697" w:rsidRDefault="00DF00FF" w:rsidP="00DC5283">
            <w:pPr>
              <w:rPr>
                <w:rFonts w:asciiTheme="majorBidi" w:hAnsiTheme="majorBidi" w:cstheme="majorBidi"/>
              </w:rPr>
            </w:pPr>
            <w:r w:rsidRPr="00393697">
              <w:rPr>
                <w:rFonts w:asciiTheme="majorBidi" w:hAnsiTheme="majorBidi" w:cstheme="majorBidi"/>
              </w:rPr>
              <w:t>Duration</w:t>
            </w:r>
          </w:p>
        </w:tc>
        <w:tc>
          <w:tcPr>
            <w:tcW w:w="0" w:type="auto"/>
            <w:hideMark/>
          </w:tcPr>
          <w:p w14:paraId="4D666D0C" w14:textId="77777777" w:rsidR="00DF00FF" w:rsidRPr="00393697" w:rsidRDefault="00DF00FF" w:rsidP="00DC52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0.8 seconds (4 revolutions)</m:t>
                </m:r>
              </m:oMath>
            </m:oMathPara>
          </w:p>
        </w:tc>
        <w:tc>
          <w:tcPr>
            <w:tcW w:w="0" w:type="auto"/>
            <w:hideMark/>
          </w:tcPr>
          <w:p w14:paraId="6D7251C7" w14:textId="77777777" w:rsidR="00DF00FF" w:rsidRPr="00393697" w:rsidRDefault="00DF00FF" w:rsidP="00DC52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Continuous during cycle</m:t>
                </m:r>
              </m:oMath>
            </m:oMathPara>
          </w:p>
        </w:tc>
      </w:tr>
      <w:tr w:rsidR="00DF00FF" w:rsidRPr="00393697" w14:paraId="27DD5C6D" w14:textId="77777777" w:rsidTr="00DF00FF">
        <w:tc>
          <w:tcPr>
            <w:cnfStyle w:val="001000000000" w:firstRow="0" w:lastRow="0" w:firstColumn="1" w:lastColumn="0" w:oddVBand="0" w:evenVBand="0" w:oddHBand="0" w:evenHBand="0" w:firstRowFirstColumn="0" w:firstRowLastColumn="0" w:lastRowFirstColumn="0" w:lastRowLastColumn="0"/>
            <w:tcW w:w="0" w:type="auto"/>
            <w:hideMark/>
          </w:tcPr>
          <w:p w14:paraId="177467F4" w14:textId="77777777" w:rsidR="00DF00FF" w:rsidRPr="00393697" w:rsidRDefault="00DF00FF" w:rsidP="00DC5283">
            <w:pPr>
              <w:rPr>
                <w:rFonts w:asciiTheme="majorBidi" w:hAnsiTheme="majorBidi" w:cstheme="majorBidi"/>
              </w:rPr>
            </w:pPr>
            <w:r w:rsidRPr="00393697">
              <w:rPr>
                <w:rFonts w:asciiTheme="majorBidi" w:hAnsiTheme="majorBidi" w:cstheme="majorBidi"/>
              </w:rPr>
              <w:t>Clearance Constraint</w:t>
            </w:r>
          </w:p>
        </w:tc>
        <w:tc>
          <w:tcPr>
            <w:tcW w:w="0" w:type="auto"/>
            <w:hideMark/>
          </w:tcPr>
          <w:p w14:paraId="67C4C19F" w14:textId="77777777" w:rsidR="00DF00FF" w:rsidRPr="00393697" w:rsidRDefault="00DF00FF" w:rsidP="00DC52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93697">
              <w:rPr>
                <w:rFonts w:asciiTheme="majorBidi" w:hAnsiTheme="majorBidi" w:cstheme="majorBidi"/>
              </w:rPr>
              <w:t>—</w:t>
            </w:r>
          </w:p>
        </w:tc>
        <w:tc>
          <w:tcPr>
            <w:tcW w:w="0" w:type="auto"/>
            <w:hideMark/>
          </w:tcPr>
          <w:p w14:paraId="0244E3A2" w14:textId="77777777" w:rsidR="00DF00FF" w:rsidRPr="00393697" w:rsidRDefault="00DF00FF" w:rsidP="00DC52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3-5 mm from hopper walls</m:t>
                </m:r>
              </m:oMath>
            </m:oMathPara>
          </w:p>
        </w:tc>
      </w:tr>
    </w:tbl>
    <w:p w14:paraId="722F7945" w14:textId="77777777" w:rsidR="00DF00FF" w:rsidRDefault="00DF00FF" w:rsidP="00DF00FF"/>
    <w:p w14:paraId="224C3B56" w14:textId="77777777" w:rsidR="00DF00FF" w:rsidRDefault="00DF00FF" w:rsidP="00DF00FF">
      <w:r w:rsidRPr="00DF00FF">
        <w:t>Study configuration: Time-based motion analysis, 5 seconds duration, 0.01 s step resolution, global contact with no penetration, rotational bearing constraints only.</w:t>
      </w:r>
    </w:p>
    <w:p w14:paraId="618D220A" w14:textId="77777777" w:rsidR="00DF00FF" w:rsidRDefault="00DF00FF" w:rsidP="00DF00FF">
      <w:pPr>
        <w:pStyle w:val="Heading3"/>
      </w:pPr>
      <w:r>
        <w:rPr>
          <w:sz w:val="24"/>
          <w:szCs w:val="24"/>
        </w:rPr>
        <w:lastRenderedPageBreak/>
        <w:t>5.</w:t>
      </w:r>
      <w:r>
        <w:t>4.2</w:t>
      </w:r>
      <w:r w:rsidRPr="00393697">
        <w:t>Dynamic Analysis Results</w:t>
      </w:r>
    </w:p>
    <w:p w14:paraId="7E5FC4A0" w14:textId="77777777" w:rsidR="00FF5638" w:rsidRDefault="00FF5638" w:rsidP="00FF5638">
      <w:pPr>
        <w:pStyle w:val="Heading3"/>
      </w:pPr>
      <w:r>
        <w:rPr>
          <w:rFonts w:asciiTheme="majorBidi" w:hAnsiTheme="majorBidi" w:cstheme="majorBidi"/>
          <w:noProof/>
          <w:rtl/>
          <w:lang w:val="ar-SA"/>
        </w:rPr>
        <w:drawing>
          <wp:inline distT="0" distB="0" distL="0" distR="0" wp14:anchorId="3B962DEC" wp14:editId="0B6C88C9">
            <wp:extent cx="5486400" cy="3657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3B073D04" w14:textId="77777777" w:rsidR="00FF5638" w:rsidRDefault="00FF5638" w:rsidP="00FF5638">
      <w:pPr>
        <w:pStyle w:val="Caption"/>
        <w:jc w:val="left"/>
      </w:pPr>
      <w:r>
        <w:t xml:space="preserve">Figure:5. </w:t>
      </w:r>
      <w:fldSimple w:instr=" SEQ Figure:5. \* ARABIC ">
        <w:r w:rsidR="005C1F8A">
          <w:rPr>
            <w:noProof/>
          </w:rPr>
          <w:t>43</w:t>
        </w:r>
      </w:fldSimple>
      <w:r w:rsidRPr="00F53E11">
        <w:rPr>
          <w:noProof/>
        </w:rPr>
        <w:t>Motion simulation trajectory plot showing opposite rotational paths of the agitator (CCW) and auger (CW) with velocity vectors.</w:t>
      </w:r>
    </w:p>
    <w:p w14:paraId="1FBC84EB" w14:textId="77777777" w:rsidR="00DF00FF" w:rsidRDefault="00DF00FF" w:rsidP="00DF00FF">
      <w:r>
        <w:t>Spatial Interference and Collision Validation:</w:t>
      </w:r>
    </w:p>
    <w:p w14:paraId="1E43E345" w14:textId="77777777" w:rsidR="00DF00FF" w:rsidRDefault="00DF00FF" w:rsidP="00DF00FF">
      <w:r>
        <w:t>The</w:t>
      </w:r>
      <w:r w:rsidR="00FD257A">
        <w:t xml:space="preserve"> </w:t>
      </w:r>
      <w:r>
        <w:t>collision detection algorithm ran continuously throughout the simulated cycle, confirming zero physical interference at all angular positions. The simulation proved that:</w:t>
      </w:r>
    </w:p>
    <w:p w14:paraId="2D7294E0" w14:textId="77777777" w:rsidR="00DF00FF" w:rsidRDefault="00DF00FF" w:rsidP="00DF00FF">
      <w:r>
        <w:t>The design safety distance between agitator blade tips and the auger outer periphery is maintained throughout 360° rotation.</w:t>
      </w:r>
    </w:p>
    <w:p w14:paraId="1FC621CE" w14:textId="77777777" w:rsidR="00DF00FF" w:rsidRDefault="00DF00FF" w:rsidP="00DF00FF">
      <w:pPr>
        <w:pStyle w:val="ListParagraph"/>
        <w:numPr>
          <w:ilvl w:val="0"/>
          <w:numId w:val="5"/>
        </w:numPr>
      </w:pPr>
      <w:r>
        <w:t>No collisions recorded (Zero-Clash).</w:t>
      </w:r>
    </w:p>
    <w:p w14:paraId="0F0B99CE" w14:textId="77777777" w:rsidR="00DF00FF" w:rsidRDefault="00DF00FF" w:rsidP="00DF00FF">
      <w:pPr>
        <w:pStyle w:val="ListParagraph"/>
        <w:numPr>
          <w:ilvl w:val="0"/>
          <w:numId w:val="5"/>
        </w:numPr>
      </w:pPr>
      <w:r>
        <w:t>Mechanical centering of shafts is maintained without radial runout from counter-rotation.</w:t>
      </w:r>
    </w:p>
    <w:p w14:paraId="4B182FA1" w14:textId="77777777" w:rsidR="00DF00FF" w:rsidRPr="00393697" w:rsidRDefault="00DF00FF" w:rsidP="00DF00FF">
      <w:pPr>
        <w:pStyle w:val="ListParagraph"/>
        <w:numPr>
          <w:ilvl w:val="0"/>
          <w:numId w:val="5"/>
        </w:numPr>
      </w:pPr>
      <w:r>
        <w:t>Proper radial clearance (1.0–1.5 mm) is maintained dynamically.</w:t>
      </w:r>
    </w:p>
    <w:p w14:paraId="79E80B60" w14:textId="77777777" w:rsidR="00DF00FF" w:rsidRPr="00DF00FF" w:rsidRDefault="00DF00FF" w:rsidP="00DF00FF"/>
    <w:p w14:paraId="5609648D" w14:textId="77777777" w:rsidR="00DF00FF" w:rsidRDefault="00DF00FF" w:rsidP="00DF00FF"/>
    <w:p w14:paraId="416346AC" w14:textId="606EA28E" w:rsidR="003A0D71" w:rsidRDefault="003A0D71" w:rsidP="003A0D71">
      <w:pPr>
        <w:pStyle w:val="Heading2"/>
        <w:rPr>
          <w:sz w:val="24"/>
          <w:szCs w:val="24"/>
        </w:rPr>
      </w:pPr>
      <w:r>
        <w:rPr>
          <w:sz w:val="24"/>
          <w:szCs w:val="24"/>
        </w:rPr>
        <w:lastRenderedPageBreak/>
        <w:t>5.</w:t>
      </w:r>
      <w:r w:rsidR="00911552">
        <w:rPr>
          <w:rFonts w:hint="cs"/>
          <w:sz w:val="24"/>
          <w:szCs w:val="24"/>
          <w:rtl/>
        </w:rPr>
        <w:t>5</w:t>
      </w:r>
      <w:r w:rsidR="00026393">
        <w:rPr>
          <w:sz w:val="24"/>
          <w:szCs w:val="24"/>
        </w:rPr>
        <w:t xml:space="preserve"> </w:t>
      </w:r>
      <w:proofErr w:type="spellStart"/>
      <w:r w:rsidR="00026393">
        <w:rPr>
          <w:sz w:val="24"/>
          <w:szCs w:val="24"/>
        </w:rPr>
        <w:t>Indistrial</w:t>
      </w:r>
      <w:proofErr w:type="spellEnd"/>
      <w:r w:rsidR="00026393">
        <w:rPr>
          <w:sz w:val="24"/>
          <w:szCs w:val="24"/>
        </w:rPr>
        <w:t xml:space="preserve"> Validation </w:t>
      </w:r>
    </w:p>
    <w:p w14:paraId="189AF8F9" w14:textId="77777777" w:rsidR="00026393" w:rsidRPr="00026393" w:rsidRDefault="00026393" w:rsidP="00026393">
      <w:r w:rsidRPr="00026393">
        <w:t xml:space="preserve">The proposed design was systematically validated against the technical specifications of standard industrial machinery to ensure compliance with established packaging industry standards. Benchmarking was conducted against three representative commercial systems: VTOPS-P2 (Zhengzhou </w:t>
      </w:r>
      <w:proofErr w:type="spellStart"/>
      <w:r w:rsidRPr="00026393">
        <w:t>Vtops</w:t>
      </w:r>
      <w:proofErr w:type="spellEnd"/>
      <w:r w:rsidRPr="00026393">
        <w:t xml:space="preserve"> Machinery), </w:t>
      </w:r>
      <w:proofErr w:type="spellStart"/>
      <w:r w:rsidRPr="00026393">
        <w:t>Accufill</w:t>
      </w:r>
      <w:proofErr w:type="spellEnd"/>
      <w:r w:rsidRPr="00026393">
        <w:t xml:space="preserve"> 50S (All-Fill Inc.), and </w:t>
      </w:r>
      <w:proofErr w:type="spellStart"/>
      <w:r w:rsidRPr="00026393">
        <w:t>Tecnipac</w:t>
      </w:r>
      <w:proofErr w:type="spellEnd"/>
      <w:r w:rsidRPr="00026393">
        <w:t xml:space="preserve"> DCS-1A.</w:t>
      </w:r>
    </w:p>
    <w:p w14:paraId="0C4E1CAF" w14:textId="0C5A8178" w:rsidR="00026393" w:rsidRPr="00026393" w:rsidRDefault="00026393" w:rsidP="00026393">
      <w:pPr>
        <w:pStyle w:val="Heading3"/>
      </w:pPr>
      <w:r w:rsidRPr="00026393">
        <w:t>5.</w:t>
      </w:r>
      <w:r w:rsidR="00911552">
        <w:rPr>
          <w:rFonts w:hint="cs"/>
          <w:rtl/>
        </w:rPr>
        <w:t>5</w:t>
      </w:r>
      <w:r>
        <w:t>.</w:t>
      </w:r>
      <w:r w:rsidR="00911552">
        <w:rPr>
          <w:rFonts w:hint="cs"/>
          <w:rtl/>
        </w:rPr>
        <w:t>1</w:t>
      </w:r>
      <w:r w:rsidRPr="00026393">
        <w:t xml:space="preserve"> Auger and Tooling Validation</w:t>
      </w:r>
    </w:p>
    <w:p w14:paraId="2BAF3034" w14:textId="77777777" w:rsidR="00026393" w:rsidRPr="00026393" w:rsidRDefault="00026393" w:rsidP="00026393">
      <w:r w:rsidRPr="00026393">
        <w:t xml:space="preserve">The selection of a 60 mm auger diameter was validated against the </w:t>
      </w:r>
      <w:proofErr w:type="spellStart"/>
      <w:r w:rsidRPr="00026393">
        <w:t>Accufill</w:t>
      </w:r>
      <w:proofErr w:type="spellEnd"/>
      <w:r w:rsidRPr="00026393">
        <w:t xml:space="preserve"> Model 50S and </w:t>
      </w:r>
      <w:proofErr w:type="spellStart"/>
      <w:r w:rsidRPr="00026393">
        <w:t>Tecnipac</w:t>
      </w:r>
      <w:proofErr w:type="spellEnd"/>
      <w:r w:rsidRPr="00026393">
        <w:t xml:space="preserve"> DCS-1A technical catalogs. These authoritative sources confirm that 60 mm represents the industry-standard "tooling size" for dosing granular powders in the 250 g to 1000 g range. Furthermore, the 1:1 diameter-to-pitch ratio (Square Pitch) matches the configuration used in high-accuracy commercial units to minimize material compaction and ensure consistent volumetric displacement.</w:t>
      </w:r>
    </w:p>
    <w:p w14:paraId="7AD9116E" w14:textId="77777777" w:rsidR="00026393" w:rsidRPr="00026393" w:rsidRDefault="00026393" w:rsidP="00026393">
      <w:r w:rsidRPr="00026393">
        <w:t xml:space="preserve">Torque Multiplication Validation: The use of a 400W servo motor paired with a 1:20 planetary gearbox is the industry standard, documented in machines like </w:t>
      </w:r>
      <w:proofErr w:type="spellStart"/>
      <w:r w:rsidRPr="00026393">
        <w:t>Accufill</w:t>
      </w:r>
      <w:proofErr w:type="spellEnd"/>
      <w:r w:rsidRPr="00026393">
        <w:t xml:space="preserve"> and </w:t>
      </w:r>
      <w:proofErr w:type="spellStart"/>
      <w:r w:rsidRPr="00026393">
        <w:t>Tecnipac</w:t>
      </w:r>
      <w:proofErr w:type="spellEnd"/>
      <w:r w:rsidRPr="00026393">
        <w:t>, to ensure high torque at low speeds (135 RPM). The planetary gearbox guarantees near-zero backlash, preventing dribble during sudden stops.</w:t>
      </w:r>
    </w:p>
    <w:p w14:paraId="747EA14B" w14:textId="496F5E33" w:rsidR="00026393" w:rsidRDefault="00026393" w:rsidP="00026393">
      <w:pPr>
        <w:pStyle w:val="Heading2"/>
      </w:pPr>
      <w:r>
        <w:t xml:space="preserve"> 5.</w:t>
      </w:r>
      <w:r w:rsidR="00911552">
        <w:rPr>
          <w:rFonts w:hint="cs"/>
          <w:rtl/>
        </w:rPr>
        <w:t>6</w:t>
      </w:r>
      <w:r>
        <w:t xml:space="preserve"> Academic and Research Validation</w:t>
      </w:r>
    </w:p>
    <w:p w14:paraId="38FEAFA9" w14:textId="77777777" w:rsidR="00026393" w:rsidRDefault="00026393" w:rsidP="00026393">
      <w:r>
        <w:rPr>
          <w:sz w:val="22"/>
        </w:rPr>
        <w:t>To ensure academic rigor, the design parameters were benchmarked against established research in powder mechanics and packaging technology. The validation framework incorporates findings from peer-reviewed literature and doctoral research.</w:t>
      </w:r>
    </w:p>
    <w:p w14:paraId="1DA5B226" w14:textId="4F6318CA" w:rsidR="00026393" w:rsidRDefault="00026393" w:rsidP="00026393">
      <w:pPr>
        <w:pStyle w:val="Heading3"/>
      </w:pPr>
      <w:r>
        <w:t>5.</w:t>
      </w:r>
      <w:r w:rsidR="00911552">
        <w:rPr>
          <w:rFonts w:hint="cs"/>
          <w:rtl/>
        </w:rPr>
        <w:t>6</w:t>
      </w:r>
      <w:r>
        <w:t>.1 Material Build-up Prevention</w:t>
      </w:r>
    </w:p>
    <w:p w14:paraId="78B027C7" w14:textId="77777777" w:rsidR="00026393" w:rsidRDefault="00026393" w:rsidP="00026393">
      <w:r>
        <w:rPr>
          <w:sz w:val="22"/>
        </w:rPr>
        <w:t>The doctoral research by Hewitt (2015) at the University of Birmingham on powder build-up in packing lines highlights that stagnant zones lead to "caking" and material degradation. Our design addresses this critical issue through the validated agitator-to-auger clearance (1.5 mm) and optimized speed ratio (4.5:1). The counter-rotating agitation mechanism continuously reconditions the powder bed, preventing the formation of stable cohesive structures that could interrupt flow.</w:t>
      </w:r>
    </w:p>
    <w:p w14:paraId="18F3048B" w14:textId="4532FF23" w:rsidR="00026393" w:rsidRDefault="00026393" w:rsidP="00026393">
      <w:pPr>
        <w:pStyle w:val="Heading3"/>
      </w:pPr>
      <w:r>
        <w:lastRenderedPageBreak/>
        <w:t>5.</w:t>
      </w:r>
      <w:r w:rsidR="00911552">
        <w:rPr>
          <w:rFonts w:hint="cs"/>
          <w:rtl/>
        </w:rPr>
        <w:t>6</w:t>
      </w:r>
      <w:r>
        <w:t>.2 Flow Dynamics Validation</w:t>
      </w:r>
    </w:p>
    <w:p w14:paraId="248F33DA" w14:textId="5562F558" w:rsidR="00654155" w:rsidRDefault="00026393" w:rsidP="00911552">
      <w:pPr>
        <w:rPr>
          <w:sz w:val="22"/>
          <w:rtl/>
        </w:rPr>
      </w:pPr>
      <w:r>
        <w:rPr>
          <w:sz w:val="22"/>
        </w:rPr>
        <w:t xml:space="preserve">The correlation between DEM simulation results and Hewitt's experimental findings validates the predictive accuracy of our flow model, specifically regarding the pressure distribution at the auger discharge. The simulation-predicted torque requirements (18.5 </w:t>
      </w:r>
      <w:proofErr w:type="spellStart"/>
      <w:r>
        <w:rPr>
          <w:sz w:val="22"/>
        </w:rPr>
        <w:t>N·m</w:t>
      </w:r>
      <w:proofErr w:type="spellEnd"/>
      <w:r>
        <w:rPr>
          <w:sz w:val="22"/>
        </w:rPr>
        <w:t xml:space="preserve"> peak) align within 7.5% of the theoretical values derived from </w:t>
      </w:r>
      <w:proofErr w:type="spellStart"/>
      <w:r>
        <w:rPr>
          <w:sz w:val="22"/>
        </w:rPr>
        <w:t>Jenike's</w:t>
      </w:r>
      <w:proofErr w:type="spellEnd"/>
      <w:r>
        <w:rPr>
          <w:sz w:val="22"/>
        </w:rPr>
        <w:t xml:space="preserve"> shear cell theory, confirming the reliability of the modeling approach.</w:t>
      </w:r>
    </w:p>
    <w:p w14:paraId="35D81561" w14:textId="77777777" w:rsidR="00911552" w:rsidRDefault="00911552" w:rsidP="00911552">
      <w:pPr>
        <w:rPr>
          <w:sz w:val="22"/>
          <w:rtl/>
        </w:rPr>
      </w:pPr>
    </w:p>
    <w:p w14:paraId="0A32886E" w14:textId="77777777" w:rsidR="00911552" w:rsidRPr="00911552" w:rsidRDefault="00911552" w:rsidP="00911552">
      <w:pPr>
        <w:rPr>
          <w:b/>
          <w:color w:val="2E75B6"/>
          <w:sz w:val="28"/>
          <w:szCs w:val="28"/>
        </w:rPr>
      </w:pPr>
      <w:r w:rsidRPr="00911552">
        <w:rPr>
          <w:b/>
          <w:color w:val="2E75B6"/>
          <w:sz w:val="28"/>
          <w:szCs w:val="28"/>
        </w:rPr>
        <w:t>5.7 Thermal PID Controller Simulation and Validation</w:t>
      </w:r>
    </w:p>
    <w:p w14:paraId="4FA88D78" w14:textId="77777777" w:rsidR="00911552" w:rsidRPr="00911552" w:rsidRDefault="00911552" w:rsidP="00911552">
      <w:pPr>
        <w:rPr>
          <w:sz w:val="22"/>
        </w:rPr>
      </w:pPr>
      <w:r w:rsidRPr="00911552">
        <w:rPr>
          <w:sz w:val="22"/>
        </w:rPr>
        <w:t>The thermal control of the sealing jaws constitutes the critical backbone for ensuring the quality of the final product. Consequently, a dual-stage validation methodology was adopted to guarantee both the mathematical accuracy of the algorithm and the integrity of its software execution prior to physical hardware deployment.</w:t>
      </w:r>
    </w:p>
    <w:p w14:paraId="10482690" w14:textId="77777777" w:rsidR="00911552" w:rsidRPr="00911552" w:rsidRDefault="00911552" w:rsidP="00911552">
      <w:pPr>
        <w:pStyle w:val="Heading3"/>
      </w:pPr>
      <w:r w:rsidRPr="00911552">
        <w:t>5.7.1 Model-Based Design Validation</w:t>
      </w:r>
    </w:p>
    <w:p w14:paraId="3AFC205B" w14:textId="77777777" w:rsidR="00911552" w:rsidRPr="00911552" w:rsidRDefault="00911552" w:rsidP="00911552">
      <w:pPr>
        <w:rPr>
          <w:sz w:val="22"/>
        </w:rPr>
      </w:pPr>
      <w:r w:rsidRPr="00911552">
        <w:rPr>
          <w:sz w:val="22"/>
        </w:rPr>
        <w:t>In the initial phase, the efficacy of the established discrete PID parameters ($P=1.0, I=0.004, D=0.5$) was verified through rigorous computational simulation within the MATLAB/</w:t>
      </w:r>
      <w:proofErr w:type="spellStart"/>
      <w:r w:rsidRPr="00911552">
        <w:rPr>
          <w:sz w:val="22"/>
        </w:rPr>
        <w:t>Simscape</w:t>
      </w:r>
      <w:proofErr w:type="spellEnd"/>
      <w:r w:rsidRPr="00911552">
        <w:rPr>
          <w:sz w:val="22"/>
        </w:rPr>
        <w:t xml:space="preserve"> environment. This step aimed to evaluate the system's dynamic response at the target setpoint ($150^\circ\text{C}$) under thermal disturbances induced by the packaging film contacting the sealing jaws.</w:t>
      </w:r>
    </w:p>
    <w:p w14:paraId="757205D1" w14:textId="3C4F8300" w:rsidR="00911552" w:rsidRDefault="00911552" w:rsidP="00911552">
      <w:pPr>
        <w:rPr>
          <w:sz w:val="22"/>
          <w:rtl/>
        </w:rPr>
      </w:pPr>
      <w:r w:rsidRPr="00911552">
        <w:rPr>
          <w:sz w:val="22"/>
        </w:rPr>
        <w:t>The results demonstrated an optimal system response, achieving full stability with a minimal overshoot of less than 1%, while maintaining a steady-state error within a critical tolerance of $\pm 1^\circ\text{C}$. This level of precision is an engineering necessity to ensure the ideal fusion of the inner Polyethylene (PE) layer without inducing thermal degradation or burning of the film's outer layers, as visually demonstrated in the MATLAB Simulink closed-loop response graph</w:t>
      </w:r>
      <w:r w:rsidRPr="00911552">
        <w:rPr>
          <w:b/>
          <w:bCs/>
          <w:sz w:val="22"/>
        </w:rPr>
        <w:t xml:space="preserve"> (Figure 5.</w:t>
      </w:r>
      <w:r w:rsidR="006E3959">
        <w:rPr>
          <w:rFonts w:hint="cs"/>
          <w:b/>
          <w:bCs/>
          <w:sz w:val="22"/>
          <w:rtl/>
        </w:rPr>
        <w:t>44</w:t>
      </w:r>
      <w:r w:rsidRPr="00911552">
        <w:rPr>
          <w:b/>
          <w:bCs/>
          <w:sz w:val="22"/>
        </w:rPr>
        <w:t>)</w:t>
      </w:r>
      <w:r w:rsidRPr="00911552">
        <w:rPr>
          <w:sz w:val="22"/>
        </w:rPr>
        <w:t>.</w:t>
      </w:r>
    </w:p>
    <w:p w14:paraId="45D05B8F" w14:textId="77777777" w:rsidR="006E3959" w:rsidRDefault="006E3959" w:rsidP="006E3959">
      <w:pPr>
        <w:rPr>
          <w:sz w:val="22"/>
        </w:rPr>
      </w:pPr>
      <w:r w:rsidRPr="006E3959">
        <w:rPr>
          <w:noProof/>
          <w:sz w:val="22"/>
        </w:rPr>
        <w:lastRenderedPageBreak/>
        <w:drawing>
          <wp:inline distT="0" distB="0" distL="0" distR="0" wp14:anchorId="141E9831" wp14:editId="3F9F5B21">
            <wp:extent cx="6172200" cy="3313430"/>
            <wp:effectExtent l="0" t="0" r="0" b="0"/>
            <wp:docPr id="494" name="Google Shape;494;p34"/>
            <wp:cNvGraphicFramePr/>
            <a:graphic xmlns:a="http://schemas.openxmlformats.org/drawingml/2006/main">
              <a:graphicData uri="http://schemas.openxmlformats.org/drawingml/2006/picture">
                <pic:pic xmlns:pic="http://schemas.openxmlformats.org/drawingml/2006/picture">
                  <pic:nvPicPr>
                    <pic:cNvPr id="494" name="Google Shape;494;p34"/>
                    <pic:cNvPicPr preferRelativeResize="0"/>
                  </pic:nvPicPr>
                  <pic:blipFill>
                    <a:blip r:embed="rId47">
                      <a:alphaModFix/>
                    </a:blip>
                    <a:srcRect/>
                    <a:stretch/>
                  </pic:blipFill>
                  <pic:spPr>
                    <a:xfrm>
                      <a:off x="0" y="0"/>
                      <a:ext cx="6175214" cy="3315048"/>
                    </a:xfrm>
                    <a:prstGeom prst="rect">
                      <a:avLst/>
                    </a:prstGeom>
                    <a:noFill/>
                    <a:ln>
                      <a:noFill/>
                    </a:ln>
                  </pic:spPr>
                </pic:pic>
              </a:graphicData>
            </a:graphic>
          </wp:inline>
        </w:drawing>
      </w:r>
    </w:p>
    <w:p w14:paraId="32561D0F" w14:textId="3325A24E" w:rsidR="00911552" w:rsidRPr="00911552" w:rsidRDefault="00911552" w:rsidP="006E3959">
      <w:pPr>
        <w:rPr>
          <w:sz w:val="22"/>
        </w:rPr>
      </w:pPr>
      <w:r w:rsidRPr="00911552">
        <w:rPr>
          <w:i/>
          <w:iCs/>
          <w:sz w:val="22"/>
        </w:rPr>
        <w:t>Figure 5.</w:t>
      </w:r>
      <w:r w:rsidR="006E3959">
        <w:rPr>
          <w:i/>
          <w:iCs/>
          <w:sz w:val="22"/>
        </w:rPr>
        <w:t xml:space="preserve">44 </w:t>
      </w:r>
      <w:r w:rsidRPr="00911552">
        <w:rPr>
          <w:i/>
          <w:iCs/>
          <w:sz w:val="22"/>
        </w:rPr>
        <w:t>MATLAB Simulink Closed-loop PID Response Graph</w:t>
      </w:r>
    </w:p>
    <w:p w14:paraId="2CA5A549" w14:textId="77777777" w:rsidR="00911552" w:rsidRPr="00911552" w:rsidRDefault="00911552" w:rsidP="00911552">
      <w:pPr>
        <w:pStyle w:val="Heading3"/>
      </w:pPr>
      <w:r w:rsidRPr="00911552">
        <w:t>5.7.2 Firmware Validation via Software-in-the-Loop (SIL)</w:t>
      </w:r>
    </w:p>
    <w:p w14:paraId="69C2BD61" w14:textId="77777777" w:rsidR="00911552" w:rsidRPr="00911552" w:rsidRDefault="00911552" w:rsidP="00911552">
      <w:pPr>
        <w:rPr>
          <w:sz w:val="22"/>
        </w:rPr>
      </w:pPr>
      <w:r w:rsidRPr="00911552">
        <w:rPr>
          <w:sz w:val="22"/>
        </w:rPr>
        <w:t xml:space="preserve">To bridge the gap between theoretical mathematical equations and actual physical implementation, a Software-in-the-Loop (SIL) validation strategy was executed utilizing the </w:t>
      </w:r>
      <w:proofErr w:type="spellStart"/>
      <w:r w:rsidRPr="00911552">
        <w:rPr>
          <w:sz w:val="22"/>
        </w:rPr>
        <w:t>Wokwi</w:t>
      </w:r>
      <w:proofErr w:type="spellEnd"/>
      <w:r w:rsidRPr="00911552">
        <w:rPr>
          <w:sz w:val="22"/>
        </w:rPr>
        <w:t xml:space="preserve"> simulation environment based on the ESP-IDF framework. This phase involved the development of a Virtual Plant Model using the </w:t>
      </w:r>
      <w:proofErr w:type="spellStart"/>
      <w:r w:rsidRPr="00911552">
        <w:rPr>
          <w:sz w:val="22"/>
        </w:rPr>
        <w:t>mock_sensor.c</w:t>
      </w:r>
      <w:proofErr w:type="spellEnd"/>
      <w:r w:rsidRPr="00911552">
        <w:rPr>
          <w:sz w:val="22"/>
        </w:rPr>
        <w:t xml:space="preserve"> and </w:t>
      </w:r>
      <w:proofErr w:type="spellStart"/>
      <w:r w:rsidRPr="00911552">
        <w:rPr>
          <w:sz w:val="22"/>
        </w:rPr>
        <w:t>mock_sensor.h</w:t>
      </w:r>
      <w:proofErr w:type="spellEnd"/>
      <w:r w:rsidRPr="00911552">
        <w:rPr>
          <w:sz w:val="22"/>
        </w:rPr>
        <w:t xml:space="preserve"> source files to emulate the thermodynamic behavior of the sealing jaws.</w:t>
      </w:r>
    </w:p>
    <w:p w14:paraId="6EE82699" w14:textId="77777777" w:rsidR="00911552" w:rsidRPr="00911552" w:rsidRDefault="00911552" w:rsidP="00911552">
      <w:pPr>
        <w:rPr>
          <w:sz w:val="22"/>
        </w:rPr>
      </w:pPr>
      <w:r w:rsidRPr="00911552">
        <w:rPr>
          <w:sz w:val="22"/>
        </w:rPr>
        <w:t xml:space="preserve">This virtual model simulated real-time heating and cooling rates based on the control pulses generated by the actual C-code and the </w:t>
      </w:r>
      <w:proofErr w:type="spellStart"/>
      <w:r w:rsidRPr="00911552">
        <w:rPr>
          <w:sz w:val="22"/>
        </w:rPr>
        <w:t>FreeRTOS</w:t>
      </w:r>
      <w:proofErr w:type="spellEnd"/>
      <w:r w:rsidRPr="00911552">
        <w:rPr>
          <w:sz w:val="22"/>
        </w:rPr>
        <w:t xml:space="preserve"> operating system. The simulation conclusively proved the reliability of the task scheduling and the microcontroller's capacity to process complex PID calculations without execution timing jitter. Furthermore, the thermal runaway protection logic was successfully validated; the system demonstrated a proactive capability to detect extreme thermal anomalies and trigger immediate shutdown protocols, thereby guaranteeing machine safety prior to the commencement of physical hardware operation, which is evidenced by the </w:t>
      </w:r>
      <w:proofErr w:type="spellStart"/>
      <w:r w:rsidRPr="00911552">
        <w:rPr>
          <w:sz w:val="22"/>
        </w:rPr>
        <w:t>Wokwi</w:t>
      </w:r>
      <w:proofErr w:type="spellEnd"/>
      <w:r w:rsidRPr="00911552">
        <w:rPr>
          <w:sz w:val="22"/>
        </w:rPr>
        <w:t xml:space="preserve"> ESP-IDF simulation terminal output</w:t>
      </w:r>
      <w:r w:rsidRPr="00911552">
        <w:rPr>
          <w:b/>
          <w:bCs/>
          <w:sz w:val="22"/>
        </w:rPr>
        <w:t xml:space="preserve"> (Figure 5.z)</w:t>
      </w:r>
      <w:r w:rsidRPr="00911552">
        <w:rPr>
          <w:sz w:val="22"/>
        </w:rPr>
        <w:t>.</w:t>
      </w:r>
    </w:p>
    <w:p w14:paraId="5B1DBF28" w14:textId="77777777" w:rsidR="00911552" w:rsidRPr="00911552" w:rsidRDefault="00911552" w:rsidP="00911552">
      <w:pPr>
        <w:rPr>
          <w:sz w:val="22"/>
        </w:rPr>
      </w:pPr>
      <w:r w:rsidRPr="00911552">
        <w:rPr>
          <w:i/>
          <w:iCs/>
          <w:sz w:val="22"/>
        </w:rPr>
        <w:t xml:space="preserve">(Insert Figure 5.z here: Screenshot of the </w:t>
      </w:r>
      <w:proofErr w:type="spellStart"/>
      <w:r w:rsidRPr="00911552">
        <w:rPr>
          <w:i/>
          <w:iCs/>
          <w:sz w:val="22"/>
        </w:rPr>
        <w:t>Wokwi</w:t>
      </w:r>
      <w:proofErr w:type="spellEnd"/>
      <w:r w:rsidRPr="00911552">
        <w:rPr>
          <w:i/>
          <w:iCs/>
          <w:sz w:val="22"/>
        </w:rPr>
        <w:t xml:space="preserve"> ESP-IDF environment showing the Terminal output and Mock Sensor response to the PID)</w:t>
      </w:r>
    </w:p>
    <w:p w14:paraId="68ADF10F" w14:textId="77777777" w:rsidR="00911552" w:rsidRDefault="00911552" w:rsidP="00026393">
      <w:pPr>
        <w:rPr>
          <w:sz w:val="22"/>
          <w:rtl/>
        </w:rPr>
      </w:pPr>
    </w:p>
    <w:p w14:paraId="68FF5FD1" w14:textId="77777777" w:rsidR="00654155" w:rsidRPr="00654155" w:rsidRDefault="00654155" w:rsidP="00654155">
      <w:pPr>
        <w:pStyle w:val="Heading2"/>
      </w:pPr>
      <w:r w:rsidRPr="00654155">
        <w:lastRenderedPageBreak/>
        <w:t>5.8 Comparative Timing Validation: Industrial Standards vs. Simulation Results</w:t>
      </w:r>
    </w:p>
    <w:p w14:paraId="15FE7439" w14:textId="77777777" w:rsidR="00AE458F" w:rsidRPr="00AE458F" w:rsidRDefault="00AE458F" w:rsidP="00AE458F">
      <w:r w:rsidRPr="00AE458F">
        <w:t>Achieving the production target of 20 Bags Per Minute (BPM) necessitates precise synchronization and strict adherence to the physical latencies of the industrial components. To verify the efficiency of the control algorithm, the actual chronological sequence programmed in the microcontroller (Simulation/Execution) was cross-referenced with the manufacturers' technical specifications (Datasheets) for each phase of the cycle.</w:t>
      </w:r>
    </w:p>
    <w:p w14:paraId="5DBD5EBC" w14:textId="77777777" w:rsidR="00AE458F" w:rsidRPr="00AE458F" w:rsidRDefault="00AE458F" w:rsidP="00AE458F">
      <w:r w:rsidRPr="00AE458F">
        <w:t>The following table details the Critical Path for a 500-gram bag production cycle, validating each mechanical and software action against the industrial catalog:</w:t>
      </w:r>
    </w:p>
    <w:p w14:paraId="68162F01" w14:textId="77777777" w:rsidR="00654155" w:rsidRDefault="00654155" w:rsidP="00654155">
      <w:pPr>
        <w:rPr>
          <w:b/>
          <w:bCs/>
        </w:rPr>
      </w:pPr>
      <w:r w:rsidRPr="00654155">
        <w:rPr>
          <w:b/>
          <w:bCs/>
        </w:rPr>
        <w:t>Table 5.3: Comparative Latency Validation (Datasheet vs. Simulation)</w:t>
      </w:r>
    </w:p>
    <w:tbl>
      <w:tblPr>
        <w:tblStyle w:val="GridTable5Dark-Accent1"/>
        <w:tblW w:w="10043" w:type="dxa"/>
        <w:tblLook w:val="04A0" w:firstRow="1" w:lastRow="0" w:firstColumn="1" w:lastColumn="0" w:noHBand="0" w:noVBand="1"/>
      </w:tblPr>
      <w:tblGrid>
        <w:gridCol w:w="1923"/>
        <w:gridCol w:w="2129"/>
        <w:gridCol w:w="2074"/>
        <w:gridCol w:w="2074"/>
        <w:gridCol w:w="1843"/>
      </w:tblGrid>
      <w:tr w:rsidR="00AE458F" w:rsidRPr="00080572" w14:paraId="33601B26" w14:textId="77777777" w:rsidTr="00941D31">
        <w:trPr>
          <w:cnfStyle w:val="100000000000" w:firstRow="1" w:lastRow="0" w:firstColumn="0" w:lastColumn="0" w:oddVBand="0" w:evenVBand="0" w:oddHBand="0"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1923" w:type="dxa"/>
          </w:tcPr>
          <w:p w14:paraId="79F3646A" w14:textId="30C82303" w:rsidR="00AE458F" w:rsidRPr="00080572" w:rsidRDefault="00AE458F" w:rsidP="00613361">
            <w:pPr>
              <w:rPr>
                <w:rFonts w:asciiTheme="majorBidi" w:hAnsiTheme="majorBidi" w:cstheme="majorBidi"/>
                <w:b w:val="0"/>
                <w:bCs w:val="0"/>
                <w:sz w:val="28"/>
                <w:szCs w:val="28"/>
              </w:rPr>
            </w:pPr>
            <w:r w:rsidRPr="00080572">
              <w:rPr>
                <w:rFonts w:asciiTheme="majorBidi" w:hAnsiTheme="majorBidi" w:cstheme="majorBidi"/>
                <w:sz w:val="28"/>
                <w:szCs w:val="28"/>
              </w:rPr>
              <w:t>Process Phase</w:t>
            </w:r>
          </w:p>
        </w:tc>
        <w:tc>
          <w:tcPr>
            <w:tcW w:w="2129" w:type="dxa"/>
          </w:tcPr>
          <w:p w14:paraId="09603BE2" w14:textId="77777777" w:rsidR="00AE458F" w:rsidRPr="00080572" w:rsidRDefault="00AE458F"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080572">
              <w:rPr>
                <w:rFonts w:asciiTheme="majorBidi" w:hAnsiTheme="majorBidi" w:cstheme="majorBidi"/>
                <w:sz w:val="28"/>
                <w:szCs w:val="28"/>
              </w:rPr>
              <w:t>Machine Action / Task</w:t>
            </w:r>
          </w:p>
        </w:tc>
        <w:tc>
          <w:tcPr>
            <w:tcW w:w="2074" w:type="dxa"/>
          </w:tcPr>
          <w:p w14:paraId="160DE857" w14:textId="2CC8824C" w:rsidR="00AE458F" w:rsidRPr="00080572" w:rsidRDefault="00941D31" w:rsidP="00941D3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941D31">
              <w:rPr>
                <w:rFonts w:asciiTheme="majorBidi" w:hAnsiTheme="majorBidi" w:cstheme="majorBidi"/>
                <w:b w:val="0"/>
                <w:bCs w:val="0"/>
                <w:sz w:val="28"/>
                <w:szCs w:val="28"/>
              </w:rPr>
              <w:t>Manufacturer Specs</w:t>
            </w:r>
          </w:p>
        </w:tc>
        <w:tc>
          <w:tcPr>
            <w:tcW w:w="2074" w:type="dxa"/>
          </w:tcPr>
          <w:p w14:paraId="4BE60CDD" w14:textId="1714DA78" w:rsidR="00AE458F" w:rsidRPr="00080572" w:rsidRDefault="00AE458F"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080572">
              <w:rPr>
                <w:rFonts w:asciiTheme="majorBidi" w:hAnsiTheme="majorBidi" w:cstheme="majorBidi"/>
                <w:sz w:val="28"/>
                <w:szCs w:val="28"/>
              </w:rPr>
              <w:t>Active Duration (</w:t>
            </w:r>
            <w:proofErr w:type="spellStart"/>
            <w:r w:rsidRPr="00080572">
              <w:rPr>
                <w:rFonts w:asciiTheme="majorBidi" w:hAnsiTheme="majorBidi" w:cstheme="majorBidi"/>
                <w:sz w:val="28"/>
                <w:szCs w:val="28"/>
              </w:rPr>
              <w:t>ms</w:t>
            </w:r>
            <w:proofErr w:type="spellEnd"/>
            <w:r w:rsidRPr="00080572">
              <w:rPr>
                <w:rFonts w:asciiTheme="majorBidi" w:hAnsiTheme="majorBidi" w:cstheme="majorBidi"/>
                <w:sz w:val="28"/>
                <w:szCs w:val="28"/>
              </w:rPr>
              <w:t>)</w:t>
            </w:r>
          </w:p>
        </w:tc>
        <w:tc>
          <w:tcPr>
            <w:tcW w:w="1843" w:type="dxa"/>
          </w:tcPr>
          <w:p w14:paraId="53886A3A" w14:textId="77777777" w:rsidR="00AE458F" w:rsidRPr="00080572" w:rsidRDefault="00AE458F"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080572">
              <w:rPr>
                <w:rFonts w:asciiTheme="majorBidi" w:hAnsiTheme="majorBidi" w:cstheme="majorBidi"/>
                <w:sz w:val="28"/>
                <w:szCs w:val="28"/>
              </w:rPr>
              <w:t>Cumulative Time (</w:t>
            </w:r>
            <w:proofErr w:type="spellStart"/>
            <w:r w:rsidRPr="00080572">
              <w:rPr>
                <w:rFonts w:asciiTheme="majorBidi" w:hAnsiTheme="majorBidi" w:cstheme="majorBidi"/>
                <w:sz w:val="28"/>
                <w:szCs w:val="28"/>
              </w:rPr>
              <w:t>ms</w:t>
            </w:r>
            <w:proofErr w:type="spellEnd"/>
            <w:r w:rsidRPr="00080572">
              <w:rPr>
                <w:rFonts w:asciiTheme="majorBidi" w:hAnsiTheme="majorBidi" w:cstheme="majorBidi"/>
                <w:sz w:val="28"/>
                <w:szCs w:val="28"/>
              </w:rPr>
              <w:t>)</w:t>
            </w:r>
          </w:p>
        </w:tc>
      </w:tr>
      <w:tr w:rsidR="00AE458F" w:rsidRPr="00080572" w14:paraId="2206ACF0" w14:textId="77777777" w:rsidTr="00AE458F">
        <w:trPr>
          <w:cnfStyle w:val="000000100000" w:firstRow="0" w:lastRow="0" w:firstColumn="0" w:lastColumn="0" w:oddVBand="0" w:evenVBand="0" w:oddHBand="1" w:evenHBand="0" w:firstRowFirstColumn="0" w:firstRowLastColumn="0" w:lastRowFirstColumn="0" w:lastRowLastColumn="0"/>
          <w:trHeight w:val="1618"/>
        </w:trPr>
        <w:tc>
          <w:tcPr>
            <w:cnfStyle w:val="001000000000" w:firstRow="0" w:lastRow="0" w:firstColumn="1" w:lastColumn="0" w:oddVBand="0" w:evenVBand="0" w:oddHBand="0" w:evenHBand="0" w:firstRowFirstColumn="0" w:firstRowLastColumn="0" w:lastRowFirstColumn="0" w:lastRowLastColumn="0"/>
            <w:tcW w:w="1923" w:type="dxa"/>
          </w:tcPr>
          <w:p w14:paraId="08FE3FC0" w14:textId="77777777" w:rsidR="00AE458F" w:rsidRPr="00450B29" w:rsidRDefault="00AE458F" w:rsidP="00613361">
            <w:pPr>
              <w:rPr>
                <w:rFonts w:asciiTheme="majorBidi" w:hAnsiTheme="majorBidi" w:cstheme="majorBidi"/>
                <w:b w:val="0"/>
                <w:bCs w:val="0"/>
                <w:sz w:val="20"/>
                <w:szCs w:val="20"/>
              </w:rPr>
            </w:pPr>
            <w:r w:rsidRPr="00450B29">
              <w:rPr>
                <w:rFonts w:asciiTheme="majorBidi" w:hAnsiTheme="majorBidi" w:cstheme="majorBidi"/>
                <w:sz w:val="20"/>
                <w:szCs w:val="20"/>
              </w:rPr>
              <w:t>1. Film Pulling (Blind)</w:t>
            </w:r>
          </w:p>
        </w:tc>
        <w:tc>
          <w:tcPr>
            <w:tcW w:w="2129" w:type="dxa"/>
          </w:tcPr>
          <w:p w14:paraId="1CE04C0B" w14:textId="77777777" w:rsidR="00AE458F" w:rsidRPr="00450B29" w:rsidRDefault="00AE458F"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Stepper moves at high speed via RMT module.</w:t>
            </w:r>
          </w:p>
        </w:tc>
        <w:tc>
          <w:tcPr>
            <w:tcW w:w="2074" w:type="dxa"/>
          </w:tcPr>
          <w:p w14:paraId="7500AD66" w14:textId="7C04250B" w:rsidR="00AE458F" w:rsidRPr="00450B29" w:rsidRDefault="00941D31" w:rsidP="00941D3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Pulling speed 785 mm/s (</w:t>
            </w:r>
            <w:proofErr w:type="spellStart"/>
            <w:r w:rsidRPr="00941D31">
              <w:rPr>
                <w:rFonts w:asciiTheme="majorBidi" w:hAnsiTheme="majorBidi" w:cstheme="majorBidi"/>
                <w:sz w:val="20"/>
                <w:szCs w:val="20"/>
              </w:rPr>
              <w:t>Leadshine</w:t>
            </w:r>
            <w:proofErr w:type="spellEnd"/>
            <w:r w:rsidRPr="00941D31">
              <w:rPr>
                <w:rFonts w:asciiTheme="majorBidi" w:hAnsiTheme="majorBidi" w:cstheme="majorBidi"/>
                <w:sz w:val="20"/>
                <w:szCs w:val="20"/>
              </w:rPr>
              <w:t xml:space="preserve"> Stepper)</w:t>
            </w:r>
          </w:p>
        </w:tc>
        <w:tc>
          <w:tcPr>
            <w:tcW w:w="2074" w:type="dxa"/>
          </w:tcPr>
          <w:p w14:paraId="63D20AAD" w14:textId="2E9714AB"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600</w:t>
            </w:r>
          </w:p>
        </w:tc>
        <w:tc>
          <w:tcPr>
            <w:tcW w:w="1843" w:type="dxa"/>
          </w:tcPr>
          <w:p w14:paraId="0BF07008" w14:textId="77777777"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600</w:t>
            </w:r>
          </w:p>
        </w:tc>
      </w:tr>
      <w:tr w:rsidR="00AE458F" w:rsidRPr="00080572" w14:paraId="494AA45A" w14:textId="77777777" w:rsidTr="00AE458F">
        <w:trPr>
          <w:trHeight w:val="1604"/>
        </w:trPr>
        <w:tc>
          <w:tcPr>
            <w:cnfStyle w:val="001000000000" w:firstRow="0" w:lastRow="0" w:firstColumn="1" w:lastColumn="0" w:oddVBand="0" w:evenVBand="0" w:oddHBand="0" w:evenHBand="0" w:firstRowFirstColumn="0" w:firstRowLastColumn="0" w:lastRowFirstColumn="0" w:lastRowLastColumn="0"/>
            <w:tcW w:w="1923" w:type="dxa"/>
          </w:tcPr>
          <w:p w14:paraId="75253858" w14:textId="77777777" w:rsidR="00AE458F" w:rsidRPr="00450B29" w:rsidRDefault="00AE458F" w:rsidP="00613361">
            <w:pPr>
              <w:rPr>
                <w:rFonts w:asciiTheme="majorBidi" w:hAnsiTheme="majorBidi" w:cstheme="majorBidi"/>
                <w:b w:val="0"/>
                <w:bCs w:val="0"/>
                <w:sz w:val="20"/>
                <w:szCs w:val="20"/>
              </w:rPr>
            </w:pPr>
            <w:r w:rsidRPr="00450B29">
              <w:rPr>
                <w:rFonts w:asciiTheme="majorBidi" w:hAnsiTheme="majorBidi" w:cstheme="majorBidi"/>
                <w:sz w:val="20"/>
                <w:szCs w:val="20"/>
              </w:rPr>
              <w:t>2. Film Pulling (Search)</w:t>
            </w:r>
          </w:p>
        </w:tc>
        <w:tc>
          <w:tcPr>
            <w:tcW w:w="2129" w:type="dxa"/>
          </w:tcPr>
          <w:p w14:paraId="2FEF7AE9" w14:textId="77777777" w:rsidR="00AE458F" w:rsidRPr="00450B29" w:rsidRDefault="00AE458F"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Stepper slows down; ESP32 polls KS-C2 Sensor.</w:t>
            </w:r>
          </w:p>
        </w:tc>
        <w:tc>
          <w:tcPr>
            <w:tcW w:w="2074" w:type="dxa"/>
          </w:tcPr>
          <w:p w14:paraId="1568E743" w14:textId="758FEFDF" w:rsidR="00AE458F" w:rsidRPr="00450B29" w:rsidRDefault="00941D31" w:rsidP="00941D3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(Software variable dependent on CPU clock)</w:t>
            </w:r>
          </w:p>
        </w:tc>
        <w:tc>
          <w:tcPr>
            <w:tcW w:w="2074" w:type="dxa"/>
          </w:tcPr>
          <w:p w14:paraId="114B08B3" w14:textId="3609149F" w:rsidR="00AE458F" w:rsidRPr="00450B29" w:rsidRDefault="00AE458F" w:rsidP="006133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400</w:t>
            </w:r>
          </w:p>
        </w:tc>
        <w:tc>
          <w:tcPr>
            <w:tcW w:w="1843" w:type="dxa"/>
          </w:tcPr>
          <w:p w14:paraId="06997C85" w14:textId="77777777" w:rsidR="00AE458F" w:rsidRPr="00450B29" w:rsidRDefault="00AE458F" w:rsidP="006133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1000</w:t>
            </w:r>
          </w:p>
        </w:tc>
      </w:tr>
      <w:tr w:rsidR="00AE458F" w:rsidRPr="00080572" w14:paraId="17C4FFBB" w14:textId="77777777" w:rsidTr="00AE458F">
        <w:trPr>
          <w:cnfStyle w:val="000000100000" w:firstRow="0" w:lastRow="0" w:firstColumn="0" w:lastColumn="0" w:oddVBand="0" w:evenVBand="0" w:oddHBand="1" w:evenHBand="0" w:firstRowFirstColumn="0" w:firstRowLastColumn="0" w:lastRowFirstColumn="0" w:lastRowLastColumn="0"/>
          <w:trHeight w:val="1604"/>
        </w:trPr>
        <w:tc>
          <w:tcPr>
            <w:cnfStyle w:val="001000000000" w:firstRow="0" w:lastRow="0" w:firstColumn="1" w:lastColumn="0" w:oddVBand="0" w:evenVBand="0" w:oddHBand="0" w:evenHBand="0" w:firstRowFirstColumn="0" w:firstRowLastColumn="0" w:lastRowFirstColumn="0" w:lastRowLastColumn="0"/>
            <w:tcW w:w="1923" w:type="dxa"/>
          </w:tcPr>
          <w:p w14:paraId="4F8FE6B6" w14:textId="77777777" w:rsidR="00AE458F" w:rsidRPr="00450B29" w:rsidRDefault="00AE458F" w:rsidP="00613361">
            <w:pPr>
              <w:rPr>
                <w:rFonts w:asciiTheme="majorBidi" w:hAnsiTheme="majorBidi" w:cstheme="majorBidi"/>
                <w:b w:val="0"/>
                <w:bCs w:val="0"/>
                <w:sz w:val="20"/>
                <w:szCs w:val="20"/>
              </w:rPr>
            </w:pPr>
            <w:r w:rsidRPr="00450B29">
              <w:rPr>
                <w:rFonts w:asciiTheme="majorBidi" w:hAnsiTheme="majorBidi" w:cstheme="majorBidi"/>
                <w:sz w:val="20"/>
                <w:szCs w:val="20"/>
              </w:rPr>
              <w:t>3. Signal Verification</w:t>
            </w:r>
          </w:p>
        </w:tc>
        <w:tc>
          <w:tcPr>
            <w:tcW w:w="2129" w:type="dxa"/>
          </w:tcPr>
          <w:p w14:paraId="5E92C209" w14:textId="77777777" w:rsidR="00AE458F" w:rsidRPr="00450B29" w:rsidRDefault="00AE458F"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Sensor detection, Debouncing, and Motor Halt.</w:t>
            </w:r>
          </w:p>
        </w:tc>
        <w:tc>
          <w:tcPr>
            <w:tcW w:w="2074" w:type="dxa"/>
          </w:tcPr>
          <w:p w14:paraId="698C3D56" w14:textId="450E01FE" w:rsidR="00941D31" w:rsidRPr="00941D31" w:rsidRDefault="00941D31" w:rsidP="00941D3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 xml:space="preserve">Propagation delay </w:t>
            </w:r>
            <w:r w:rsidR="00B5220C">
              <w:rPr>
                <w:rFonts w:asciiTheme="majorBidi" w:hAnsiTheme="majorBidi" w:cstheme="majorBidi" w:hint="cs"/>
                <w:sz w:val="20"/>
                <w:szCs w:val="20"/>
                <w:rtl/>
              </w:rPr>
              <w:t>)</w:t>
            </w:r>
            <w:r w:rsidRPr="00941D31">
              <w:rPr>
                <w:rFonts w:asciiTheme="majorBidi" w:hAnsiTheme="majorBidi" w:cstheme="majorBidi"/>
                <w:sz w:val="20"/>
                <w:szCs w:val="20"/>
              </w:rPr>
              <w:t xml:space="preserve">50 \mu </w:t>
            </w:r>
            <w:proofErr w:type="gramStart"/>
            <w:r w:rsidRPr="00941D31">
              <w:rPr>
                <w:rFonts w:asciiTheme="majorBidi" w:hAnsiTheme="majorBidi" w:cstheme="majorBidi"/>
                <w:sz w:val="20"/>
                <w:szCs w:val="20"/>
              </w:rPr>
              <w:t>s</w:t>
            </w:r>
            <w:r w:rsidR="00B5220C">
              <w:rPr>
                <w:rFonts w:asciiTheme="majorBidi" w:hAnsiTheme="majorBidi" w:cstheme="majorBidi" w:hint="cs"/>
                <w:sz w:val="20"/>
                <w:szCs w:val="20"/>
                <w:rtl/>
              </w:rPr>
              <w:t>(</w:t>
            </w:r>
            <w:r w:rsidRPr="00941D31">
              <w:rPr>
                <w:rFonts w:asciiTheme="majorBidi" w:hAnsiTheme="majorBidi" w:cstheme="majorBidi"/>
                <w:sz w:val="20"/>
                <w:szCs w:val="20"/>
              </w:rPr>
              <w:t xml:space="preserve"> (</w:t>
            </w:r>
            <w:proofErr w:type="gramEnd"/>
            <w:r w:rsidRPr="00941D31">
              <w:rPr>
                <w:rFonts w:asciiTheme="majorBidi" w:hAnsiTheme="majorBidi" w:cstheme="majorBidi"/>
                <w:sz w:val="20"/>
                <w:szCs w:val="20"/>
              </w:rPr>
              <w:t>Panasonic KS-C2)</w:t>
            </w:r>
          </w:p>
          <w:p w14:paraId="7189DBE0" w14:textId="77777777"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2074" w:type="dxa"/>
          </w:tcPr>
          <w:p w14:paraId="3F2ABF04" w14:textId="747CC476"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20</w:t>
            </w:r>
          </w:p>
        </w:tc>
        <w:tc>
          <w:tcPr>
            <w:tcW w:w="1843" w:type="dxa"/>
          </w:tcPr>
          <w:p w14:paraId="65EEDDEF" w14:textId="77777777"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1020</w:t>
            </w:r>
          </w:p>
        </w:tc>
      </w:tr>
      <w:tr w:rsidR="00AE458F" w:rsidRPr="00080572" w14:paraId="2E0B491B" w14:textId="77777777" w:rsidTr="00AE458F">
        <w:trPr>
          <w:trHeight w:val="1604"/>
        </w:trPr>
        <w:tc>
          <w:tcPr>
            <w:cnfStyle w:val="001000000000" w:firstRow="0" w:lastRow="0" w:firstColumn="1" w:lastColumn="0" w:oddVBand="0" w:evenVBand="0" w:oddHBand="0" w:evenHBand="0" w:firstRowFirstColumn="0" w:firstRowLastColumn="0" w:lastRowFirstColumn="0" w:lastRowLastColumn="0"/>
            <w:tcW w:w="1923" w:type="dxa"/>
          </w:tcPr>
          <w:p w14:paraId="7B935D9B" w14:textId="77777777" w:rsidR="00AE458F" w:rsidRPr="00450B29" w:rsidRDefault="00AE458F" w:rsidP="00613361">
            <w:pPr>
              <w:rPr>
                <w:rFonts w:asciiTheme="majorBidi" w:hAnsiTheme="majorBidi" w:cstheme="majorBidi"/>
                <w:b w:val="0"/>
                <w:bCs w:val="0"/>
                <w:sz w:val="20"/>
                <w:szCs w:val="20"/>
              </w:rPr>
            </w:pPr>
            <w:r>
              <w:rPr>
                <w:rFonts w:asciiTheme="majorBidi" w:hAnsiTheme="majorBidi" w:cstheme="majorBidi"/>
                <w:sz w:val="20"/>
                <w:szCs w:val="20"/>
              </w:rPr>
              <w:t>4</w:t>
            </w:r>
            <w:r w:rsidRPr="00450B29">
              <w:rPr>
                <w:rFonts w:asciiTheme="majorBidi" w:hAnsiTheme="majorBidi" w:cstheme="majorBidi"/>
                <w:sz w:val="20"/>
                <w:szCs w:val="20"/>
              </w:rPr>
              <w:t>. Jaw Actuation (Valve Latency)</w:t>
            </w:r>
          </w:p>
        </w:tc>
        <w:tc>
          <w:tcPr>
            <w:tcW w:w="2129" w:type="dxa"/>
          </w:tcPr>
          <w:p w14:paraId="5F7AF7BF" w14:textId="77777777" w:rsidR="00AE458F" w:rsidRPr="00450B29" w:rsidRDefault="00AE458F"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ESP32 signals SMC Valve. Valve latency occurs.</w:t>
            </w:r>
          </w:p>
        </w:tc>
        <w:tc>
          <w:tcPr>
            <w:tcW w:w="2074" w:type="dxa"/>
          </w:tcPr>
          <w:p w14:paraId="5D62C0F8" w14:textId="77777777" w:rsidR="00941D31" w:rsidRPr="00941D31" w:rsidRDefault="00941D31" w:rsidP="00941D3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Electrical response $\</w:t>
            </w:r>
            <w:proofErr w:type="spellStart"/>
            <w:r w:rsidRPr="00941D31">
              <w:rPr>
                <w:rFonts w:asciiTheme="majorBidi" w:hAnsiTheme="majorBidi" w:cstheme="majorBidi"/>
                <w:sz w:val="20"/>
                <w:szCs w:val="20"/>
              </w:rPr>
              <w:t>leq</w:t>
            </w:r>
            <w:proofErr w:type="spellEnd"/>
            <w:r w:rsidRPr="00941D31">
              <w:rPr>
                <w:rFonts w:asciiTheme="majorBidi" w:hAnsiTheme="majorBidi" w:cstheme="majorBidi"/>
                <w:sz w:val="20"/>
                <w:szCs w:val="20"/>
              </w:rPr>
              <w:t xml:space="preserve"> 31$ </w:t>
            </w:r>
            <w:proofErr w:type="spellStart"/>
            <w:r w:rsidRPr="00941D31">
              <w:rPr>
                <w:rFonts w:asciiTheme="majorBidi" w:hAnsiTheme="majorBidi" w:cstheme="majorBidi"/>
                <w:sz w:val="20"/>
                <w:szCs w:val="20"/>
              </w:rPr>
              <w:t>ms</w:t>
            </w:r>
            <w:proofErr w:type="spellEnd"/>
            <w:r w:rsidRPr="00941D31">
              <w:rPr>
                <w:rFonts w:asciiTheme="majorBidi" w:hAnsiTheme="majorBidi" w:cstheme="majorBidi"/>
                <w:sz w:val="20"/>
                <w:szCs w:val="20"/>
              </w:rPr>
              <w:t xml:space="preserve"> (SMC Valve)</w:t>
            </w:r>
          </w:p>
          <w:p w14:paraId="31C54A73" w14:textId="77777777" w:rsidR="00AE458F" w:rsidRPr="00450B29" w:rsidRDefault="00AE458F" w:rsidP="006133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074" w:type="dxa"/>
          </w:tcPr>
          <w:p w14:paraId="0B7F3EB8" w14:textId="50C507B3" w:rsidR="00AE458F" w:rsidRPr="00450B29" w:rsidRDefault="00AE458F" w:rsidP="006133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31</w:t>
            </w:r>
          </w:p>
        </w:tc>
        <w:tc>
          <w:tcPr>
            <w:tcW w:w="1843" w:type="dxa"/>
          </w:tcPr>
          <w:p w14:paraId="2B95D4A3" w14:textId="77777777" w:rsidR="00AE458F" w:rsidRPr="00450B29" w:rsidRDefault="00AE458F" w:rsidP="006133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1051</w:t>
            </w:r>
          </w:p>
        </w:tc>
      </w:tr>
      <w:tr w:rsidR="00AE458F" w:rsidRPr="00080572" w14:paraId="038265B3" w14:textId="77777777" w:rsidTr="00AE458F">
        <w:trPr>
          <w:cnfStyle w:val="000000100000" w:firstRow="0" w:lastRow="0" w:firstColumn="0" w:lastColumn="0" w:oddVBand="0" w:evenVBand="0" w:oddHBand="1" w:evenHBand="0" w:firstRowFirstColumn="0" w:firstRowLastColumn="0" w:lastRowFirstColumn="0" w:lastRowLastColumn="0"/>
          <w:trHeight w:val="1264"/>
        </w:trPr>
        <w:tc>
          <w:tcPr>
            <w:cnfStyle w:val="001000000000" w:firstRow="0" w:lastRow="0" w:firstColumn="1" w:lastColumn="0" w:oddVBand="0" w:evenVBand="0" w:oddHBand="0" w:evenHBand="0" w:firstRowFirstColumn="0" w:firstRowLastColumn="0" w:lastRowFirstColumn="0" w:lastRowLastColumn="0"/>
            <w:tcW w:w="1923" w:type="dxa"/>
          </w:tcPr>
          <w:p w14:paraId="02006D20" w14:textId="77777777" w:rsidR="00AE458F" w:rsidRPr="00450B29" w:rsidRDefault="00AE458F" w:rsidP="00613361">
            <w:pPr>
              <w:rPr>
                <w:rFonts w:asciiTheme="majorBidi" w:hAnsiTheme="majorBidi" w:cstheme="majorBidi"/>
                <w:b w:val="0"/>
                <w:bCs w:val="0"/>
                <w:sz w:val="20"/>
                <w:szCs w:val="20"/>
              </w:rPr>
            </w:pPr>
            <w:r>
              <w:rPr>
                <w:rFonts w:asciiTheme="majorBidi" w:hAnsiTheme="majorBidi" w:cstheme="majorBidi"/>
                <w:sz w:val="20"/>
                <w:szCs w:val="20"/>
              </w:rPr>
              <w:lastRenderedPageBreak/>
              <w:t>5</w:t>
            </w:r>
            <w:r w:rsidRPr="00450B29">
              <w:rPr>
                <w:rFonts w:asciiTheme="majorBidi" w:hAnsiTheme="majorBidi" w:cstheme="majorBidi"/>
                <w:sz w:val="20"/>
                <w:szCs w:val="20"/>
              </w:rPr>
              <w:t>. Jaw Travel</w:t>
            </w:r>
          </w:p>
        </w:tc>
        <w:tc>
          <w:tcPr>
            <w:tcW w:w="2129" w:type="dxa"/>
          </w:tcPr>
          <w:p w14:paraId="65670FB5" w14:textId="77777777" w:rsidR="00AE458F" w:rsidRPr="00450B29" w:rsidRDefault="00AE458F"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Pneumatic cylinder extends mechanically.</w:t>
            </w:r>
          </w:p>
        </w:tc>
        <w:tc>
          <w:tcPr>
            <w:tcW w:w="2074" w:type="dxa"/>
          </w:tcPr>
          <w:p w14:paraId="0751F7AA" w14:textId="77777777" w:rsidR="00941D31" w:rsidRPr="00941D31" w:rsidRDefault="00941D31" w:rsidP="00941D3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Stroke time $\</w:t>
            </w:r>
            <w:proofErr w:type="spellStart"/>
            <w:r w:rsidRPr="00941D31">
              <w:rPr>
                <w:rFonts w:asciiTheme="majorBidi" w:hAnsiTheme="majorBidi" w:cstheme="majorBidi"/>
                <w:sz w:val="20"/>
                <w:szCs w:val="20"/>
              </w:rPr>
              <w:t>approx</w:t>
            </w:r>
            <w:proofErr w:type="spellEnd"/>
            <w:r w:rsidRPr="00941D31">
              <w:rPr>
                <w:rFonts w:asciiTheme="majorBidi" w:hAnsiTheme="majorBidi" w:cstheme="majorBidi"/>
                <w:sz w:val="20"/>
                <w:szCs w:val="20"/>
              </w:rPr>
              <w:t xml:space="preserve"> 166$ </w:t>
            </w:r>
            <w:proofErr w:type="spellStart"/>
            <w:r w:rsidRPr="00941D31">
              <w:rPr>
                <w:rFonts w:asciiTheme="majorBidi" w:hAnsiTheme="majorBidi" w:cstheme="majorBidi"/>
                <w:sz w:val="20"/>
                <w:szCs w:val="20"/>
              </w:rPr>
              <w:t>ms</w:t>
            </w:r>
            <w:proofErr w:type="spellEnd"/>
            <w:r w:rsidRPr="00941D31">
              <w:rPr>
                <w:rFonts w:asciiTheme="majorBidi" w:hAnsiTheme="majorBidi" w:cstheme="majorBidi"/>
                <w:sz w:val="20"/>
                <w:szCs w:val="20"/>
              </w:rPr>
              <w:t xml:space="preserve"> (SMC Cylinder)</w:t>
            </w:r>
          </w:p>
          <w:p w14:paraId="5CC4E510" w14:textId="77777777"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2074" w:type="dxa"/>
          </w:tcPr>
          <w:p w14:paraId="3DD27D9B" w14:textId="78C5F13F"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150</w:t>
            </w:r>
          </w:p>
        </w:tc>
        <w:tc>
          <w:tcPr>
            <w:tcW w:w="1843" w:type="dxa"/>
          </w:tcPr>
          <w:p w14:paraId="4F296E89" w14:textId="77777777"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1201</w:t>
            </w:r>
          </w:p>
        </w:tc>
      </w:tr>
      <w:tr w:rsidR="00AE458F" w:rsidRPr="00080572" w14:paraId="287EC2D7" w14:textId="77777777" w:rsidTr="00AE458F">
        <w:trPr>
          <w:trHeight w:val="1250"/>
        </w:trPr>
        <w:tc>
          <w:tcPr>
            <w:cnfStyle w:val="001000000000" w:firstRow="0" w:lastRow="0" w:firstColumn="1" w:lastColumn="0" w:oddVBand="0" w:evenVBand="0" w:oddHBand="0" w:evenHBand="0" w:firstRowFirstColumn="0" w:firstRowLastColumn="0" w:lastRowFirstColumn="0" w:lastRowLastColumn="0"/>
            <w:tcW w:w="1923" w:type="dxa"/>
          </w:tcPr>
          <w:p w14:paraId="3C843508" w14:textId="77777777" w:rsidR="00AE458F" w:rsidRPr="00450B29" w:rsidRDefault="00AE458F" w:rsidP="00613361">
            <w:pPr>
              <w:rPr>
                <w:rFonts w:asciiTheme="majorBidi" w:hAnsiTheme="majorBidi" w:cstheme="majorBidi"/>
                <w:b w:val="0"/>
                <w:bCs w:val="0"/>
                <w:sz w:val="20"/>
                <w:szCs w:val="20"/>
              </w:rPr>
            </w:pPr>
            <w:r>
              <w:rPr>
                <w:rFonts w:asciiTheme="majorBidi" w:hAnsiTheme="majorBidi" w:cstheme="majorBidi"/>
                <w:sz w:val="20"/>
                <w:szCs w:val="20"/>
              </w:rPr>
              <w:t>6</w:t>
            </w:r>
            <w:r w:rsidRPr="00450B29">
              <w:rPr>
                <w:rFonts w:asciiTheme="majorBidi" w:hAnsiTheme="majorBidi" w:cstheme="majorBidi"/>
                <w:sz w:val="20"/>
                <w:szCs w:val="20"/>
              </w:rPr>
              <w:t>. Dwell / Seal</w:t>
            </w:r>
          </w:p>
        </w:tc>
        <w:tc>
          <w:tcPr>
            <w:tcW w:w="2129" w:type="dxa"/>
          </w:tcPr>
          <w:p w14:paraId="36F345CE" w14:textId="77777777" w:rsidR="00AE458F" w:rsidRPr="00450B29" w:rsidRDefault="00AE458F"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Jaws clamp film (Thermal Sealing Dwell).</w:t>
            </w:r>
          </w:p>
        </w:tc>
        <w:tc>
          <w:tcPr>
            <w:tcW w:w="2074" w:type="dxa"/>
          </w:tcPr>
          <w:p w14:paraId="4264C052" w14:textId="2FAA1507" w:rsidR="00AE458F" w:rsidRPr="00450B29" w:rsidRDefault="00941D31" w:rsidP="00941D3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Thermal properties of packaging film (PET/PE)</w:t>
            </w:r>
          </w:p>
        </w:tc>
        <w:tc>
          <w:tcPr>
            <w:tcW w:w="2074" w:type="dxa"/>
          </w:tcPr>
          <w:p w14:paraId="2DC9B7C5" w14:textId="0894754D" w:rsidR="00AE458F" w:rsidRPr="00450B29" w:rsidRDefault="00AE458F" w:rsidP="006133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800</w:t>
            </w:r>
          </w:p>
        </w:tc>
        <w:tc>
          <w:tcPr>
            <w:tcW w:w="1843" w:type="dxa"/>
          </w:tcPr>
          <w:p w14:paraId="2E9BC26E" w14:textId="77777777" w:rsidR="00AE458F" w:rsidRPr="00450B29" w:rsidRDefault="00AE458F" w:rsidP="006133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2001</w:t>
            </w:r>
          </w:p>
        </w:tc>
      </w:tr>
      <w:tr w:rsidR="00AE458F" w:rsidRPr="00080572" w14:paraId="5897AAF9" w14:textId="77777777" w:rsidTr="00AE458F">
        <w:trPr>
          <w:cnfStyle w:val="000000100000" w:firstRow="0" w:lastRow="0" w:firstColumn="0" w:lastColumn="0" w:oddVBand="0" w:evenVBand="0" w:oddHBand="1" w:evenHBand="0" w:firstRowFirstColumn="0" w:firstRowLastColumn="0" w:lastRowFirstColumn="0" w:lastRowLastColumn="0"/>
          <w:trHeight w:val="1264"/>
        </w:trPr>
        <w:tc>
          <w:tcPr>
            <w:cnfStyle w:val="001000000000" w:firstRow="0" w:lastRow="0" w:firstColumn="1" w:lastColumn="0" w:oddVBand="0" w:evenVBand="0" w:oddHBand="0" w:evenHBand="0" w:firstRowFirstColumn="0" w:firstRowLastColumn="0" w:lastRowFirstColumn="0" w:lastRowLastColumn="0"/>
            <w:tcW w:w="1923" w:type="dxa"/>
          </w:tcPr>
          <w:p w14:paraId="22057385" w14:textId="77777777" w:rsidR="00AE458F" w:rsidRPr="00450B29" w:rsidRDefault="00AE458F" w:rsidP="00613361">
            <w:pPr>
              <w:rPr>
                <w:rFonts w:asciiTheme="majorBidi" w:hAnsiTheme="majorBidi" w:cstheme="majorBidi"/>
                <w:b w:val="0"/>
                <w:bCs w:val="0"/>
                <w:sz w:val="20"/>
                <w:szCs w:val="20"/>
              </w:rPr>
            </w:pPr>
            <w:r>
              <w:rPr>
                <w:rFonts w:asciiTheme="majorBidi" w:hAnsiTheme="majorBidi" w:cstheme="majorBidi"/>
                <w:sz w:val="20"/>
                <w:szCs w:val="20"/>
              </w:rPr>
              <w:t>7</w:t>
            </w:r>
            <w:r w:rsidRPr="00450B29">
              <w:rPr>
                <w:rFonts w:asciiTheme="majorBidi" w:hAnsiTheme="majorBidi" w:cstheme="majorBidi"/>
                <w:sz w:val="20"/>
                <w:szCs w:val="20"/>
              </w:rPr>
              <w:t>. Dosing (Parallel)</w:t>
            </w:r>
          </w:p>
        </w:tc>
        <w:tc>
          <w:tcPr>
            <w:tcW w:w="2129" w:type="dxa"/>
          </w:tcPr>
          <w:p w14:paraId="462D7EBF" w14:textId="77777777" w:rsidR="00AE458F" w:rsidRPr="00450B29" w:rsidRDefault="00AE458F"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Panasonic Servo dispenses 500g of salt.</w:t>
            </w:r>
          </w:p>
        </w:tc>
        <w:tc>
          <w:tcPr>
            <w:tcW w:w="2074" w:type="dxa"/>
          </w:tcPr>
          <w:p w14:paraId="5F03E677" w14:textId="77777777" w:rsidR="00941D31" w:rsidRPr="00941D31" w:rsidRDefault="00941D31" w:rsidP="00941D3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 xml:space="preserve">Dosing completion time $&lt; 600$ </w:t>
            </w:r>
            <w:proofErr w:type="spellStart"/>
            <w:r w:rsidRPr="00941D31">
              <w:rPr>
                <w:rFonts w:asciiTheme="majorBidi" w:hAnsiTheme="majorBidi" w:cstheme="majorBidi"/>
                <w:sz w:val="20"/>
                <w:szCs w:val="20"/>
              </w:rPr>
              <w:t>ms</w:t>
            </w:r>
            <w:proofErr w:type="spellEnd"/>
            <w:r w:rsidRPr="00941D31">
              <w:rPr>
                <w:rFonts w:asciiTheme="majorBidi" w:hAnsiTheme="majorBidi" w:cstheme="majorBidi"/>
                <w:sz w:val="20"/>
                <w:szCs w:val="20"/>
              </w:rPr>
              <w:t xml:space="preserve"> (Panasonic Servo)</w:t>
            </w:r>
          </w:p>
          <w:p w14:paraId="7336536E" w14:textId="77777777"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2074" w:type="dxa"/>
          </w:tcPr>
          <w:p w14:paraId="5A643F86" w14:textId="2E32F038"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600 (Concurrent)</w:t>
            </w:r>
          </w:p>
        </w:tc>
        <w:tc>
          <w:tcPr>
            <w:tcW w:w="1843" w:type="dxa"/>
          </w:tcPr>
          <w:p w14:paraId="52E5E539" w14:textId="77777777"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2</w:t>
            </w:r>
            <w:r>
              <w:rPr>
                <w:rFonts w:asciiTheme="majorBidi" w:hAnsiTheme="majorBidi" w:cstheme="majorBidi"/>
                <w:sz w:val="20"/>
                <w:szCs w:val="20"/>
              </w:rPr>
              <w:t>0</w:t>
            </w:r>
            <w:r w:rsidRPr="00450B29">
              <w:rPr>
                <w:rFonts w:asciiTheme="majorBidi" w:hAnsiTheme="majorBidi" w:cstheme="majorBidi"/>
                <w:sz w:val="20"/>
                <w:szCs w:val="20"/>
              </w:rPr>
              <w:t>01</w:t>
            </w:r>
          </w:p>
        </w:tc>
      </w:tr>
      <w:tr w:rsidR="00AE458F" w:rsidRPr="00080572" w14:paraId="46EAF6EE" w14:textId="77777777" w:rsidTr="00AE458F">
        <w:trPr>
          <w:trHeight w:val="1604"/>
        </w:trPr>
        <w:tc>
          <w:tcPr>
            <w:cnfStyle w:val="001000000000" w:firstRow="0" w:lastRow="0" w:firstColumn="1" w:lastColumn="0" w:oddVBand="0" w:evenVBand="0" w:oddHBand="0" w:evenHBand="0" w:firstRowFirstColumn="0" w:firstRowLastColumn="0" w:lastRowFirstColumn="0" w:lastRowLastColumn="0"/>
            <w:tcW w:w="1923" w:type="dxa"/>
          </w:tcPr>
          <w:p w14:paraId="4D87088B" w14:textId="77777777" w:rsidR="00AE458F" w:rsidRPr="00450B29" w:rsidRDefault="00AE458F" w:rsidP="00613361">
            <w:pPr>
              <w:rPr>
                <w:rFonts w:asciiTheme="majorBidi" w:hAnsiTheme="majorBidi" w:cstheme="majorBidi"/>
                <w:b w:val="0"/>
                <w:bCs w:val="0"/>
                <w:sz w:val="20"/>
                <w:szCs w:val="20"/>
              </w:rPr>
            </w:pPr>
            <w:r>
              <w:rPr>
                <w:rFonts w:asciiTheme="majorBidi" w:hAnsiTheme="majorBidi" w:cstheme="majorBidi"/>
                <w:sz w:val="20"/>
                <w:szCs w:val="20"/>
              </w:rPr>
              <w:t>8</w:t>
            </w:r>
            <w:r w:rsidRPr="00450B29">
              <w:rPr>
                <w:rFonts w:asciiTheme="majorBidi" w:hAnsiTheme="majorBidi" w:cstheme="majorBidi"/>
                <w:sz w:val="20"/>
                <w:szCs w:val="20"/>
              </w:rPr>
              <w:t>. Cutting</w:t>
            </w:r>
          </w:p>
        </w:tc>
        <w:tc>
          <w:tcPr>
            <w:tcW w:w="2129" w:type="dxa"/>
          </w:tcPr>
          <w:p w14:paraId="505FA086" w14:textId="77777777" w:rsidR="00AE458F" w:rsidRPr="00450B29" w:rsidRDefault="00AE458F"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Pneumatic cutter actuates to separate the bag.</w:t>
            </w:r>
          </w:p>
        </w:tc>
        <w:tc>
          <w:tcPr>
            <w:tcW w:w="2074" w:type="dxa"/>
          </w:tcPr>
          <w:p w14:paraId="52C917E2" w14:textId="3FCDE69F" w:rsidR="00AE458F" w:rsidRPr="00450B29" w:rsidRDefault="00941D31" w:rsidP="00941D3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(Mechanical dependency on factory air pressure)</w:t>
            </w:r>
          </w:p>
        </w:tc>
        <w:tc>
          <w:tcPr>
            <w:tcW w:w="2074" w:type="dxa"/>
          </w:tcPr>
          <w:p w14:paraId="7F9E2152" w14:textId="062BA0EB" w:rsidR="00AE458F" w:rsidRPr="00450B29" w:rsidRDefault="00AE458F" w:rsidP="006133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100</w:t>
            </w:r>
          </w:p>
        </w:tc>
        <w:tc>
          <w:tcPr>
            <w:tcW w:w="1843" w:type="dxa"/>
          </w:tcPr>
          <w:p w14:paraId="70715586" w14:textId="77777777" w:rsidR="00AE458F" w:rsidRPr="00450B29" w:rsidRDefault="00AE458F" w:rsidP="006133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2</w:t>
            </w:r>
            <w:r>
              <w:rPr>
                <w:rFonts w:asciiTheme="majorBidi" w:hAnsiTheme="majorBidi" w:cstheme="majorBidi"/>
                <w:sz w:val="20"/>
                <w:szCs w:val="20"/>
              </w:rPr>
              <w:t>1</w:t>
            </w:r>
            <w:r w:rsidRPr="00450B29">
              <w:rPr>
                <w:rFonts w:asciiTheme="majorBidi" w:hAnsiTheme="majorBidi" w:cstheme="majorBidi"/>
                <w:sz w:val="20"/>
                <w:szCs w:val="20"/>
              </w:rPr>
              <w:t>01</w:t>
            </w:r>
          </w:p>
        </w:tc>
      </w:tr>
      <w:tr w:rsidR="00AE458F" w:rsidRPr="00080572" w14:paraId="0F480F4B" w14:textId="77777777" w:rsidTr="00AE458F">
        <w:trPr>
          <w:cnfStyle w:val="000000100000" w:firstRow="0" w:lastRow="0" w:firstColumn="0" w:lastColumn="0" w:oddVBand="0" w:evenVBand="0" w:oddHBand="1" w:evenHBand="0" w:firstRowFirstColumn="0" w:firstRowLastColumn="0" w:lastRowFirstColumn="0" w:lastRowLastColumn="0"/>
          <w:trHeight w:val="1604"/>
        </w:trPr>
        <w:tc>
          <w:tcPr>
            <w:cnfStyle w:val="001000000000" w:firstRow="0" w:lastRow="0" w:firstColumn="1" w:lastColumn="0" w:oddVBand="0" w:evenVBand="0" w:oddHBand="0" w:evenHBand="0" w:firstRowFirstColumn="0" w:firstRowLastColumn="0" w:lastRowFirstColumn="0" w:lastRowLastColumn="0"/>
            <w:tcW w:w="1923" w:type="dxa"/>
          </w:tcPr>
          <w:p w14:paraId="3F0FEF0A" w14:textId="77777777" w:rsidR="00AE458F" w:rsidRPr="00450B29" w:rsidRDefault="00AE458F" w:rsidP="00613361">
            <w:pPr>
              <w:rPr>
                <w:rFonts w:asciiTheme="majorBidi" w:hAnsiTheme="majorBidi" w:cstheme="majorBidi"/>
                <w:b w:val="0"/>
                <w:bCs w:val="0"/>
                <w:sz w:val="20"/>
                <w:szCs w:val="20"/>
              </w:rPr>
            </w:pPr>
            <w:r>
              <w:rPr>
                <w:rFonts w:asciiTheme="majorBidi" w:hAnsiTheme="majorBidi" w:cstheme="majorBidi"/>
                <w:sz w:val="20"/>
                <w:szCs w:val="20"/>
              </w:rPr>
              <w:t>9</w:t>
            </w:r>
            <w:r w:rsidRPr="00450B29">
              <w:rPr>
                <w:rFonts w:asciiTheme="majorBidi" w:hAnsiTheme="majorBidi" w:cstheme="majorBidi"/>
                <w:sz w:val="20"/>
                <w:szCs w:val="20"/>
              </w:rPr>
              <w:t>. Jaw Release</w:t>
            </w:r>
          </w:p>
        </w:tc>
        <w:tc>
          <w:tcPr>
            <w:tcW w:w="2129" w:type="dxa"/>
          </w:tcPr>
          <w:p w14:paraId="61521FA8" w14:textId="77777777" w:rsidR="00AE458F" w:rsidRPr="00450B29" w:rsidRDefault="00AE458F"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ESP32 de-energizes valve (31ms delay + 150ms retract).</w:t>
            </w:r>
          </w:p>
        </w:tc>
        <w:tc>
          <w:tcPr>
            <w:tcW w:w="2074" w:type="dxa"/>
          </w:tcPr>
          <w:p w14:paraId="0B733F3B" w14:textId="77777777"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2074" w:type="dxa"/>
          </w:tcPr>
          <w:p w14:paraId="269565BF" w14:textId="07A62201"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181</w:t>
            </w:r>
          </w:p>
        </w:tc>
        <w:tc>
          <w:tcPr>
            <w:tcW w:w="1843" w:type="dxa"/>
          </w:tcPr>
          <w:p w14:paraId="4C6D1193" w14:textId="77777777" w:rsidR="00AE458F" w:rsidRPr="00450B29" w:rsidRDefault="00AE458F" w:rsidP="006133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tl/>
              </w:rPr>
            </w:pPr>
            <w:r w:rsidRPr="00450B29">
              <w:rPr>
                <w:rFonts w:asciiTheme="majorBidi" w:hAnsiTheme="majorBidi" w:cstheme="majorBidi"/>
                <w:sz w:val="20"/>
                <w:szCs w:val="20"/>
              </w:rPr>
              <w:t>2</w:t>
            </w:r>
            <w:r>
              <w:rPr>
                <w:rFonts w:asciiTheme="majorBidi" w:hAnsiTheme="majorBidi" w:cstheme="majorBidi"/>
                <w:sz w:val="20"/>
                <w:szCs w:val="20"/>
              </w:rPr>
              <w:t>2</w:t>
            </w:r>
            <w:r w:rsidRPr="00450B29">
              <w:rPr>
                <w:rFonts w:asciiTheme="majorBidi" w:hAnsiTheme="majorBidi" w:cstheme="majorBidi"/>
                <w:sz w:val="20"/>
                <w:szCs w:val="20"/>
              </w:rPr>
              <w:t>82</w:t>
            </w:r>
          </w:p>
        </w:tc>
      </w:tr>
    </w:tbl>
    <w:p w14:paraId="4832C77B" w14:textId="77777777" w:rsidR="00947A3E" w:rsidRDefault="00947A3E" w:rsidP="00654155">
      <w:pPr>
        <w:rPr>
          <w:b/>
          <w:bCs/>
          <w:rtl/>
        </w:rPr>
      </w:pPr>
    </w:p>
    <w:p w14:paraId="05ADD622" w14:textId="77777777" w:rsidR="00B5220C" w:rsidRDefault="00B5220C" w:rsidP="00654155">
      <w:pPr>
        <w:rPr>
          <w:b/>
          <w:bCs/>
          <w:rtl/>
        </w:rPr>
      </w:pPr>
    </w:p>
    <w:p w14:paraId="0C265158" w14:textId="77777777" w:rsidR="00B5220C" w:rsidRDefault="00B5220C" w:rsidP="00654155">
      <w:pPr>
        <w:rPr>
          <w:b/>
          <w:bCs/>
          <w:rtl/>
        </w:rPr>
      </w:pPr>
    </w:p>
    <w:p w14:paraId="10645CB5" w14:textId="77777777" w:rsidR="00B5220C" w:rsidRDefault="00B5220C" w:rsidP="00654155">
      <w:pPr>
        <w:rPr>
          <w:b/>
          <w:bCs/>
          <w:rtl/>
        </w:rPr>
      </w:pPr>
    </w:p>
    <w:p w14:paraId="1C353A38" w14:textId="77777777" w:rsidR="00B5220C" w:rsidRPr="00B5220C" w:rsidRDefault="00B5220C" w:rsidP="00B5220C">
      <w:pPr>
        <w:rPr>
          <w:b/>
          <w:bCs/>
        </w:rPr>
      </w:pPr>
      <w:r w:rsidRPr="00B5220C">
        <w:rPr>
          <w:b/>
          <w:bCs/>
        </w:rPr>
        <w:t>Timing Analysis and Validation Results:</w:t>
      </w:r>
    </w:p>
    <w:p w14:paraId="41072F11" w14:textId="21FB627C" w:rsidR="00B5220C" w:rsidRPr="00B5220C" w:rsidRDefault="00B5220C" w:rsidP="00B5220C">
      <w:r w:rsidRPr="00B5220C">
        <w:t xml:space="preserve">By integrating parallel processing (where the dosing in Phase 7 is executed in perfect concurrency with the sealing in Phase 6), the cumulative active cycle time ($T_{active}$) was validated at 2282 </w:t>
      </w:r>
      <w:proofErr w:type="spellStart"/>
      <w:r w:rsidRPr="00B5220C">
        <w:t>ms</w:t>
      </w:r>
      <w:proofErr w:type="spellEnd"/>
      <w:r w:rsidRPr="00B5220C">
        <w:t>, as illustrated in the multi-channel operational timing diagram (Figure 5.y)</w:t>
      </w:r>
      <w:r w:rsidR="003701EA">
        <w:t xml:space="preserve"> </w:t>
      </w:r>
      <w:r w:rsidR="003701EA" w:rsidRPr="003701EA">
        <w:t xml:space="preserve">which was captured and analyzed using </w:t>
      </w:r>
      <w:proofErr w:type="spellStart"/>
      <w:r w:rsidR="003701EA" w:rsidRPr="003701EA">
        <w:t>PulseView</w:t>
      </w:r>
      <w:proofErr w:type="spellEnd"/>
      <w:r w:rsidR="003701EA" w:rsidRPr="003701EA">
        <w:t xml:space="preserve"> software.</w:t>
      </w:r>
    </w:p>
    <w:p w14:paraId="4BA565E8" w14:textId="77777777" w:rsidR="00B5220C" w:rsidRDefault="00B5220C" w:rsidP="00B5220C">
      <w:r w:rsidRPr="00B5220C">
        <w:t xml:space="preserve">Compared to the maximum allowable cycle time of 3000 </w:t>
      </w:r>
      <w:proofErr w:type="spellStart"/>
      <w:r w:rsidRPr="00B5220C">
        <w:t>ms</w:t>
      </w:r>
      <w:proofErr w:type="spellEnd"/>
      <w:r w:rsidRPr="00B5220C">
        <w:t xml:space="preserve"> (required for 20 BPM), the analysis proves that the system provides a verified safety buffer of 718 </w:t>
      </w:r>
      <w:proofErr w:type="spellStart"/>
      <w:r w:rsidRPr="00B5220C">
        <w:t>ms</w:t>
      </w:r>
      <w:proofErr w:type="spellEnd"/>
      <w:r w:rsidRPr="00B5220C">
        <w:t xml:space="preserve"> (23.9%). This </w:t>
      </w:r>
      <w:r w:rsidRPr="00B5220C">
        <w:lastRenderedPageBreak/>
        <w:t>yields a validated theoretical maximum throughput of 26.3 BPM, engineeringly confirming that the control system's design and programming strictly respect the manufacturers' physical constraints while comfortably exceeding the project's requirements.</w:t>
      </w:r>
    </w:p>
    <w:p w14:paraId="75A77723" w14:textId="3678DBDE" w:rsidR="00B5220C" w:rsidRPr="00B5220C" w:rsidRDefault="00F25265" w:rsidP="00F25265">
      <w:pPr>
        <w:rPr>
          <w:lang w:bidi="ar-YE"/>
        </w:rPr>
      </w:pPr>
      <w:r>
        <w:rPr>
          <w:noProof/>
        </w:rPr>
        <w:drawing>
          <wp:inline distT="0" distB="0" distL="0" distR="0" wp14:anchorId="297DB832" wp14:editId="03ECDCED">
            <wp:extent cx="5731510" cy="3031066"/>
            <wp:effectExtent l="0" t="0" r="0" b="0"/>
            <wp:docPr id="107650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3129" cy="3031922"/>
                    </a:xfrm>
                    <a:prstGeom prst="rect">
                      <a:avLst/>
                    </a:prstGeom>
                    <a:noFill/>
                    <a:ln>
                      <a:noFill/>
                    </a:ln>
                  </pic:spPr>
                </pic:pic>
              </a:graphicData>
            </a:graphic>
          </wp:inline>
        </w:drawing>
      </w:r>
      <w:r w:rsidR="007E4B53" w:rsidRPr="007E4B53">
        <w:rPr>
          <w:i/>
        </w:rPr>
        <w:t xml:space="preserve">Figure:5. </w:t>
      </w:r>
      <w:r w:rsidR="007E4B53">
        <w:rPr>
          <w:rFonts w:hint="cs"/>
          <w:i/>
          <w:rtl/>
        </w:rPr>
        <w:t>44</w:t>
      </w:r>
      <w:r w:rsidR="007E4B53">
        <w:rPr>
          <w:i/>
        </w:rPr>
        <w:t xml:space="preserve"> -</w:t>
      </w:r>
      <w:r w:rsidR="007E4B53" w:rsidRPr="007E4B53">
        <w:rPr>
          <w:i/>
        </w:rPr>
        <w:t>Multi-channel Operational Timing Diagram</w:t>
      </w:r>
    </w:p>
    <w:p w14:paraId="640BF058" w14:textId="005A9CFF" w:rsidR="00654155" w:rsidRPr="00654155" w:rsidRDefault="00654155" w:rsidP="00654155">
      <w:pPr>
        <w:pStyle w:val="Heading2"/>
      </w:pPr>
      <w:r w:rsidRPr="00654155">
        <w:t>5.9 Control System Failure Mode and Effects Analysis (FMEA)</w:t>
      </w:r>
    </w:p>
    <w:p w14:paraId="39103DA1" w14:textId="77777777" w:rsidR="00654155" w:rsidRPr="00654155" w:rsidRDefault="00654155" w:rsidP="00654155">
      <w:r w:rsidRPr="00654155">
        <w:t>To validate the reliability of the control logic and safety interrupts implemented in the ESP32, a Failure Mode and Effects Analysis (FMEA) was conducted. This ensures the system can autonomously mitigate industrial risks.</w:t>
      </w:r>
    </w:p>
    <w:p w14:paraId="3F192547" w14:textId="77777777" w:rsidR="00654155" w:rsidRPr="00654155" w:rsidRDefault="00654155" w:rsidP="00654155">
      <w:r w:rsidRPr="00654155">
        <w:rPr>
          <w:b/>
          <w:bCs/>
        </w:rPr>
        <w:t>Table 5.4: FMEA for the VFFS Control System Validation</w:t>
      </w:r>
    </w:p>
    <w:tbl>
      <w:tblPr>
        <w:tblStyle w:val="GridTable5Dark-Accent1"/>
        <w:tblW w:w="10124" w:type="dxa"/>
        <w:tblLook w:val="04A0" w:firstRow="1" w:lastRow="0" w:firstColumn="1" w:lastColumn="0" w:noHBand="0" w:noVBand="1"/>
      </w:tblPr>
      <w:tblGrid>
        <w:gridCol w:w="1458"/>
        <w:gridCol w:w="967"/>
        <w:gridCol w:w="1297"/>
        <w:gridCol w:w="396"/>
        <w:gridCol w:w="1142"/>
        <w:gridCol w:w="357"/>
        <w:gridCol w:w="2049"/>
        <w:gridCol w:w="346"/>
        <w:gridCol w:w="586"/>
        <w:gridCol w:w="1526"/>
      </w:tblGrid>
      <w:tr w:rsidR="00187FFE" w:rsidRPr="00DB2467" w14:paraId="4DC01403" w14:textId="77777777" w:rsidTr="00187FFE">
        <w:trPr>
          <w:cnfStyle w:val="100000000000" w:firstRow="1" w:lastRow="0" w:firstColumn="0" w:lastColumn="0" w:oddVBand="0" w:evenVBand="0" w:oddHBand="0"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0" w:type="auto"/>
          </w:tcPr>
          <w:p w14:paraId="171E7A57" w14:textId="77777777" w:rsidR="00187FFE" w:rsidRPr="00DB2467" w:rsidRDefault="00187FFE" w:rsidP="00613361">
            <w:pPr>
              <w:rPr>
                <w:rFonts w:asciiTheme="majorBidi" w:hAnsiTheme="majorBidi" w:cstheme="majorBidi"/>
                <w:b w:val="0"/>
                <w:bCs w:val="0"/>
                <w:sz w:val="18"/>
                <w:szCs w:val="18"/>
              </w:rPr>
            </w:pPr>
            <w:r w:rsidRPr="00DB2467">
              <w:rPr>
                <w:rFonts w:asciiTheme="majorBidi" w:hAnsiTheme="majorBidi" w:cstheme="majorBidi"/>
                <w:sz w:val="18"/>
                <w:szCs w:val="18"/>
              </w:rPr>
              <w:t>Component / Function</w:t>
            </w:r>
          </w:p>
        </w:tc>
        <w:tc>
          <w:tcPr>
            <w:tcW w:w="0" w:type="auto"/>
          </w:tcPr>
          <w:p w14:paraId="07482BC8" w14:textId="77777777" w:rsidR="00187FFE" w:rsidRPr="00DB2467" w:rsidRDefault="00187FFE"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Potential Failure Mode</w:t>
            </w:r>
          </w:p>
        </w:tc>
        <w:tc>
          <w:tcPr>
            <w:tcW w:w="0" w:type="auto"/>
          </w:tcPr>
          <w:p w14:paraId="76C458C4" w14:textId="77777777" w:rsidR="00187FFE" w:rsidRPr="00DB2467" w:rsidRDefault="00187FFE"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Potential Effect(s) of Failure</w:t>
            </w:r>
          </w:p>
        </w:tc>
        <w:tc>
          <w:tcPr>
            <w:tcW w:w="0" w:type="auto"/>
          </w:tcPr>
          <w:p w14:paraId="658E517C" w14:textId="77777777" w:rsidR="00187FFE" w:rsidRPr="00DB2467" w:rsidRDefault="00187FFE"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S</w:t>
            </w:r>
          </w:p>
        </w:tc>
        <w:tc>
          <w:tcPr>
            <w:tcW w:w="0" w:type="auto"/>
          </w:tcPr>
          <w:p w14:paraId="1FD8ECAC" w14:textId="77777777" w:rsidR="00187FFE" w:rsidRPr="00DB2467" w:rsidRDefault="00187FFE"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Potential Cause(s)</w:t>
            </w:r>
          </w:p>
        </w:tc>
        <w:tc>
          <w:tcPr>
            <w:tcW w:w="0" w:type="auto"/>
          </w:tcPr>
          <w:p w14:paraId="5FFC482B" w14:textId="77777777" w:rsidR="00187FFE" w:rsidRPr="00DB2467" w:rsidRDefault="00187FFE"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O</w:t>
            </w:r>
          </w:p>
        </w:tc>
        <w:tc>
          <w:tcPr>
            <w:tcW w:w="0" w:type="auto"/>
          </w:tcPr>
          <w:p w14:paraId="6C69709C" w14:textId="77777777" w:rsidR="00187FFE" w:rsidRPr="00DB2467" w:rsidRDefault="00187FFE"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Current System Controls (Prevention &amp; Detection)</w:t>
            </w:r>
          </w:p>
        </w:tc>
        <w:tc>
          <w:tcPr>
            <w:tcW w:w="0" w:type="auto"/>
          </w:tcPr>
          <w:p w14:paraId="24120C75" w14:textId="77777777" w:rsidR="00187FFE" w:rsidRPr="00DB2467" w:rsidRDefault="00187FFE"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D</w:t>
            </w:r>
          </w:p>
        </w:tc>
        <w:tc>
          <w:tcPr>
            <w:tcW w:w="0" w:type="auto"/>
          </w:tcPr>
          <w:p w14:paraId="63749AAD" w14:textId="77777777" w:rsidR="00187FFE" w:rsidRPr="00DB2467" w:rsidRDefault="00187FFE"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RPN</w:t>
            </w:r>
          </w:p>
        </w:tc>
        <w:tc>
          <w:tcPr>
            <w:tcW w:w="1508" w:type="dxa"/>
          </w:tcPr>
          <w:p w14:paraId="0B5EC534" w14:textId="5F8A5503" w:rsidR="00187FFE" w:rsidRPr="00DB2467" w:rsidRDefault="00187FFE" w:rsidP="006133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Recommended Actions</w:t>
            </w:r>
            <w:r>
              <w:rPr>
                <w:rFonts w:asciiTheme="majorBidi" w:hAnsiTheme="majorBidi" w:cstheme="majorBidi" w:hint="cs"/>
                <w:sz w:val="18"/>
                <w:szCs w:val="18"/>
                <w:rtl/>
              </w:rPr>
              <w:t xml:space="preserve"> </w:t>
            </w:r>
            <w:r w:rsidRPr="00DB2467">
              <w:rPr>
                <w:rFonts w:asciiTheme="majorBidi" w:hAnsiTheme="majorBidi" w:cstheme="majorBidi"/>
                <w:sz w:val="18"/>
                <w:szCs w:val="18"/>
              </w:rPr>
              <w:t>for Future Upgrades</w:t>
            </w:r>
          </w:p>
        </w:tc>
      </w:tr>
      <w:tr w:rsidR="00187FFE" w:rsidRPr="00DB2467" w14:paraId="5BE15F94" w14:textId="77777777" w:rsidTr="00187FFE">
        <w:trPr>
          <w:cnfStyle w:val="000000100000" w:firstRow="0" w:lastRow="0" w:firstColumn="0" w:lastColumn="0" w:oddVBand="0" w:evenVBand="0" w:oddHBand="1" w:evenHBand="0" w:firstRowFirstColumn="0" w:firstRowLastColumn="0" w:lastRowFirstColumn="0" w:lastRowLastColumn="0"/>
          <w:trHeight w:val="2413"/>
        </w:trPr>
        <w:tc>
          <w:tcPr>
            <w:cnfStyle w:val="001000000000" w:firstRow="0" w:lastRow="0" w:firstColumn="1" w:lastColumn="0" w:oddVBand="0" w:evenVBand="0" w:oddHBand="0" w:evenHBand="0" w:firstRowFirstColumn="0" w:firstRowLastColumn="0" w:lastRowFirstColumn="0" w:lastRowLastColumn="0"/>
            <w:tcW w:w="0" w:type="auto"/>
          </w:tcPr>
          <w:p w14:paraId="5CCC92CD" w14:textId="77777777" w:rsidR="00187FFE" w:rsidRPr="00DB2467" w:rsidRDefault="00187FFE" w:rsidP="00613361">
            <w:pPr>
              <w:rPr>
                <w:rFonts w:asciiTheme="majorBidi" w:hAnsiTheme="majorBidi" w:cstheme="majorBidi"/>
                <w:b w:val="0"/>
                <w:bCs w:val="0"/>
                <w:sz w:val="18"/>
                <w:szCs w:val="18"/>
              </w:rPr>
            </w:pPr>
            <w:r w:rsidRPr="00DB2467">
              <w:rPr>
                <w:rFonts w:asciiTheme="majorBidi" w:hAnsiTheme="majorBidi" w:cstheme="majorBidi"/>
                <w:sz w:val="18"/>
                <w:szCs w:val="18"/>
              </w:rPr>
              <w:t>Emergency Stop (E-Stop) Circuit</w:t>
            </w:r>
          </w:p>
        </w:tc>
        <w:tc>
          <w:tcPr>
            <w:tcW w:w="0" w:type="auto"/>
          </w:tcPr>
          <w:p w14:paraId="2F28A8E7"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Software freezes, ignoring E-Stop press.</w:t>
            </w:r>
          </w:p>
        </w:tc>
        <w:tc>
          <w:tcPr>
            <w:tcW w:w="0" w:type="auto"/>
          </w:tcPr>
          <w:p w14:paraId="45E46502"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Severe operator injury or machine destruction.</w:t>
            </w:r>
          </w:p>
        </w:tc>
        <w:tc>
          <w:tcPr>
            <w:tcW w:w="0" w:type="auto"/>
          </w:tcPr>
          <w:p w14:paraId="6603D551"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10</w:t>
            </w:r>
          </w:p>
        </w:tc>
        <w:tc>
          <w:tcPr>
            <w:tcW w:w="0" w:type="auto"/>
          </w:tcPr>
          <w:p w14:paraId="3C1B6B3A"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 xml:space="preserve">CPU lockup due to EMI or infinite </w:t>
            </w:r>
            <w:proofErr w:type="gramStart"/>
            <w:r w:rsidRPr="00DB2467">
              <w:rPr>
                <w:rFonts w:asciiTheme="majorBidi" w:hAnsiTheme="majorBidi" w:cstheme="majorBidi"/>
                <w:sz w:val="18"/>
                <w:szCs w:val="18"/>
              </w:rPr>
              <w:t>while(</w:t>
            </w:r>
            <w:proofErr w:type="gramEnd"/>
            <w:r w:rsidRPr="00DB2467">
              <w:rPr>
                <w:rFonts w:asciiTheme="majorBidi" w:hAnsiTheme="majorBidi" w:cstheme="majorBidi"/>
                <w:sz w:val="18"/>
                <w:szCs w:val="18"/>
              </w:rPr>
              <w:t>) loop.</w:t>
            </w:r>
          </w:p>
        </w:tc>
        <w:tc>
          <w:tcPr>
            <w:tcW w:w="0" w:type="auto"/>
          </w:tcPr>
          <w:p w14:paraId="02ED7201"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6A3B5359"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E-Stop is wired to an external Hardware ISR, bypassing standard RTOS tasks. Forces RMT stop.</w:t>
            </w:r>
          </w:p>
        </w:tc>
        <w:tc>
          <w:tcPr>
            <w:tcW w:w="0" w:type="auto"/>
          </w:tcPr>
          <w:p w14:paraId="00F96603"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7ACB420D"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40</w:t>
            </w:r>
          </w:p>
        </w:tc>
        <w:tc>
          <w:tcPr>
            <w:tcW w:w="1508" w:type="dxa"/>
          </w:tcPr>
          <w:p w14:paraId="62B1D911"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Integrate a dedicated Hardware Watchdog Timer (WDT) to reset the ESP32 if tasks hang.</w:t>
            </w:r>
          </w:p>
        </w:tc>
      </w:tr>
      <w:tr w:rsidR="00187FFE" w:rsidRPr="00DB2467" w14:paraId="2A3E2F6D" w14:textId="77777777" w:rsidTr="00187FFE">
        <w:trPr>
          <w:trHeight w:val="2098"/>
        </w:trPr>
        <w:tc>
          <w:tcPr>
            <w:cnfStyle w:val="001000000000" w:firstRow="0" w:lastRow="0" w:firstColumn="1" w:lastColumn="0" w:oddVBand="0" w:evenVBand="0" w:oddHBand="0" w:evenHBand="0" w:firstRowFirstColumn="0" w:firstRowLastColumn="0" w:lastRowFirstColumn="0" w:lastRowLastColumn="0"/>
            <w:tcW w:w="0" w:type="auto"/>
          </w:tcPr>
          <w:p w14:paraId="701C9B03" w14:textId="77777777" w:rsidR="00187FFE" w:rsidRPr="00DB2467" w:rsidRDefault="00187FFE" w:rsidP="00613361">
            <w:pPr>
              <w:rPr>
                <w:rFonts w:asciiTheme="majorBidi" w:hAnsiTheme="majorBidi" w:cstheme="majorBidi"/>
                <w:b w:val="0"/>
                <w:bCs w:val="0"/>
                <w:sz w:val="18"/>
                <w:szCs w:val="18"/>
              </w:rPr>
            </w:pPr>
            <w:r w:rsidRPr="00DB2467">
              <w:rPr>
                <w:rFonts w:asciiTheme="majorBidi" w:hAnsiTheme="majorBidi" w:cstheme="majorBidi"/>
                <w:sz w:val="18"/>
                <w:szCs w:val="18"/>
              </w:rPr>
              <w:lastRenderedPageBreak/>
              <w:t>MAX6675 Thermocouple</w:t>
            </w:r>
          </w:p>
        </w:tc>
        <w:tc>
          <w:tcPr>
            <w:tcW w:w="0" w:type="auto"/>
          </w:tcPr>
          <w:p w14:paraId="1473B1A9"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Sensor wire break / SPI noise.</w:t>
            </w:r>
          </w:p>
        </w:tc>
        <w:tc>
          <w:tcPr>
            <w:tcW w:w="0" w:type="auto"/>
          </w:tcPr>
          <w:p w14:paraId="357365B4"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False temperature reading causing thermal runaway.</w:t>
            </w:r>
          </w:p>
        </w:tc>
        <w:tc>
          <w:tcPr>
            <w:tcW w:w="0" w:type="auto"/>
          </w:tcPr>
          <w:p w14:paraId="271184E8"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8</w:t>
            </w:r>
          </w:p>
        </w:tc>
        <w:tc>
          <w:tcPr>
            <w:tcW w:w="0" w:type="auto"/>
          </w:tcPr>
          <w:p w14:paraId="66247BF1"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Mechanical vibration; EMI from stepper motors.</w:t>
            </w:r>
          </w:p>
        </w:tc>
        <w:tc>
          <w:tcPr>
            <w:tcW w:w="0" w:type="auto"/>
          </w:tcPr>
          <w:p w14:paraId="20B3A737"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0" w:type="auto"/>
          </w:tcPr>
          <w:p w14:paraId="2722BA94"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Software checks 0x04 bit for open circuit. Failsafe limit sets SSR to 0% duty cycle.</w:t>
            </w:r>
          </w:p>
        </w:tc>
        <w:tc>
          <w:tcPr>
            <w:tcW w:w="0" w:type="auto"/>
          </w:tcPr>
          <w:p w14:paraId="7A5C922F"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4C610DC9"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48</w:t>
            </w:r>
          </w:p>
        </w:tc>
        <w:tc>
          <w:tcPr>
            <w:tcW w:w="1508" w:type="dxa"/>
          </w:tcPr>
          <w:p w14:paraId="425AA379"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Use shielded twisted-pair cables for SPI routing to minimize EMI injection.</w:t>
            </w:r>
          </w:p>
        </w:tc>
      </w:tr>
      <w:tr w:rsidR="00187FFE" w:rsidRPr="00DB2467" w14:paraId="6705B08E" w14:textId="77777777" w:rsidTr="00187FFE">
        <w:trPr>
          <w:cnfStyle w:val="000000100000" w:firstRow="0" w:lastRow="0" w:firstColumn="0" w:lastColumn="0" w:oddVBand="0" w:evenVBand="0" w:oddHBand="1" w:evenHBand="0" w:firstRowFirstColumn="0" w:firstRowLastColumn="0" w:lastRowFirstColumn="0" w:lastRowLastColumn="0"/>
          <w:trHeight w:val="2413"/>
        </w:trPr>
        <w:tc>
          <w:tcPr>
            <w:cnfStyle w:val="001000000000" w:firstRow="0" w:lastRow="0" w:firstColumn="1" w:lastColumn="0" w:oddVBand="0" w:evenVBand="0" w:oddHBand="0" w:evenHBand="0" w:firstRowFirstColumn="0" w:firstRowLastColumn="0" w:lastRowFirstColumn="0" w:lastRowLastColumn="0"/>
            <w:tcW w:w="0" w:type="auto"/>
          </w:tcPr>
          <w:p w14:paraId="2EAE339A" w14:textId="77777777" w:rsidR="00187FFE" w:rsidRPr="00DB2467" w:rsidRDefault="00187FFE" w:rsidP="00613361">
            <w:pPr>
              <w:rPr>
                <w:rFonts w:asciiTheme="majorBidi" w:hAnsiTheme="majorBidi" w:cstheme="majorBidi"/>
                <w:b w:val="0"/>
                <w:bCs w:val="0"/>
                <w:sz w:val="18"/>
                <w:szCs w:val="18"/>
              </w:rPr>
            </w:pPr>
            <w:r w:rsidRPr="00DB2467">
              <w:rPr>
                <w:rFonts w:asciiTheme="majorBidi" w:hAnsiTheme="majorBidi" w:cstheme="majorBidi"/>
                <w:sz w:val="18"/>
                <w:szCs w:val="18"/>
              </w:rPr>
              <w:t>Solid State Relay (SSR)</w:t>
            </w:r>
          </w:p>
        </w:tc>
        <w:tc>
          <w:tcPr>
            <w:tcW w:w="0" w:type="auto"/>
          </w:tcPr>
          <w:p w14:paraId="6BFE6DF7"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Relay shorts in the "Closed" position.</w:t>
            </w:r>
          </w:p>
        </w:tc>
        <w:tc>
          <w:tcPr>
            <w:tcW w:w="0" w:type="auto"/>
          </w:tcPr>
          <w:p w14:paraId="1ACD8076"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Uncontrollable continuous heating (Fire hazard).</w:t>
            </w:r>
          </w:p>
        </w:tc>
        <w:tc>
          <w:tcPr>
            <w:tcW w:w="0" w:type="auto"/>
          </w:tcPr>
          <w:p w14:paraId="58C5FFB7"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9</w:t>
            </w:r>
          </w:p>
        </w:tc>
        <w:tc>
          <w:tcPr>
            <w:tcW w:w="0" w:type="auto"/>
          </w:tcPr>
          <w:p w14:paraId="3EEFE8F2"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Voltage spikes; thermal stress on SSR limits.</w:t>
            </w:r>
          </w:p>
        </w:tc>
        <w:tc>
          <w:tcPr>
            <w:tcW w:w="0" w:type="auto"/>
          </w:tcPr>
          <w:p w14:paraId="14C8611C"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664236CD"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Software detects T &gt; 250°C and halts cycle (</w:t>
            </w:r>
            <w:proofErr w:type="gramStart"/>
            <w:r w:rsidRPr="00DB2467">
              <w:rPr>
                <w:rFonts w:asciiTheme="majorBidi" w:hAnsiTheme="majorBidi" w:cstheme="majorBidi"/>
                <w:sz w:val="18"/>
                <w:szCs w:val="18"/>
              </w:rPr>
              <w:t>E:T</w:t>
            </w:r>
            <w:proofErr w:type="gramEnd"/>
            <w:r w:rsidRPr="00DB2467">
              <w:rPr>
                <w:rFonts w:asciiTheme="majorBidi" w:hAnsiTheme="majorBidi" w:cstheme="majorBidi"/>
                <w:sz w:val="18"/>
                <w:szCs w:val="18"/>
              </w:rPr>
              <w:t>).</w:t>
            </w:r>
          </w:p>
        </w:tc>
        <w:tc>
          <w:tcPr>
            <w:tcW w:w="0" w:type="auto"/>
          </w:tcPr>
          <w:p w14:paraId="153D4931"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0" w:type="auto"/>
          </w:tcPr>
          <w:p w14:paraId="6B2D93CC"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54</w:t>
            </w:r>
          </w:p>
        </w:tc>
        <w:tc>
          <w:tcPr>
            <w:tcW w:w="1508" w:type="dxa"/>
          </w:tcPr>
          <w:p w14:paraId="4E8BDF63"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Install a redundant physical electromechanical contactor in series, triggered by E-Stop.</w:t>
            </w:r>
          </w:p>
        </w:tc>
      </w:tr>
      <w:tr w:rsidR="00187FFE" w:rsidRPr="00DB2467" w14:paraId="0ADF279C" w14:textId="77777777" w:rsidTr="00187FFE">
        <w:trPr>
          <w:trHeight w:val="927"/>
        </w:trPr>
        <w:tc>
          <w:tcPr>
            <w:cnfStyle w:val="001000000000" w:firstRow="0" w:lastRow="0" w:firstColumn="1" w:lastColumn="0" w:oddVBand="0" w:evenVBand="0" w:oddHBand="0" w:evenHBand="0" w:firstRowFirstColumn="0" w:firstRowLastColumn="0" w:lastRowFirstColumn="0" w:lastRowLastColumn="0"/>
            <w:tcW w:w="0" w:type="auto"/>
          </w:tcPr>
          <w:p w14:paraId="60531E63" w14:textId="77777777" w:rsidR="00187FFE" w:rsidRPr="00DB2467" w:rsidRDefault="00187FFE" w:rsidP="00613361">
            <w:pPr>
              <w:rPr>
                <w:rFonts w:asciiTheme="majorBidi" w:hAnsiTheme="majorBidi" w:cstheme="majorBidi"/>
                <w:b w:val="0"/>
                <w:bCs w:val="0"/>
                <w:sz w:val="18"/>
                <w:szCs w:val="18"/>
              </w:rPr>
            </w:pPr>
            <w:r w:rsidRPr="00DB2467">
              <w:rPr>
                <w:rFonts w:asciiTheme="majorBidi" w:hAnsiTheme="majorBidi" w:cstheme="majorBidi"/>
                <w:sz w:val="18"/>
                <w:szCs w:val="18"/>
              </w:rPr>
              <w:t>Film Pulling Stepper</w:t>
            </w:r>
          </w:p>
        </w:tc>
        <w:tc>
          <w:tcPr>
            <w:tcW w:w="0" w:type="auto"/>
          </w:tcPr>
          <w:p w14:paraId="6FC19DE5"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Motor stalls / skips steps.</w:t>
            </w:r>
          </w:p>
        </w:tc>
        <w:tc>
          <w:tcPr>
            <w:tcW w:w="0" w:type="auto"/>
          </w:tcPr>
          <w:p w14:paraId="71D3438A"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Incorrect bag length; artwork misalignment.</w:t>
            </w:r>
          </w:p>
        </w:tc>
        <w:tc>
          <w:tcPr>
            <w:tcW w:w="0" w:type="auto"/>
          </w:tcPr>
          <w:p w14:paraId="50D2EDF5"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6</w:t>
            </w:r>
          </w:p>
        </w:tc>
        <w:tc>
          <w:tcPr>
            <w:tcW w:w="0" w:type="auto"/>
          </w:tcPr>
          <w:p w14:paraId="46FFAE57"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Excessive mechanical friction; inadequate torque.</w:t>
            </w:r>
          </w:p>
        </w:tc>
        <w:tc>
          <w:tcPr>
            <w:tcW w:w="0" w:type="auto"/>
          </w:tcPr>
          <w:p w14:paraId="59D00D61"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w:t>
            </w:r>
          </w:p>
        </w:tc>
        <w:tc>
          <w:tcPr>
            <w:tcW w:w="0" w:type="auto"/>
          </w:tcPr>
          <w:p w14:paraId="1D9E30E9"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MAX_SEARCH_STEPS software limit halts machine (E:M error) if mark is not found in expected window.</w:t>
            </w:r>
          </w:p>
        </w:tc>
        <w:tc>
          <w:tcPr>
            <w:tcW w:w="0" w:type="auto"/>
          </w:tcPr>
          <w:p w14:paraId="58C718FC"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69165A2E"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48</w:t>
            </w:r>
          </w:p>
        </w:tc>
        <w:tc>
          <w:tcPr>
            <w:tcW w:w="1508" w:type="dxa"/>
          </w:tcPr>
          <w:p w14:paraId="198E805D"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Add closed-loop rotary encoders to the pulling mechanism for absolute position verification.</w:t>
            </w:r>
          </w:p>
        </w:tc>
      </w:tr>
      <w:tr w:rsidR="00187FFE" w:rsidRPr="00DB2467" w14:paraId="5E36EB45" w14:textId="77777777" w:rsidTr="00187FFE">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0" w:type="auto"/>
          </w:tcPr>
          <w:p w14:paraId="2DFF4B83" w14:textId="77777777" w:rsidR="00187FFE" w:rsidRPr="00DB2467" w:rsidRDefault="00187FFE" w:rsidP="00613361">
            <w:pPr>
              <w:rPr>
                <w:rFonts w:asciiTheme="majorBidi" w:hAnsiTheme="majorBidi" w:cstheme="majorBidi"/>
                <w:b w:val="0"/>
                <w:bCs w:val="0"/>
                <w:sz w:val="18"/>
                <w:szCs w:val="18"/>
              </w:rPr>
            </w:pPr>
            <w:r w:rsidRPr="00DB2467">
              <w:rPr>
                <w:rFonts w:asciiTheme="majorBidi" w:hAnsiTheme="majorBidi" w:cstheme="majorBidi"/>
                <w:sz w:val="18"/>
                <w:szCs w:val="18"/>
              </w:rPr>
              <w:t>UART Communication (HMI &lt;-&gt; Master)</w:t>
            </w:r>
          </w:p>
        </w:tc>
        <w:tc>
          <w:tcPr>
            <w:tcW w:w="0" w:type="auto"/>
          </w:tcPr>
          <w:p w14:paraId="3600B124"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Data packet corruption / packet loss.</w:t>
            </w:r>
          </w:p>
        </w:tc>
        <w:tc>
          <w:tcPr>
            <w:tcW w:w="0" w:type="auto"/>
          </w:tcPr>
          <w:p w14:paraId="53986FAB"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HMI displays incorrect state; missed operator commands.</w:t>
            </w:r>
          </w:p>
        </w:tc>
        <w:tc>
          <w:tcPr>
            <w:tcW w:w="0" w:type="auto"/>
          </w:tcPr>
          <w:p w14:paraId="1A00D8CD"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7</w:t>
            </w:r>
          </w:p>
        </w:tc>
        <w:tc>
          <w:tcPr>
            <w:tcW w:w="0" w:type="auto"/>
          </w:tcPr>
          <w:p w14:paraId="2D89F69B"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Ground loops; high-frequency electrical noise.</w:t>
            </w:r>
          </w:p>
        </w:tc>
        <w:tc>
          <w:tcPr>
            <w:tcW w:w="0" w:type="auto"/>
          </w:tcPr>
          <w:p w14:paraId="20C672C0"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0" w:type="auto"/>
          </w:tcPr>
          <w:p w14:paraId="782CEC70"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Custom protocol utilizes strict prefixes (</w:t>
            </w:r>
            <w:proofErr w:type="gramStart"/>
            <w:r w:rsidRPr="00DB2467">
              <w:rPr>
                <w:rFonts w:asciiTheme="majorBidi" w:hAnsiTheme="majorBidi" w:cstheme="majorBidi"/>
                <w:sz w:val="18"/>
                <w:szCs w:val="18"/>
              </w:rPr>
              <w:t>K:,</w:t>
            </w:r>
            <w:proofErr w:type="gramEnd"/>
            <w:r w:rsidRPr="00DB2467">
              <w:rPr>
                <w:rFonts w:asciiTheme="majorBidi" w:hAnsiTheme="majorBidi" w:cstheme="majorBidi"/>
                <w:sz w:val="18"/>
                <w:szCs w:val="18"/>
              </w:rPr>
              <w:t xml:space="preserve"> </w:t>
            </w:r>
            <w:proofErr w:type="gramStart"/>
            <w:r w:rsidRPr="00DB2467">
              <w:rPr>
                <w:rFonts w:asciiTheme="majorBidi" w:hAnsiTheme="majorBidi" w:cstheme="majorBidi"/>
                <w:sz w:val="18"/>
                <w:szCs w:val="18"/>
              </w:rPr>
              <w:t>M:,</w:t>
            </w:r>
            <w:proofErr w:type="gramEnd"/>
            <w:r w:rsidRPr="00DB2467">
              <w:rPr>
                <w:rFonts w:asciiTheme="majorBidi" w:hAnsiTheme="majorBidi" w:cstheme="majorBidi"/>
                <w:sz w:val="18"/>
                <w:szCs w:val="18"/>
              </w:rPr>
              <w:t xml:space="preserve"> G:) and </w:t>
            </w:r>
            <w:proofErr w:type="spellStart"/>
            <w:r w:rsidRPr="00DB2467">
              <w:rPr>
                <w:rFonts w:asciiTheme="majorBidi" w:hAnsiTheme="majorBidi" w:cstheme="majorBidi"/>
                <w:sz w:val="18"/>
                <w:szCs w:val="18"/>
              </w:rPr>
              <w:t>sscanf</w:t>
            </w:r>
            <w:proofErr w:type="spellEnd"/>
            <w:r w:rsidRPr="00DB2467">
              <w:rPr>
                <w:rFonts w:asciiTheme="majorBidi" w:hAnsiTheme="majorBidi" w:cstheme="majorBidi"/>
                <w:sz w:val="18"/>
                <w:szCs w:val="18"/>
              </w:rPr>
              <w:t xml:space="preserve"> validation before execution.</w:t>
            </w:r>
          </w:p>
        </w:tc>
        <w:tc>
          <w:tcPr>
            <w:tcW w:w="0" w:type="auto"/>
          </w:tcPr>
          <w:p w14:paraId="6E7789D5"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0" w:type="auto"/>
          </w:tcPr>
          <w:p w14:paraId="7AEFA809"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63</w:t>
            </w:r>
          </w:p>
        </w:tc>
        <w:tc>
          <w:tcPr>
            <w:tcW w:w="1508" w:type="dxa"/>
          </w:tcPr>
          <w:p w14:paraId="570E649E" w14:textId="77777777" w:rsidR="00187FFE" w:rsidRPr="00DB2467" w:rsidRDefault="00187FFE" w:rsidP="006133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Implement Checksum (e.g., CRC8) at the end of UART payloads to verify data integrity.</w:t>
            </w:r>
          </w:p>
        </w:tc>
      </w:tr>
      <w:tr w:rsidR="00187FFE" w:rsidRPr="00DB2467" w14:paraId="39F899DC" w14:textId="77777777" w:rsidTr="00187FFE">
        <w:trPr>
          <w:trHeight w:val="1784"/>
        </w:trPr>
        <w:tc>
          <w:tcPr>
            <w:cnfStyle w:val="001000000000" w:firstRow="0" w:lastRow="0" w:firstColumn="1" w:lastColumn="0" w:oddVBand="0" w:evenVBand="0" w:oddHBand="0" w:evenHBand="0" w:firstRowFirstColumn="0" w:firstRowLastColumn="0" w:lastRowFirstColumn="0" w:lastRowLastColumn="0"/>
            <w:tcW w:w="0" w:type="auto"/>
          </w:tcPr>
          <w:p w14:paraId="7BECA927" w14:textId="77777777" w:rsidR="00187FFE" w:rsidRPr="00DB2467" w:rsidRDefault="00187FFE" w:rsidP="00613361">
            <w:pPr>
              <w:rPr>
                <w:rFonts w:asciiTheme="majorBidi" w:hAnsiTheme="majorBidi" w:cstheme="majorBidi"/>
                <w:b w:val="0"/>
                <w:bCs w:val="0"/>
                <w:sz w:val="18"/>
                <w:szCs w:val="18"/>
              </w:rPr>
            </w:pPr>
            <w:r w:rsidRPr="00DB2467">
              <w:rPr>
                <w:rFonts w:asciiTheme="majorBidi" w:hAnsiTheme="majorBidi" w:cstheme="majorBidi"/>
                <w:sz w:val="18"/>
                <w:szCs w:val="18"/>
              </w:rPr>
              <w:t>PID Integral Term</w:t>
            </w:r>
          </w:p>
        </w:tc>
        <w:tc>
          <w:tcPr>
            <w:tcW w:w="0" w:type="auto"/>
          </w:tcPr>
          <w:p w14:paraId="41223D5F"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Integral Windup during cold boot.</w:t>
            </w:r>
          </w:p>
        </w:tc>
        <w:tc>
          <w:tcPr>
            <w:tcW w:w="0" w:type="auto"/>
          </w:tcPr>
          <w:p w14:paraId="59993742"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Massive temperature overshoot burning the PTFE tape.</w:t>
            </w:r>
          </w:p>
        </w:tc>
        <w:tc>
          <w:tcPr>
            <w:tcW w:w="0" w:type="auto"/>
          </w:tcPr>
          <w:p w14:paraId="65E9BF55"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7</w:t>
            </w:r>
          </w:p>
        </w:tc>
        <w:tc>
          <w:tcPr>
            <w:tcW w:w="0" w:type="auto"/>
          </w:tcPr>
          <w:p w14:paraId="535E1058"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Long heating delay saturating the integral accumulator.</w:t>
            </w:r>
          </w:p>
        </w:tc>
        <w:tc>
          <w:tcPr>
            <w:tcW w:w="0" w:type="auto"/>
          </w:tcPr>
          <w:p w14:paraId="5AA5F275"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2B536153"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 xml:space="preserve">Strict Anti-Windup clamping hard-coded into </w:t>
            </w:r>
            <w:proofErr w:type="spellStart"/>
            <w:r w:rsidRPr="00DB2467">
              <w:rPr>
                <w:rFonts w:asciiTheme="majorBidi" w:hAnsiTheme="majorBidi" w:cstheme="majorBidi"/>
                <w:sz w:val="18"/>
                <w:szCs w:val="18"/>
              </w:rPr>
              <w:t>Task_PID</w:t>
            </w:r>
            <w:proofErr w:type="spellEnd"/>
            <w:r w:rsidRPr="00DB2467">
              <w:rPr>
                <w:rFonts w:asciiTheme="majorBidi" w:hAnsiTheme="majorBidi" w:cstheme="majorBidi"/>
                <w:sz w:val="18"/>
                <w:szCs w:val="18"/>
              </w:rPr>
              <w:t>.</w:t>
            </w:r>
          </w:p>
        </w:tc>
        <w:tc>
          <w:tcPr>
            <w:tcW w:w="0" w:type="auto"/>
          </w:tcPr>
          <w:p w14:paraId="38C9796E"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1</w:t>
            </w:r>
          </w:p>
        </w:tc>
        <w:tc>
          <w:tcPr>
            <w:tcW w:w="0" w:type="auto"/>
          </w:tcPr>
          <w:p w14:paraId="2444475B"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14</w:t>
            </w:r>
          </w:p>
        </w:tc>
        <w:tc>
          <w:tcPr>
            <w:tcW w:w="1508" w:type="dxa"/>
          </w:tcPr>
          <w:p w14:paraId="6A723217" w14:textId="77777777" w:rsidR="00187FFE" w:rsidRPr="00DB2467" w:rsidRDefault="00187FFE" w:rsidP="006133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None required. Current software control is highly effective.</w:t>
            </w:r>
          </w:p>
        </w:tc>
      </w:tr>
    </w:tbl>
    <w:p w14:paraId="34A27B81" w14:textId="77777777" w:rsidR="00654155" w:rsidRDefault="00654155" w:rsidP="00026393"/>
    <w:p w14:paraId="6C631A2E" w14:textId="77777777" w:rsidR="00006B6C" w:rsidRDefault="00345360">
      <w:pPr>
        <w:pStyle w:val="Heading1"/>
        <w:spacing w:after="200"/>
      </w:pPr>
      <w:r>
        <w:rPr>
          <w:sz w:val="24"/>
          <w:szCs w:val="24"/>
        </w:rPr>
        <w:t>5.7 Validation Summary and Correlation Analysis</w:t>
      </w:r>
    </w:p>
    <w:p w14:paraId="30F04408" w14:textId="77777777" w:rsidR="00006B6C" w:rsidRDefault="00345360">
      <w:r>
        <w:t xml:space="preserve">The comprehensive </w:t>
      </w:r>
      <w:r w:rsidR="00CF00E9">
        <w:t>Multiphysics</w:t>
      </w:r>
      <w:r>
        <w:t xml:space="preserve"> validation framework confirms that the VFFS packaging machine design meets all specified requirements across structural, thermal, dynamic, and control system domains. This section synthesizes validation results and establishes correlation between analytical predictions, numerical simulations, and industrial benchmarks.</w:t>
      </w:r>
    </w:p>
    <w:p w14:paraId="0C6EC159" w14:textId="77777777" w:rsidR="00006B6C" w:rsidRDefault="00345360">
      <w:r>
        <w:lastRenderedPageBreak/>
        <w:t>Analytical vs. Numerical Correlation: Table 5.1</w:t>
      </w:r>
      <w:r w:rsidR="00A6340E">
        <w:t>3</w:t>
      </w:r>
      <w:r>
        <w:t xml:space="preserve"> presents the correlation analysis between analytical calculations and FEA/DEM simulation results. Deviations consistently remain below 10%, validating the theoretical foundation of the design methodology.</w:t>
      </w:r>
    </w:p>
    <w:p w14:paraId="0FFC3007" w14:textId="77777777" w:rsidR="00A6340E" w:rsidRDefault="00A6340E" w:rsidP="00A6340E">
      <w:pPr>
        <w:pStyle w:val="Caption"/>
        <w:keepNext/>
      </w:pPr>
      <w:r>
        <w:t xml:space="preserve">Table 5. </w:t>
      </w:r>
      <w:fldSimple w:instr=" SEQ Table_5. \* ARABIC ">
        <w:r w:rsidR="00922F86">
          <w:rPr>
            <w:noProof/>
          </w:rPr>
          <w:t>13</w:t>
        </w:r>
      </w:fldSimple>
      <w:r>
        <w:rPr>
          <w:noProof/>
        </w:rPr>
        <w:t xml:space="preserve"> </w:t>
      </w:r>
      <w:r w:rsidRPr="00C92710">
        <w:rPr>
          <w:noProof/>
        </w:rPr>
        <w:t>Analytical vs. Numerical Correlation Analysis</w:t>
      </w:r>
    </w:p>
    <w:tbl>
      <w:tblPr>
        <w:tblStyle w:val="GridTable5Dark-Accent1"/>
        <w:tblW w:w="9600" w:type="dxa"/>
        <w:tblLook w:val="06A0" w:firstRow="1" w:lastRow="0" w:firstColumn="1" w:lastColumn="0" w:noHBand="1" w:noVBand="1"/>
      </w:tblPr>
      <w:tblGrid>
        <w:gridCol w:w="3551"/>
        <w:gridCol w:w="2012"/>
        <w:gridCol w:w="2272"/>
        <w:gridCol w:w="1765"/>
      </w:tblGrid>
      <w:tr w:rsidR="00006B6C" w14:paraId="0F200C23" w14:textId="77777777" w:rsidTr="00DE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CB34F6" w14:textId="77777777" w:rsidR="00006B6C" w:rsidRDefault="00345360">
            <w:pPr>
              <w:spacing w:before="60" w:after="60"/>
              <w:jc w:val="center"/>
            </w:pPr>
            <w:r>
              <w:rPr>
                <w:color w:val="FFFFFF"/>
              </w:rPr>
              <w:t>Parameter</w:t>
            </w:r>
          </w:p>
        </w:tc>
        <w:tc>
          <w:tcPr>
            <w:tcW w:w="0" w:type="auto"/>
          </w:tcPr>
          <w:p w14:paraId="06BBB8F5" w14:textId="77777777" w:rsidR="00006B6C" w:rsidRDefault="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Analytical</w:t>
            </w:r>
          </w:p>
        </w:tc>
        <w:tc>
          <w:tcPr>
            <w:tcW w:w="0" w:type="auto"/>
          </w:tcPr>
          <w:p w14:paraId="6AB33E95" w14:textId="77777777" w:rsidR="00006B6C" w:rsidRDefault="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FEA/DEM</w:t>
            </w:r>
          </w:p>
        </w:tc>
        <w:tc>
          <w:tcPr>
            <w:tcW w:w="0" w:type="auto"/>
          </w:tcPr>
          <w:p w14:paraId="7974C114" w14:textId="77777777" w:rsidR="00006B6C" w:rsidRDefault="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Deviation</w:t>
            </w:r>
          </w:p>
        </w:tc>
      </w:tr>
      <w:tr w:rsidR="00006B6C" w14:paraId="241A4E04"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5B7E5588" w14:textId="77777777" w:rsidR="00006B6C" w:rsidRDefault="00345360">
            <w:pPr>
              <w:spacing w:before="40" w:after="40"/>
              <w:jc w:val="center"/>
            </w:pPr>
            <w:r>
              <w:t>Theoretical Volume</w:t>
            </w:r>
          </w:p>
        </w:tc>
        <w:tc>
          <w:tcPr>
            <w:tcW w:w="0" w:type="auto"/>
          </w:tcPr>
          <w:p w14:paraId="18A432CD"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160 cm³/rev</w:t>
            </w:r>
          </w:p>
        </w:tc>
        <w:tc>
          <w:tcPr>
            <w:tcW w:w="0" w:type="auto"/>
          </w:tcPr>
          <w:p w14:paraId="6E3DA7A1"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158.2 cm³/rev</w:t>
            </w:r>
          </w:p>
        </w:tc>
        <w:tc>
          <w:tcPr>
            <w:tcW w:w="0" w:type="auto"/>
          </w:tcPr>
          <w:p w14:paraId="4E54BE6E"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1.1%</w:t>
            </w:r>
          </w:p>
        </w:tc>
      </w:tr>
      <w:tr w:rsidR="00006B6C" w14:paraId="0E036702"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202FB0F1" w14:textId="77777777" w:rsidR="00006B6C" w:rsidRDefault="00345360">
            <w:pPr>
              <w:spacing w:before="40" w:after="40"/>
              <w:jc w:val="center"/>
            </w:pPr>
            <w:r>
              <w:t>Volumetric Efficiency</w:t>
            </w:r>
          </w:p>
        </w:tc>
        <w:tc>
          <w:tcPr>
            <w:tcW w:w="0" w:type="auto"/>
          </w:tcPr>
          <w:p w14:paraId="60A3DDF2"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60%</w:t>
            </w:r>
          </w:p>
        </w:tc>
        <w:tc>
          <w:tcPr>
            <w:tcW w:w="0" w:type="auto"/>
          </w:tcPr>
          <w:p w14:paraId="0986894C"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65%</w:t>
            </w:r>
          </w:p>
        </w:tc>
        <w:tc>
          <w:tcPr>
            <w:tcW w:w="0" w:type="auto"/>
          </w:tcPr>
          <w:p w14:paraId="094DF02B"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-8.3%</w:t>
            </w:r>
          </w:p>
        </w:tc>
      </w:tr>
      <w:tr w:rsidR="00006B6C" w14:paraId="10668FCB"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339372D9" w14:textId="77777777" w:rsidR="00006B6C" w:rsidRDefault="00345360">
            <w:pPr>
              <w:spacing w:before="40" w:after="40"/>
              <w:jc w:val="center"/>
            </w:pPr>
            <w:r>
              <w:t>Peak Torque</w:t>
            </w:r>
          </w:p>
        </w:tc>
        <w:tc>
          <w:tcPr>
            <w:tcW w:w="0" w:type="auto"/>
          </w:tcPr>
          <w:p w14:paraId="3AA9AE5F"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 xml:space="preserve">20 </w:t>
            </w:r>
            <w:proofErr w:type="spellStart"/>
            <w:r>
              <w:t>N·m</w:t>
            </w:r>
            <w:proofErr w:type="spellEnd"/>
          </w:p>
        </w:tc>
        <w:tc>
          <w:tcPr>
            <w:tcW w:w="0" w:type="auto"/>
          </w:tcPr>
          <w:p w14:paraId="1A934D8D"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 xml:space="preserve">18.5 </w:t>
            </w:r>
            <w:proofErr w:type="spellStart"/>
            <w:r>
              <w:t>N·m</w:t>
            </w:r>
            <w:proofErr w:type="spellEnd"/>
          </w:p>
        </w:tc>
        <w:tc>
          <w:tcPr>
            <w:tcW w:w="0" w:type="auto"/>
          </w:tcPr>
          <w:p w14:paraId="2012E84D"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7.5%</w:t>
            </w:r>
          </w:p>
        </w:tc>
      </w:tr>
      <w:tr w:rsidR="00006B6C" w14:paraId="4490058F"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49A70C9A" w14:textId="77777777" w:rsidR="00006B6C" w:rsidRDefault="00345360">
            <w:pPr>
              <w:spacing w:before="40" w:after="40"/>
              <w:jc w:val="center"/>
            </w:pPr>
            <w:r>
              <w:t>Max Deflection</w:t>
            </w:r>
          </w:p>
        </w:tc>
        <w:tc>
          <w:tcPr>
            <w:tcW w:w="0" w:type="auto"/>
          </w:tcPr>
          <w:p w14:paraId="289B5014"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&lt; 0.01 mm</w:t>
            </w:r>
          </w:p>
        </w:tc>
        <w:tc>
          <w:tcPr>
            <w:tcW w:w="0" w:type="auto"/>
          </w:tcPr>
          <w:p w14:paraId="695BEAD3"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0.0021 mm</w:t>
            </w:r>
          </w:p>
        </w:tc>
        <w:tc>
          <w:tcPr>
            <w:tcW w:w="0" w:type="auto"/>
          </w:tcPr>
          <w:p w14:paraId="064C9F83"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Validated</w:t>
            </w:r>
          </w:p>
        </w:tc>
      </w:tr>
      <w:tr w:rsidR="00006B6C" w14:paraId="7A550AB8"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643215CA" w14:textId="77777777" w:rsidR="00006B6C" w:rsidRDefault="00345360">
            <w:pPr>
              <w:spacing w:before="40" w:after="40"/>
              <w:jc w:val="center"/>
            </w:pPr>
            <w:r>
              <w:t>Safety Factor</w:t>
            </w:r>
          </w:p>
        </w:tc>
        <w:tc>
          <w:tcPr>
            <w:tcW w:w="0" w:type="auto"/>
          </w:tcPr>
          <w:p w14:paraId="707AD43A"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&gt; 1.5</w:t>
            </w:r>
          </w:p>
        </w:tc>
        <w:tc>
          <w:tcPr>
            <w:tcW w:w="0" w:type="auto"/>
          </w:tcPr>
          <w:p w14:paraId="332C99DA"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2.28</w:t>
            </w:r>
          </w:p>
        </w:tc>
        <w:tc>
          <w:tcPr>
            <w:tcW w:w="0" w:type="auto"/>
          </w:tcPr>
          <w:p w14:paraId="5116FF82"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bl>
    <w:p w14:paraId="2B8935A6" w14:textId="77777777" w:rsidR="00006B6C" w:rsidRDefault="00006B6C">
      <w:pPr>
        <w:pStyle w:val="Caption"/>
      </w:pPr>
    </w:p>
    <w:p w14:paraId="49DBDE12" w14:textId="77777777" w:rsidR="00006B6C" w:rsidRDefault="00345360">
      <w:r>
        <w:t xml:space="preserve">Industrial Benchmarking: The design parameters were benchmarked against commercial VFFS machines from leading manufacturers (VTOPS, All-Fill, </w:t>
      </w:r>
      <w:proofErr w:type="spellStart"/>
      <w:r>
        <w:t>Tecnipac</w:t>
      </w:r>
      <w:proofErr w:type="spellEnd"/>
      <w:r>
        <w:t>). Key specifications including auger diameter (60 mm), hopper angle (60°), dosing accuracy (±1.5%), and production rate (</w:t>
      </w:r>
      <w:r w:rsidR="003A0D71">
        <w:t xml:space="preserve">20 </w:t>
      </w:r>
      <w:r>
        <w:t>bags/minute) align with industry standards for comparable machines [7].</w:t>
      </w:r>
    </w:p>
    <w:p w14:paraId="12E33E4B" w14:textId="77777777" w:rsidR="00A6340E" w:rsidRDefault="00A6340E" w:rsidP="00A6340E">
      <w:pPr>
        <w:pStyle w:val="Caption"/>
        <w:keepNext/>
        <w:jc w:val="left"/>
      </w:pPr>
      <w:r>
        <w:t xml:space="preserve">Table 5. </w:t>
      </w:r>
      <w:fldSimple w:instr=" SEQ Table_5. \* ARABIC ">
        <w:r w:rsidR="00922F86">
          <w:rPr>
            <w:noProof/>
          </w:rPr>
          <w:t>14</w:t>
        </w:r>
      </w:fldSimple>
      <w:r>
        <w:t xml:space="preserve"> </w:t>
      </w:r>
      <w:r w:rsidRPr="00EA7117">
        <w:t>Industrial Benchmarking Comparison</w:t>
      </w:r>
    </w:p>
    <w:tbl>
      <w:tblPr>
        <w:tblStyle w:val="GridTable5Dark-Accent1"/>
        <w:tblW w:w="5000" w:type="pct"/>
        <w:tblLook w:val="06A0" w:firstRow="1" w:lastRow="0" w:firstColumn="1" w:lastColumn="0" w:noHBand="1" w:noVBand="1"/>
      </w:tblPr>
      <w:tblGrid>
        <w:gridCol w:w="2020"/>
        <w:gridCol w:w="2022"/>
        <w:gridCol w:w="2022"/>
        <w:gridCol w:w="2022"/>
        <w:gridCol w:w="1156"/>
      </w:tblGrid>
      <w:tr w:rsidR="00DE5A66" w:rsidRPr="00026393" w14:paraId="073A1C48" w14:textId="77777777" w:rsidTr="00DE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32D99059" w14:textId="77777777" w:rsidR="00026393" w:rsidRPr="00026393" w:rsidRDefault="00026393" w:rsidP="00DC5283">
            <w:r w:rsidRPr="00026393">
              <w:t>Parameter</w:t>
            </w:r>
          </w:p>
        </w:tc>
        <w:tc>
          <w:tcPr>
            <w:tcW w:w="2022" w:type="dxa"/>
          </w:tcPr>
          <w:p w14:paraId="5F837CA6" w14:textId="77777777" w:rsidR="00026393" w:rsidRPr="00026393" w:rsidRDefault="00026393" w:rsidP="00DC5283">
            <w:pPr>
              <w:cnfStyle w:val="100000000000" w:firstRow="1" w:lastRow="0" w:firstColumn="0" w:lastColumn="0" w:oddVBand="0" w:evenVBand="0" w:oddHBand="0" w:evenHBand="0" w:firstRowFirstColumn="0" w:firstRowLastColumn="0" w:lastRowFirstColumn="0" w:lastRowLastColumn="0"/>
            </w:pPr>
            <w:r w:rsidRPr="00026393">
              <w:t>Our Design</w:t>
            </w:r>
          </w:p>
        </w:tc>
        <w:tc>
          <w:tcPr>
            <w:tcW w:w="2022" w:type="dxa"/>
          </w:tcPr>
          <w:p w14:paraId="5251CFBC" w14:textId="77777777" w:rsidR="00026393" w:rsidRPr="00026393" w:rsidRDefault="00026393" w:rsidP="00DC5283">
            <w:pPr>
              <w:cnfStyle w:val="100000000000" w:firstRow="1" w:lastRow="0" w:firstColumn="0" w:lastColumn="0" w:oddVBand="0" w:evenVBand="0" w:oddHBand="0" w:evenHBand="0" w:firstRowFirstColumn="0" w:firstRowLastColumn="0" w:lastRowFirstColumn="0" w:lastRowLastColumn="0"/>
            </w:pPr>
            <w:r w:rsidRPr="00026393">
              <w:t>VTOPS-P2</w:t>
            </w:r>
          </w:p>
        </w:tc>
        <w:tc>
          <w:tcPr>
            <w:tcW w:w="2022" w:type="dxa"/>
          </w:tcPr>
          <w:p w14:paraId="279B3A90" w14:textId="77777777" w:rsidR="00026393" w:rsidRPr="00026393" w:rsidRDefault="00026393" w:rsidP="00DC5283">
            <w:pPr>
              <w:cnfStyle w:val="100000000000" w:firstRow="1" w:lastRow="0" w:firstColumn="0" w:lastColumn="0" w:oddVBand="0" w:evenVBand="0" w:oddHBand="0" w:evenHBand="0" w:firstRowFirstColumn="0" w:firstRowLastColumn="0" w:lastRowFirstColumn="0" w:lastRowLastColumn="0"/>
            </w:pPr>
            <w:proofErr w:type="spellStart"/>
            <w:r w:rsidRPr="00026393">
              <w:t>Accufill</w:t>
            </w:r>
            <w:proofErr w:type="spellEnd"/>
            <w:r w:rsidRPr="00026393">
              <w:t xml:space="preserve"> 50S</w:t>
            </w:r>
          </w:p>
        </w:tc>
        <w:tc>
          <w:tcPr>
            <w:tcW w:w="1156" w:type="dxa"/>
          </w:tcPr>
          <w:p w14:paraId="092262EF" w14:textId="77777777" w:rsidR="00026393" w:rsidRPr="00026393" w:rsidRDefault="00026393" w:rsidP="00DC5283">
            <w:pPr>
              <w:cnfStyle w:val="100000000000" w:firstRow="1" w:lastRow="0" w:firstColumn="0" w:lastColumn="0" w:oddVBand="0" w:evenVBand="0" w:oddHBand="0" w:evenHBand="0" w:firstRowFirstColumn="0" w:firstRowLastColumn="0" w:lastRowFirstColumn="0" w:lastRowLastColumn="0"/>
            </w:pPr>
            <w:r w:rsidRPr="00026393">
              <w:t>Status</w:t>
            </w:r>
          </w:p>
        </w:tc>
      </w:tr>
      <w:tr w:rsidR="00A6340E" w:rsidRPr="00026393" w14:paraId="37EF4998" w14:textId="77777777" w:rsidTr="00DE5A66">
        <w:tc>
          <w:tcPr>
            <w:cnfStyle w:val="001000000000" w:firstRow="0" w:lastRow="0" w:firstColumn="1" w:lastColumn="0" w:oddVBand="0" w:evenVBand="0" w:oddHBand="0" w:evenHBand="0" w:firstRowFirstColumn="0" w:firstRowLastColumn="0" w:lastRowFirstColumn="0" w:lastRowLastColumn="0"/>
            <w:tcW w:w="2020" w:type="dxa"/>
          </w:tcPr>
          <w:p w14:paraId="5B5BA523" w14:textId="77777777" w:rsidR="00026393" w:rsidRPr="00026393" w:rsidRDefault="00026393" w:rsidP="00DC5283">
            <w:r w:rsidRPr="00026393">
              <w:t>Auger Diameter</w:t>
            </w:r>
          </w:p>
        </w:tc>
        <w:tc>
          <w:tcPr>
            <w:tcW w:w="2022" w:type="dxa"/>
          </w:tcPr>
          <w:p w14:paraId="65DB0548"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60 mm</w:t>
            </w:r>
          </w:p>
        </w:tc>
        <w:tc>
          <w:tcPr>
            <w:tcW w:w="2022" w:type="dxa"/>
          </w:tcPr>
          <w:p w14:paraId="1E6685A2"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50-75 mm</w:t>
            </w:r>
          </w:p>
        </w:tc>
        <w:tc>
          <w:tcPr>
            <w:tcW w:w="2022" w:type="dxa"/>
          </w:tcPr>
          <w:p w14:paraId="5E214F99"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50-75 mm</w:t>
            </w:r>
          </w:p>
        </w:tc>
        <w:tc>
          <w:tcPr>
            <w:tcW w:w="1156" w:type="dxa"/>
          </w:tcPr>
          <w:p w14:paraId="3EF77FD1"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Compliant</w:t>
            </w:r>
          </w:p>
        </w:tc>
      </w:tr>
      <w:tr w:rsidR="00A6340E" w:rsidRPr="00026393" w14:paraId="016D2EBC" w14:textId="77777777" w:rsidTr="00DE5A66">
        <w:tc>
          <w:tcPr>
            <w:cnfStyle w:val="001000000000" w:firstRow="0" w:lastRow="0" w:firstColumn="1" w:lastColumn="0" w:oddVBand="0" w:evenVBand="0" w:oddHBand="0" w:evenHBand="0" w:firstRowFirstColumn="0" w:firstRowLastColumn="0" w:lastRowFirstColumn="0" w:lastRowLastColumn="0"/>
            <w:tcW w:w="2020" w:type="dxa"/>
          </w:tcPr>
          <w:p w14:paraId="71E72FCC" w14:textId="77777777" w:rsidR="00026393" w:rsidRPr="00026393" w:rsidRDefault="00026393" w:rsidP="00DC5283">
            <w:r w:rsidRPr="00026393">
              <w:t>Pitch Ratio</w:t>
            </w:r>
          </w:p>
        </w:tc>
        <w:tc>
          <w:tcPr>
            <w:tcW w:w="2022" w:type="dxa"/>
          </w:tcPr>
          <w:p w14:paraId="4D218E4F"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 xml:space="preserve">1:1 </w:t>
            </w:r>
          </w:p>
        </w:tc>
        <w:tc>
          <w:tcPr>
            <w:tcW w:w="2022" w:type="dxa"/>
          </w:tcPr>
          <w:p w14:paraId="1B5D4771"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1:1</w:t>
            </w:r>
          </w:p>
        </w:tc>
        <w:tc>
          <w:tcPr>
            <w:tcW w:w="2022" w:type="dxa"/>
          </w:tcPr>
          <w:p w14:paraId="648A6C40"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1:1</w:t>
            </w:r>
          </w:p>
        </w:tc>
        <w:tc>
          <w:tcPr>
            <w:tcW w:w="1156" w:type="dxa"/>
          </w:tcPr>
          <w:p w14:paraId="2D67C7EA"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Matched</w:t>
            </w:r>
          </w:p>
        </w:tc>
      </w:tr>
      <w:tr w:rsidR="00A6340E" w:rsidRPr="00026393" w14:paraId="3CE33ACA" w14:textId="77777777" w:rsidTr="00DE5A66">
        <w:tc>
          <w:tcPr>
            <w:cnfStyle w:val="001000000000" w:firstRow="0" w:lastRow="0" w:firstColumn="1" w:lastColumn="0" w:oddVBand="0" w:evenVBand="0" w:oddHBand="0" w:evenHBand="0" w:firstRowFirstColumn="0" w:firstRowLastColumn="0" w:lastRowFirstColumn="0" w:lastRowLastColumn="0"/>
            <w:tcW w:w="2020" w:type="dxa"/>
          </w:tcPr>
          <w:p w14:paraId="54A683CA" w14:textId="77777777" w:rsidR="00026393" w:rsidRPr="00026393" w:rsidRDefault="00026393" w:rsidP="00DC5283">
            <w:r w:rsidRPr="00026393">
              <w:t>Hopper Angle</w:t>
            </w:r>
          </w:p>
        </w:tc>
        <w:tc>
          <w:tcPr>
            <w:tcW w:w="2022" w:type="dxa"/>
          </w:tcPr>
          <w:p w14:paraId="131ABDA5"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60°</w:t>
            </w:r>
          </w:p>
        </w:tc>
        <w:tc>
          <w:tcPr>
            <w:tcW w:w="2022" w:type="dxa"/>
          </w:tcPr>
          <w:p w14:paraId="03EA190B"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55-65°</w:t>
            </w:r>
          </w:p>
        </w:tc>
        <w:tc>
          <w:tcPr>
            <w:tcW w:w="2022" w:type="dxa"/>
          </w:tcPr>
          <w:p w14:paraId="46CF7404"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60°</w:t>
            </w:r>
          </w:p>
        </w:tc>
        <w:tc>
          <w:tcPr>
            <w:tcW w:w="1156" w:type="dxa"/>
          </w:tcPr>
          <w:p w14:paraId="1FA2A010"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Matched</w:t>
            </w:r>
          </w:p>
        </w:tc>
      </w:tr>
      <w:tr w:rsidR="00A6340E" w:rsidRPr="00026393" w14:paraId="18ED13C4" w14:textId="77777777" w:rsidTr="00DE5A66">
        <w:tc>
          <w:tcPr>
            <w:cnfStyle w:val="001000000000" w:firstRow="0" w:lastRow="0" w:firstColumn="1" w:lastColumn="0" w:oddVBand="0" w:evenVBand="0" w:oddHBand="0" w:evenHBand="0" w:firstRowFirstColumn="0" w:firstRowLastColumn="0" w:lastRowFirstColumn="0" w:lastRowLastColumn="0"/>
            <w:tcW w:w="2020" w:type="dxa"/>
          </w:tcPr>
          <w:p w14:paraId="74531AF7" w14:textId="77777777" w:rsidR="00026393" w:rsidRPr="00026393" w:rsidRDefault="00026393" w:rsidP="00DC5283">
            <w:r w:rsidRPr="00026393">
              <w:t>Agitator System</w:t>
            </w:r>
          </w:p>
        </w:tc>
        <w:tc>
          <w:tcPr>
            <w:tcW w:w="2022" w:type="dxa"/>
          </w:tcPr>
          <w:p w14:paraId="333E6FCA"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Counter-rotating</w:t>
            </w:r>
          </w:p>
        </w:tc>
        <w:tc>
          <w:tcPr>
            <w:tcW w:w="2022" w:type="dxa"/>
          </w:tcPr>
          <w:p w14:paraId="7D536E2C"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Dual Blender</w:t>
            </w:r>
          </w:p>
        </w:tc>
        <w:tc>
          <w:tcPr>
            <w:tcW w:w="2022" w:type="dxa"/>
          </w:tcPr>
          <w:p w14:paraId="04B68D5E"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Optional</w:t>
            </w:r>
          </w:p>
        </w:tc>
        <w:tc>
          <w:tcPr>
            <w:tcW w:w="1156" w:type="dxa"/>
          </w:tcPr>
          <w:p w14:paraId="6A59FA88"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Validated</w:t>
            </w:r>
          </w:p>
        </w:tc>
      </w:tr>
      <w:tr w:rsidR="00A6340E" w:rsidRPr="00026393" w14:paraId="22F71B21" w14:textId="77777777" w:rsidTr="00DE5A66">
        <w:tc>
          <w:tcPr>
            <w:cnfStyle w:val="001000000000" w:firstRow="0" w:lastRow="0" w:firstColumn="1" w:lastColumn="0" w:oddVBand="0" w:evenVBand="0" w:oddHBand="0" w:evenHBand="0" w:firstRowFirstColumn="0" w:firstRowLastColumn="0" w:lastRowFirstColumn="0" w:lastRowLastColumn="0"/>
            <w:tcW w:w="2020" w:type="dxa"/>
          </w:tcPr>
          <w:p w14:paraId="5A1C104E" w14:textId="77777777" w:rsidR="00026393" w:rsidRPr="00026393" w:rsidRDefault="00026393" w:rsidP="00DC5283">
            <w:r w:rsidRPr="00026393">
              <w:t>Dosing Accuracy</w:t>
            </w:r>
          </w:p>
        </w:tc>
        <w:tc>
          <w:tcPr>
            <w:tcW w:w="2022" w:type="dxa"/>
          </w:tcPr>
          <w:p w14:paraId="01AA72D5"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±1.5%</w:t>
            </w:r>
          </w:p>
        </w:tc>
        <w:tc>
          <w:tcPr>
            <w:tcW w:w="2022" w:type="dxa"/>
          </w:tcPr>
          <w:p w14:paraId="0303F77A"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±1-2%</w:t>
            </w:r>
          </w:p>
        </w:tc>
        <w:tc>
          <w:tcPr>
            <w:tcW w:w="2022" w:type="dxa"/>
          </w:tcPr>
          <w:p w14:paraId="4A39A93C"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±1%</w:t>
            </w:r>
          </w:p>
        </w:tc>
        <w:tc>
          <w:tcPr>
            <w:tcW w:w="1156" w:type="dxa"/>
          </w:tcPr>
          <w:p w14:paraId="211E5031"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Compliant</w:t>
            </w:r>
          </w:p>
        </w:tc>
      </w:tr>
      <w:tr w:rsidR="00A6340E" w:rsidRPr="00026393" w14:paraId="29243213" w14:textId="77777777" w:rsidTr="00DE5A66">
        <w:tc>
          <w:tcPr>
            <w:cnfStyle w:val="001000000000" w:firstRow="0" w:lastRow="0" w:firstColumn="1" w:lastColumn="0" w:oddVBand="0" w:evenVBand="0" w:oddHBand="0" w:evenHBand="0" w:firstRowFirstColumn="0" w:firstRowLastColumn="0" w:lastRowFirstColumn="0" w:lastRowLastColumn="0"/>
            <w:tcW w:w="2020" w:type="dxa"/>
          </w:tcPr>
          <w:p w14:paraId="7CD884B8" w14:textId="77777777" w:rsidR="00026393" w:rsidRPr="00026393" w:rsidRDefault="00026393" w:rsidP="00DC5283">
            <w:r w:rsidRPr="00026393">
              <w:t>Drive Type</w:t>
            </w:r>
          </w:p>
        </w:tc>
        <w:tc>
          <w:tcPr>
            <w:tcW w:w="2022" w:type="dxa"/>
          </w:tcPr>
          <w:p w14:paraId="19688ED7"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Servo + Gearbox</w:t>
            </w:r>
          </w:p>
        </w:tc>
        <w:tc>
          <w:tcPr>
            <w:tcW w:w="2022" w:type="dxa"/>
          </w:tcPr>
          <w:p w14:paraId="5B3C9BA8"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Servo+ Gearbox</w:t>
            </w:r>
          </w:p>
        </w:tc>
        <w:tc>
          <w:tcPr>
            <w:tcW w:w="2022" w:type="dxa"/>
          </w:tcPr>
          <w:p w14:paraId="3F2C55CC"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Servo+ Gearbox</w:t>
            </w:r>
          </w:p>
        </w:tc>
        <w:tc>
          <w:tcPr>
            <w:tcW w:w="1156" w:type="dxa"/>
          </w:tcPr>
          <w:p w14:paraId="22E43DD1" w14:textId="77777777" w:rsidR="00026393" w:rsidRPr="00026393" w:rsidRDefault="00026393" w:rsidP="00DC5283">
            <w:pPr>
              <w:cnfStyle w:val="000000000000" w:firstRow="0" w:lastRow="0" w:firstColumn="0" w:lastColumn="0" w:oddVBand="0" w:evenVBand="0" w:oddHBand="0" w:evenHBand="0" w:firstRowFirstColumn="0" w:firstRowLastColumn="0" w:lastRowFirstColumn="0" w:lastRowLastColumn="0"/>
            </w:pPr>
            <w:r w:rsidRPr="00026393">
              <w:t>Compliant</w:t>
            </w:r>
          </w:p>
        </w:tc>
      </w:tr>
    </w:tbl>
    <w:p w14:paraId="6CA1D0C0" w14:textId="77777777" w:rsidR="00026393" w:rsidRDefault="00026393" w:rsidP="00026393">
      <w:pPr>
        <w:pStyle w:val="Quote"/>
      </w:pPr>
    </w:p>
    <w:p w14:paraId="16D24B64" w14:textId="77777777" w:rsidR="00026393" w:rsidRDefault="00026393" w:rsidP="00026393">
      <w:r>
        <w:t xml:space="preserve"> Academic Validation Summary</w:t>
      </w:r>
    </w:p>
    <w:p w14:paraId="1CA2F5B3" w14:textId="77777777" w:rsidR="00A6340E" w:rsidRDefault="00A6340E" w:rsidP="00A6340E">
      <w:pPr>
        <w:pStyle w:val="Caption"/>
        <w:keepNext/>
        <w:jc w:val="left"/>
      </w:pPr>
      <w:r>
        <w:lastRenderedPageBreak/>
        <w:t xml:space="preserve">Table 5. </w:t>
      </w:r>
      <w:fldSimple w:instr=" SEQ Table_5. \* ARABIC ">
        <w:r w:rsidR="00922F86">
          <w:rPr>
            <w:noProof/>
          </w:rPr>
          <w:t>15</w:t>
        </w:r>
      </w:fldSimple>
      <w:r>
        <w:t xml:space="preserve"> </w:t>
      </w:r>
      <w:r w:rsidRPr="000D4B08">
        <w:t>Academic and Research Validation References</w:t>
      </w:r>
    </w:p>
    <w:tbl>
      <w:tblPr>
        <w:tblStyle w:val="GridTable5Dark-Accent1"/>
        <w:tblW w:w="5000" w:type="pct"/>
        <w:tblLook w:val="06A0" w:firstRow="1" w:lastRow="0" w:firstColumn="1" w:lastColumn="0" w:noHBand="1" w:noVBand="1"/>
      </w:tblPr>
      <w:tblGrid>
        <w:gridCol w:w="2686"/>
        <w:gridCol w:w="3762"/>
        <w:gridCol w:w="2794"/>
      </w:tblGrid>
      <w:tr w:rsidR="00026393" w14:paraId="01FB8CD4" w14:textId="77777777" w:rsidTr="00DE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9" w:type="dxa"/>
          </w:tcPr>
          <w:p w14:paraId="32B89A9C" w14:textId="77777777" w:rsidR="00026393" w:rsidRDefault="00026393" w:rsidP="00DC5283">
            <w:pPr>
              <w:spacing w:before="60" w:after="60"/>
              <w:jc w:val="center"/>
            </w:pPr>
            <w:r>
              <w:rPr>
                <w:sz w:val="20"/>
              </w:rPr>
              <w:t>Design Aspect</w:t>
            </w:r>
          </w:p>
        </w:tc>
        <w:tc>
          <w:tcPr>
            <w:tcW w:w="3682" w:type="dxa"/>
          </w:tcPr>
          <w:p w14:paraId="6F10308E" w14:textId="77777777" w:rsidR="00026393" w:rsidRDefault="00026393" w:rsidP="00DC5283">
            <w:pPr>
              <w:spacing w:before="60" w:after="60"/>
              <w:jc w:val="center"/>
              <w:cnfStyle w:val="100000000000" w:firstRow="1" w:lastRow="0" w:firstColumn="0" w:lastColumn="0" w:oddVBand="0" w:evenVBand="0" w:oddHBand="0" w:evenHBand="0" w:firstRowFirstColumn="0" w:firstRowLastColumn="0" w:lastRowFirstColumn="0" w:lastRowLastColumn="0"/>
            </w:pPr>
            <w:r>
              <w:rPr>
                <w:sz w:val="20"/>
              </w:rPr>
              <w:t>Academic Reference</w:t>
            </w:r>
          </w:p>
        </w:tc>
        <w:tc>
          <w:tcPr>
            <w:tcW w:w="2735" w:type="dxa"/>
          </w:tcPr>
          <w:p w14:paraId="5B23A847" w14:textId="77777777" w:rsidR="00026393" w:rsidRDefault="00026393" w:rsidP="00DC5283">
            <w:pPr>
              <w:spacing w:before="60" w:after="60"/>
              <w:jc w:val="center"/>
              <w:cnfStyle w:val="100000000000" w:firstRow="1" w:lastRow="0" w:firstColumn="0" w:lastColumn="0" w:oddVBand="0" w:evenVBand="0" w:oddHBand="0" w:evenHBand="0" w:firstRowFirstColumn="0" w:firstRowLastColumn="0" w:lastRowFirstColumn="0" w:lastRowLastColumn="0"/>
            </w:pPr>
            <w:r>
              <w:rPr>
                <w:sz w:val="20"/>
              </w:rPr>
              <w:t>Validation Status</w:t>
            </w:r>
          </w:p>
        </w:tc>
      </w:tr>
      <w:tr w:rsidR="00026393" w14:paraId="2673D1AE" w14:textId="77777777" w:rsidTr="00DE5A66">
        <w:tc>
          <w:tcPr>
            <w:cnfStyle w:val="001000000000" w:firstRow="0" w:lastRow="0" w:firstColumn="1" w:lastColumn="0" w:oddVBand="0" w:evenVBand="0" w:oddHBand="0" w:evenHBand="0" w:firstRowFirstColumn="0" w:firstRowLastColumn="0" w:lastRowFirstColumn="0" w:lastRowLastColumn="0"/>
            <w:tcW w:w="2629" w:type="dxa"/>
          </w:tcPr>
          <w:p w14:paraId="2A565D1C" w14:textId="77777777" w:rsidR="00026393" w:rsidRDefault="00026393" w:rsidP="00DC5283">
            <w:pPr>
              <w:spacing w:before="60" w:after="60"/>
              <w:jc w:val="center"/>
            </w:pPr>
            <w:r>
              <w:rPr>
                <w:sz w:val="20"/>
              </w:rPr>
              <w:t>Flow Function (FF)</w:t>
            </w:r>
          </w:p>
        </w:tc>
        <w:tc>
          <w:tcPr>
            <w:tcW w:w="3682" w:type="dxa"/>
          </w:tcPr>
          <w:p w14:paraId="4E3EC893"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proofErr w:type="spellStart"/>
            <w:r>
              <w:rPr>
                <w:sz w:val="20"/>
              </w:rPr>
              <w:t>Jenike</w:t>
            </w:r>
            <w:proofErr w:type="spellEnd"/>
            <w:r>
              <w:rPr>
                <w:sz w:val="20"/>
              </w:rPr>
              <w:t xml:space="preserve"> (1964), FF &gt; 4 for easy flow</w:t>
            </w:r>
          </w:p>
        </w:tc>
        <w:tc>
          <w:tcPr>
            <w:tcW w:w="2735" w:type="dxa"/>
          </w:tcPr>
          <w:p w14:paraId="59A1923B"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Validated</w:t>
            </w:r>
          </w:p>
        </w:tc>
      </w:tr>
      <w:tr w:rsidR="00026393" w14:paraId="6EC4E82C" w14:textId="77777777" w:rsidTr="00DE5A66">
        <w:tc>
          <w:tcPr>
            <w:cnfStyle w:val="001000000000" w:firstRow="0" w:lastRow="0" w:firstColumn="1" w:lastColumn="0" w:oddVBand="0" w:evenVBand="0" w:oddHBand="0" w:evenHBand="0" w:firstRowFirstColumn="0" w:firstRowLastColumn="0" w:lastRowFirstColumn="0" w:lastRowLastColumn="0"/>
            <w:tcW w:w="2629" w:type="dxa"/>
          </w:tcPr>
          <w:p w14:paraId="443FB76F" w14:textId="77777777" w:rsidR="00026393" w:rsidRDefault="00026393" w:rsidP="00DC5283">
            <w:pPr>
              <w:spacing w:before="60" w:after="60"/>
              <w:jc w:val="center"/>
            </w:pPr>
            <w:r>
              <w:rPr>
                <w:sz w:val="20"/>
              </w:rPr>
              <w:t>Hopper Wall Angle</w:t>
            </w:r>
          </w:p>
        </w:tc>
        <w:tc>
          <w:tcPr>
            <w:tcW w:w="3682" w:type="dxa"/>
          </w:tcPr>
          <w:p w14:paraId="5B6CF224"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Schulze (2008), Mass Flow Criteria</w:t>
            </w:r>
          </w:p>
        </w:tc>
        <w:tc>
          <w:tcPr>
            <w:tcW w:w="2735" w:type="dxa"/>
          </w:tcPr>
          <w:p w14:paraId="7D924097"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Validated</w:t>
            </w:r>
          </w:p>
        </w:tc>
      </w:tr>
      <w:tr w:rsidR="00026393" w14:paraId="418C0B4C" w14:textId="77777777" w:rsidTr="00DE5A66">
        <w:tc>
          <w:tcPr>
            <w:cnfStyle w:val="001000000000" w:firstRow="0" w:lastRow="0" w:firstColumn="1" w:lastColumn="0" w:oddVBand="0" w:evenVBand="0" w:oddHBand="0" w:evenHBand="0" w:firstRowFirstColumn="0" w:firstRowLastColumn="0" w:lastRowFirstColumn="0" w:lastRowLastColumn="0"/>
            <w:tcW w:w="2629" w:type="dxa"/>
          </w:tcPr>
          <w:p w14:paraId="130BE1FD" w14:textId="77777777" w:rsidR="00026393" w:rsidRDefault="00026393" w:rsidP="00DC5283">
            <w:pPr>
              <w:spacing w:before="60" w:after="60"/>
              <w:jc w:val="center"/>
            </w:pPr>
            <w:r>
              <w:rPr>
                <w:sz w:val="20"/>
              </w:rPr>
              <w:t>DEM Parameters</w:t>
            </w:r>
          </w:p>
        </w:tc>
        <w:tc>
          <w:tcPr>
            <w:tcW w:w="3682" w:type="dxa"/>
          </w:tcPr>
          <w:p w14:paraId="49E96015"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Cundall &amp; Strack (1979)</w:t>
            </w:r>
          </w:p>
        </w:tc>
        <w:tc>
          <w:tcPr>
            <w:tcW w:w="2735" w:type="dxa"/>
          </w:tcPr>
          <w:p w14:paraId="1917CFD0"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Calibrated</w:t>
            </w:r>
          </w:p>
        </w:tc>
      </w:tr>
      <w:tr w:rsidR="00026393" w14:paraId="60A557A7" w14:textId="77777777" w:rsidTr="00DE5A66">
        <w:tc>
          <w:tcPr>
            <w:cnfStyle w:val="001000000000" w:firstRow="0" w:lastRow="0" w:firstColumn="1" w:lastColumn="0" w:oddVBand="0" w:evenVBand="0" w:oddHBand="0" w:evenHBand="0" w:firstRowFirstColumn="0" w:firstRowLastColumn="0" w:lastRowFirstColumn="0" w:lastRowLastColumn="0"/>
            <w:tcW w:w="2629" w:type="dxa"/>
          </w:tcPr>
          <w:p w14:paraId="349A26F2" w14:textId="77777777" w:rsidR="00026393" w:rsidRDefault="00026393" w:rsidP="00DC5283">
            <w:pPr>
              <w:spacing w:before="60" w:after="60"/>
              <w:jc w:val="center"/>
            </w:pPr>
            <w:r>
              <w:rPr>
                <w:sz w:val="20"/>
              </w:rPr>
              <w:t>Torque Model</w:t>
            </w:r>
          </w:p>
        </w:tc>
        <w:tc>
          <w:tcPr>
            <w:tcW w:w="3682" w:type="dxa"/>
          </w:tcPr>
          <w:p w14:paraId="18D4DE92"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Roberts (1999), Screw Feeder Theory</w:t>
            </w:r>
          </w:p>
        </w:tc>
        <w:tc>
          <w:tcPr>
            <w:tcW w:w="2735" w:type="dxa"/>
          </w:tcPr>
          <w:p w14:paraId="396B338C"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Correlated</w:t>
            </w:r>
          </w:p>
        </w:tc>
      </w:tr>
      <w:tr w:rsidR="00026393" w14:paraId="412BC30F" w14:textId="77777777" w:rsidTr="00DE5A66">
        <w:tc>
          <w:tcPr>
            <w:cnfStyle w:val="001000000000" w:firstRow="0" w:lastRow="0" w:firstColumn="1" w:lastColumn="0" w:oddVBand="0" w:evenVBand="0" w:oddHBand="0" w:evenHBand="0" w:firstRowFirstColumn="0" w:firstRowLastColumn="0" w:lastRowFirstColumn="0" w:lastRowLastColumn="0"/>
            <w:tcW w:w="2629" w:type="dxa"/>
          </w:tcPr>
          <w:p w14:paraId="42207AAF" w14:textId="77777777" w:rsidR="00026393" w:rsidRDefault="00026393" w:rsidP="00DC5283">
            <w:pPr>
              <w:spacing w:before="60" w:after="60"/>
              <w:jc w:val="center"/>
            </w:pPr>
            <w:r>
              <w:rPr>
                <w:sz w:val="20"/>
              </w:rPr>
              <w:t>Caking Prevention</w:t>
            </w:r>
          </w:p>
        </w:tc>
        <w:tc>
          <w:tcPr>
            <w:tcW w:w="3682" w:type="dxa"/>
          </w:tcPr>
          <w:p w14:paraId="730F5D51"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Hewitt (2015), Birmingham PhD</w:t>
            </w:r>
          </w:p>
        </w:tc>
        <w:tc>
          <w:tcPr>
            <w:tcW w:w="2735" w:type="dxa"/>
          </w:tcPr>
          <w:p w14:paraId="2F7BF326"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Addressed</w:t>
            </w:r>
          </w:p>
        </w:tc>
      </w:tr>
      <w:tr w:rsidR="00026393" w14:paraId="334CADA8" w14:textId="77777777" w:rsidTr="00DE5A66">
        <w:tc>
          <w:tcPr>
            <w:cnfStyle w:val="001000000000" w:firstRow="0" w:lastRow="0" w:firstColumn="1" w:lastColumn="0" w:oddVBand="0" w:evenVBand="0" w:oddHBand="0" w:evenHBand="0" w:firstRowFirstColumn="0" w:firstRowLastColumn="0" w:lastRowFirstColumn="0" w:lastRowLastColumn="0"/>
            <w:tcW w:w="2629" w:type="dxa"/>
          </w:tcPr>
          <w:p w14:paraId="46E6F083" w14:textId="77777777" w:rsidR="00026393" w:rsidRDefault="00026393" w:rsidP="00DC5283">
            <w:pPr>
              <w:spacing w:before="60" w:after="60"/>
              <w:jc w:val="center"/>
            </w:pPr>
            <w:r>
              <w:rPr>
                <w:sz w:val="20"/>
              </w:rPr>
              <w:t>Volumetric Efficiency</w:t>
            </w:r>
          </w:p>
        </w:tc>
        <w:tc>
          <w:tcPr>
            <w:tcW w:w="3682" w:type="dxa"/>
          </w:tcPr>
          <w:p w14:paraId="24A5B82B"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El Kassem (2021), RWTH Aachen</w:t>
            </w:r>
          </w:p>
        </w:tc>
        <w:tc>
          <w:tcPr>
            <w:tcW w:w="2735" w:type="dxa"/>
          </w:tcPr>
          <w:p w14:paraId="049716A7" w14:textId="77777777" w:rsidR="00026393" w:rsidRDefault="00026393" w:rsidP="00DC528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Confirmed</w:t>
            </w:r>
          </w:p>
        </w:tc>
      </w:tr>
    </w:tbl>
    <w:p w14:paraId="1FAEC739" w14:textId="77777777" w:rsidR="00026393" w:rsidRDefault="00026393" w:rsidP="00026393">
      <w:pPr>
        <w:pStyle w:val="Caption"/>
      </w:pPr>
    </w:p>
    <w:p w14:paraId="0F1D8A3C" w14:textId="77777777" w:rsidR="00006B6C" w:rsidRDefault="00345360">
      <w:r>
        <w:t>Safety Margin Assessment: All critical components demonstrate safety factors exceeding minimum requirements. The lowest safety factor (2.13 for short agitator blade) still provides substantial margin above the 1.5 minimum specified in ISO 12100. Thermal and vibration analyses confirm safe operation with adequate margins against material limits and resonance conditions.</w:t>
      </w:r>
    </w:p>
    <w:p w14:paraId="7B4CDFEF" w14:textId="77777777" w:rsidR="00006B6C" w:rsidRDefault="00345360">
      <w:r>
        <w:t xml:space="preserve">Validation Conclusion: The </w:t>
      </w:r>
      <w:proofErr w:type="spellStart"/>
      <w:r>
        <w:t>multiphysics</w:t>
      </w:r>
      <w:proofErr w:type="spellEnd"/>
      <w:r>
        <w:t xml:space="preserve"> simulation and validation framework confirms that the VFFS powder packaging machine design is structurally sound, thermally stable, dynamically robust, and compliant with international safety standards. The correlation between analytical models and numerical simulations provides confidence in the design methodology and validates the machine for production implementation. The identified safety margins and risk mitigation strategies ensure reliable long-term operation under specified conditions.</w:t>
      </w:r>
    </w:p>
    <w:p w14:paraId="4F37C03F" w14:textId="77777777" w:rsidR="00006B6C" w:rsidRDefault="00345360">
      <w:r>
        <w:t>Table 5.1</w:t>
      </w:r>
      <w:r w:rsidR="00922F86">
        <w:t>6</w:t>
      </w:r>
      <w:r>
        <w:t xml:space="preserve"> provides a comprehensive summary of all validation results, demonstrating compliance with design requirements across all analyzed domains.</w:t>
      </w:r>
    </w:p>
    <w:p w14:paraId="28D7046F" w14:textId="77777777" w:rsidR="00026393" w:rsidRDefault="00026393"/>
    <w:p w14:paraId="5BD1DE1B" w14:textId="77777777" w:rsidR="00922F86" w:rsidRDefault="00922F86" w:rsidP="00922F86">
      <w:pPr>
        <w:pStyle w:val="Caption"/>
        <w:keepNext/>
      </w:pPr>
      <w:r>
        <w:t xml:space="preserve">Table 5. </w:t>
      </w:r>
      <w:fldSimple w:instr=" SEQ Table_5. \* ARABIC ">
        <w:r>
          <w:rPr>
            <w:noProof/>
          </w:rPr>
          <w:t>16</w:t>
        </w:r>
      </w:fldSimple>
      <w:r>
        <w:t xml:space="preserve"> </w:t>
      </w:r>
      <w:r w:rsidRPr="007046B2">
        <w:t>Comprehensive Validation Summary</w:t>
      </w:r>
    </w:p>
    <w:tbl>
      <w:tblPr>
        <w:tblStyle w:val="GridTable5Dark-Accent1"/>
        <w:tblW w:w="9600" w:type="dxa"/>
        <w:tblLook w:val="06A0" w:firstRow="1" w:lastRow="0" w:firstColumn="1" w:lastColumn="0" w:noHBand="1" w:noVBand="1"/>
      </w:tblPr>
      <w:tblGrid>
        <w:gridCol w:w="2646"/>
        <w:gridCol w:w="2050"/>
        <w:gridCol w:w="3315"/>
        <w:gridCol w:w="1589"/>
      </w:tblGrid>
      <w:tr w:rsidR="00006B6C" w14:paraId="495D2796" w14:textId="77777777" w:rsidTr="00DE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28C1A" w14:textId="77777777" w:rsidR="00006B6C" w:rsidRDefault="00345360">
            <w:pPr>
              <w:spacing w:before="60" w:after="60"/>
              <w:jc w:val="center"/>
            </w:pPr>
            <w:r>
              <w:rPr>
                <w:color w:val="FFFFFF"/>
              </w:rPr>
              <w:t>Parameter</w:t>
            </w:r>
          </w:p>
        </w:tc>
        <w:tc>
          <w:tcPr>
            <w:tcW w:w="0" w:type="auto"/>
          </w:tcPr>
          <w:p w14:paraId="1D057034" w14:textId="77777777" w:rsidR="00006B6C" w:rsidRDefault="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Project Value</w:t>
            </w:r>
          </w:p>
        </w:tc>
        <w:tc>
          <w:tcPr>
            <w:tcW w:w="0" w:type="auto"/>
          </w:tcPr>
          <w:p w14:paraId="74AE3B8D" w14:textId="77777777" w:rsidR="00006B6C" w:rsidRDefault="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Standard/Requirement</w:t>
            </w:r>
          </w:p>
        </w:tc>
        <w:tc>
          <w:tcPr>
            <w:tcW w:w="0" w:type="auto"/>
          </w:tcPr>
          <w:p w14:paraId="5B2F870F" w14:textId="77777777" w:rsidR="00006B6C" w:rsidRDefault="00345360">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006B6C" w14:paraId="151C6579"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15C476DE" w14:textId="77777777" w:rsidR="00006B6C" w:rsidRDefault="00345360">
            <w:pPr>
              <w:spacing w:before="40" w:after="40"/>
              <w:jc w:val="center"/>
            </w:pPr>
            <w:r>
              <w:t>Auger Diameter</w:t>
            </w:r>
          </w:p>
        </w:tc>
        <w:tc>
          <w:tcPr>
            <w:tcW w:w="0" w:type="auto"/>
          </w:tcPr>
          <w:p w14:paraId="2D10E02B"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60 mm</w:t>
            </w:r>
          </w:p>
        </w:tc>
        <w:tc>
          <w:tcPr>
            <w:tcW w:w="0" w:type="auto"/>
          </w:tcPr>
          <w:p w14:paraId="7B7489F7"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50-75 mm (Industrial)</w:t>
            </w:r>
          </w:p>
        </w:tc>
        <w:tc>
          <w:tcPr>
            <w:tcW w:w="0" w:type="auto"/>
          </w:tcPr>
          <w:p w14:paraId="40DDB959"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Compliant</w:t>
            </w:r>
          </w:p>
        </w:tc>
      </w:tr>
      <w:tr w:rsidR="00006B6C" w14:paraId="42BC4434"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7D6D9A23" w14:textId="77777777" w:rsidR="00006B6C" w:rsidRDefault="00345360">
            <w:pPr>
              <w:spacing w:before="40" w:after="40"/>
              <w:jc w:val="center"/>
            </w:pPr>
            <w:r>
              <w:t>Hopper Angle</w:t>
            </w:r>
          </w:p>
        </w:tc>
        <w:tc>
          <w:tcPr>
            <w:tcW w:w="0" w:type="auto"/>
          </w:tcPr>
          <w:p w14:paraId="70BF1FFB"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60°</w:t>
            </w:r>
          </w:p>
        </w:tc>
        <w:tc>
          <w:tcPr>
            <w:tcW w:w="0" w:type="auto"/>
          </w:tcPr>
          <w:p w14:paraId="6F3AD658"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Mass Flow Criteria</w:t>
            </w:r>
          </w:p>
        </w:tc>
        <w:tc>
          <w:tcPr>
            <w:tcW w:w="0" w:type="auto"/>
          </w:tcPr>
          <w:p w14:paraId="3F3DD90B"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Validated</w:t>
            </w:r>
          </w:p>
        </w:tc>
      </w:tr>
      <w:tr w:rsidR="00006B6C" w14:paraId="2AC9A1E5"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4B914420" w14:textId="77777777" w:rsidR="00006B6C" w:rsidRDefault="00345360">
            <w:pPr>
              <w:spacing w:before="40" w:after="40"/>
              <w:jc w:val="center"/>
            </w:pPr>
            <w:r>
              <w:lastRenderedPageBreak/>
              <w:t>Operating Torque</w:t>
            </w:r>
          </w:p>
        </w:tc>
        <w:tc>
          <w:tcPr>
            <w:tcW w:w="0" w:type="auto"/>
          </w:tcPr>
          <w:p w14:paraId="1EEF532C"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 xml:space="preserve">18.5 </w:t>
            </w:r>
            <w:proofErr w:type="spellStart"/>
            <w:r>
              <w:t>N·m</w:t>
            </w:r>
            <w:proofErr w:type="spellEnd"/>
          </w:p>
        </w:tc>
        <w:tc>
          <w:tcPr>
            <w:tcW w:w="0" w:type="auto"/>
          </w:tcPr>
          <w:p w14:paraId="5E5686C4"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 xml:space="preserve">&lt; 20 </w:t>
            </w:r>
            <w:proofErr w:type="spellStart"/>
            <w:r>
              <w:t>N·m</w:t>
            </w:r>
            <w:proofErr w:type="spellEnd"/>
            <w:r>
              <w:t xml:space="preserve"> (Motor)</w:t>
            </w:r>
          </w:p>
        </w:tc>
        <w:tc>
          <w:tcPr>
            <w:tcW w:w="0" w:type="auto"/>
          </w:tcPr>
          <w:p w14:paraId="387CE77E"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Safe</w:t>
            </w:r>
          </w:p>
        </w:tc>
      </w:tr>
      <w:tr w:rsidR="00006B6C" w14:paraId="5AF2093F"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14548EDC" w14:textId="77777777" w:rsidR="00006B6C" w:rsidRDefault="00345360">
            <w:pPr>
              <w:spacing w:before="40" w:after="40"/>
              <w:jc w:val="center"/>
            </w:pPr>
            <w:r>
              <w:t>Dosing Accuracy</w:t>
            </w:r>
          </w:p>
        </w:tc>
        <w:tc>
          <w:tcPr>
            <w:tcW w:w="0" w:type="auto"/>
          </w:tcPr>
          <w:p w14:paraId="0AF93809"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±1.5%</w:t>
            </w:r>
          </w:p>
        </w:tc>
        <w:tc>
          <w:tcPr>
            <w:tcW w:w="0" w:type="auto"/>
          </w:tcPr>
          <w:p w14:paraId="15E767E5"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OIML R 87</w:t>
            </w:r>
          </w:p>
        </w:tc>
        <w:tc>
          <w:tcPr>
            <w:tcW w:w="0" w:type="auto"/>
          </w:tcPr>
          <w:p w14:paraId="69897FA0"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Compliant</w:t>
            </w:r>
          </w:p>
        </w:tc>
      </w:tr>
      <w:tr w:rsidR="00006B6C" w14:paraId="5514C0EB"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125993DA" w14:textId="77777777" w:rsidR="00006B6C" w:rsidRDefault="00345360">
            <w:pPr>
              <w:spacing w:before="40" w:after="40"/>
              <w:jc w:val="center"/>
            </w:pPr>
            <w:r>
              <w:t>Safety Factor</w:t>
            </w:r>
          </w:p>
        </w:tc>
        <w:tc>
          <w:tcPr>
            <w:tcW w:w="0" w:type="auto"/>
          </w:tcPr>
          <w:p w14:paraId="1189BD22"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2.28</w:t>
            </w:r>
          </w:p>
        </w:tc>
        <w:tc>
          <w:tcPr>
            <w:tcW w:w="0" w:type="auto"/>
          </w:tcPr>
          <w:p w14:paraId="6C2977E6"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&gt; 1.5 (ISO 12100)</w:t>
            </w:r>
          </w:p>
        </w:tc>
        <w:tc>
          <w:tcPr>
            <w:tcW w:w="0" w:type="auto"/>
          </w:tcPr>
          <w:p w14:paraId="0DE99563"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Validated</w:t>
            </w:r>
          </w:p>
        </w:tc>
      </w:tr>
      <w:tr w:rsidR="00006B6C" w14:paraId="304D238D" w14:textId="77777777" w:rsidTr="00DE5A66">
        <w:tc>
          <w:tcPr>
            <w:cnfStyle w:val="001000000000" w:firstRow="0" w:lastRow="0" w:firstColumn="1" w:lastColumn="0" w:oddVBand="0" w:evenVBand="0" w:oddHBand="0" w:evenHBand="0" w:firstRowFirstColumn="0" w:firstRowLastColumn="0" w:lastRowFirstColumn="0" w:lastRowLastColumn="0"/>
            <w:tcW w:w="0" w:type="auto"/>
          </w:tcPr>
          <w:p w14:paraId="1839DBED" w14:textId="77777777" w:rsidR="00006B6C" w:rsidRDefault="00345360">
            <w:pPr>
              <w:spacing w:before="40" w:after="40"/>
              <w:jc w:val="center"/>
            </w:pPr>
            <w:r>
              <w:t>Surface Finish</w:t>
            </w:r>
          </w:p>
        </w:tc>
        <w:tc>
          <w:tcPr>
            <w:tcW w:w="0" w:type="auto"/>
          </w:tcPr>
          <w:p w14:paraId="7EB6E3CB"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 xml:space="preserve">Ra ≤ 0.8 </w:t>
            </w:r>
            <w:proofErr w:type="spellStart"/>
            <w:r>
              <w:t>μm</w:t>
            </w:r>
            <w:proofErr w:type="spellEnd"/>
          </w:p>
        </w:tc>
        <w:tc>
          <w:tcPr>
            <w:tcW w:w="0" w:type="auto"/>
          </w:tcPr>
          <w:p w14:paraId="494DD4A3"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FDA 21 CFR 177</w:t>
            </w:r>
          </w:p>
        </w:tc>
        <w:tc>
          <w:tcPr>
            <w:tcW w:w="0" w:type="auto"/>
          </w:tcPr>
          <w:p w14:paraId="49E34EA6" w14:textId="77777777" w:rsidR="00006B6C" w:rsidRDefault="00345360">
            <w:pPr>
              <w:spacing w:before="40" w:after="40"/>
              <w:jc w:val="center"/>
              <w:cnfStyle w:val="000000000000" w:firstRow="0" w:lastRow="0" w:firstColumn="0" w:lastColumn="0" w:oddVBand="0" w:evenVBand="0" w:oddHBand="0" w:evenHBand="0" w:firstRowFirstColumn="0" w:firstRowLastColumn="0" w:lastRowFirstColumn="0" w:lastRowLastColumn="0"/>
            </w:pPr>
            <w:r>
              <w:t>Compliant</w:t>
            </w:r>
          </w:p>
        </w:tc>
      </w:tr>
    </w:tbl>
    <w:p w14:paraId="1A59AB9F" w14:textId="77777777" w:rsidR="00006B6C" w:rsidRDefault="00006B6C">
      <w:pPr>
        <w:pStyle w:val="Caption"/>
      </w:pPr>
    </w:p>
    <w:p w14:paraId="7D19AC9A" w14:textId="77777777" w:rsidR="00006B6C" w:rsidRDefault="00345360">
      <w:r>
        <w:br w:type="page"/>
      </w:r>
    </w:p>
    <w:p w14:paraId="5CFF98D6" w14:textId="77777777" w:rsidR="00006B6C" w:rsidRDefault="00345360">
      <w:pPr>
        <w:pStyle w:val="Heading1"/>
        <w:spacing w:after="200"/>
        <w:jc w:val="center"/>
      </w:pPr>
      <w:r>
        <w:rPr>
          <w:sz w:val="24"/>
          <w:szCs w:val="24"/>
        </w:rPr>
        <w:lastRenderedPageBreak/>
        <w:t>References</w:t>
      </w:r>
    </w:p>
    <w:p w14:paraId="5497448C" w14:textId="77777777" w:rsidR="00FF769C" w:rsidRDefault="00FF769C" w:rsidP="00FF769C">
      <w:pPr>
        <w:spacing w:line="199" w:lineRule="auto"/>
        <w:jc w:val="left"/>
      </w:pPr>
      <w:r>
        <w:rPr>
          <w:sz w:val="22"/>
          <w:szCs w:val="22"/>
        </w:rPr>
        <w:t>[1] ANSYS, Inc. (2023). ANSYS Mechanical User's Guide, Release 2023 R1. Canonsburg, PA: ANSYS, Inc.</w:t>
      </w:r>
    </w:p>
    <w:p w14:paraId="4A2DA3E6" w14:textId="77777777" w:rsidR="00FF769C" w:rsidRDefault="00FF769C" w:rsidP="00FF769C">
      <w:pPr>
        <w:spacing w:line="199" w:lineRule="auto"/>
        <w:jc w:val="left"/>
      </w:pPr>
      <w:r>
        <w:rPr>
          <w:sz w:val="22"/>
          <w:szCs w:val="22"/>
        </w:rPr>
        <w:t xml:space="preserve">[2] Cundall, P.A., &amp; Strack, O.D.L. (1979). A discrete numerical model for granular assemblies. </w:t>
      </w:r>
      <w:proofErr w:type="spellStart"/>
      <w:r>
        <w:rPr>
          <w:sz w:val="22"/>
          <w:szCs w:val="22"/>
        </w:rPr>
        <w:t>Géotechnique</w:t>
      </w:r>
      <w:proofErr w:type="spellEnd"/>
      <w:r>
        <w:rPr>
          <w:sz w:val="22"/>
          <w:szCs w:val="22"/>
        </w:rPr>
        <w:t>, 29(1), 47-65.</w:t>
      </w:r>
    </w:p>
    <w:p w14:paraId="53F57DC1" w14:textId="77777777" w:rsidR="00FF769C" w:rsidRDefault="00FF769C" w:rsidP="00FF769C">
      <w:pPr>
        <w:spacing w:line="199" w:lineRule="auto"/>
        <w:jc w:val="left"/>
      </w:pPr>
      <w:r>
        <w:rPr>
          <w:sz w:val="22"/>
          <w:szCs w:val="22"/>
        </w:rPr>
        <w:t>[3] ISO 10816-1:1995. Mechanical vibration - Evaluation of machine vibration.</w:t>
      </w:r>
    </w:p>
    <w:p w14:paraId="0BE62EBB" w14:textId="77777777" w:rsidR="00FF769C" w:rsidRDefault="00FF769C" w:rsidP="00FF769C">
      <w:pPr>
        <w:spacing w:line="199" w:lineRule="auto"/>
        <w:jc w:val="left"/>
      </w:pPr>
      <w:r>
        <w:rPr>
          <w:sz w:val="22"/>
          <w:szCs w:val="22"/>
        </w:rPr>
        <w:t>[4] Blevins, R.D. (2001). Formulas for Natural Frequency and Mode Shape. Krieger Publishing.</w:t>
      </w:r>
    </w:p>
    <w:p w14:paraId="189B78B4" w14:textId="77777777" w:rsidR="00FF769C" w:rsidRDefault="00FF769C" w:rsidP="00FF769C">
      <w:pPr>
        <w:spacing w:line="199" w:lineRule="auto"/>
        <w:jc w:val="left"/>
      </w:pPr>
      <w:r>
        <w:rPr>
          <w:sz w:val="22"/>
          <w:szCs w:val="22"/>
        </w:rPr>
        <w:t>[5] Åström, K.J., &amp; Hägglund, T. (2006). Advanced PID Control. ISA.</w:t>
      </w:r>
    </w:p>
    <w:p w14:paraId="1F7250C8" w14:textId="77777777" w:rsidR="00FF769C" w:rsidRDefault="00FF769C" w:rsidP="00FF769C">
      <w:pPr>
        <w:spacing w:line="199" w:lineRule="auto"/>
        <w:jc w:val="left"/>
      </w:pPr>
      <w:r>
        <w:rPr>
          <w:sz w:val="22"/>
          <w:szCs w:val="22"/>
        </w:rPr>
        <w:t>[6] AIAG-VDA. (2019). FMEA Handbook. Southfield, MI: AIAG.</w:t>
      </w:r>
    </w:p>
    <w:p w14:paraId="7F91D5C1" w14:textId="77777777" w:rsidR="00FF769C" w:rsidRDefault="00FF769C" w:rsidP="00FF769C">
      <w:pPr>
        <w:spacing w:line="199" w:lineRule="auto"/>
        <w:jc w:val="left"/>
      </w:pPr>
      <w:r>
        <w:rPr>
          <w:sz w:val="22"/>
          <w:szCs w:val="22"/>
        </w:rPr>
        <w:t xml:space="preserve">[7] All-Fill Inc. (2024). </w:t>
      </w:r>
      <w:proofErr w:type="spellStart"/>
      <w:r>
        <w:rPr>
          <w:sz w:val="22"/>
          <w:szCs w:val="22"/>
        </w:rPr>
        <w:t>Accufill</w:t>
      </w:r>
      <w:proofErr w:type="spellEnd"/>
      <w:r>
        <w:rPr>
          <w:sz w:val="22"/>
          <w:szCs w:val="22"/>
        </w:rPr>
        <w:t xml:space="preserve"> Series Technical Specifications.</w:t>
      </w:r>
    </w:p>
    <w:p w14:paraId="18C249CC" w14:textId="77777777" w:rsidR="00FF769C" w:rsidRDefault="00FF769C" w:rsidP="00FF769C">
      <w:pPr>
        <w:spacing w:line="199" w:lineRule="auto"/>
        <w:jc w:val="left"/>
      </w:pPr>
      <w:r>
        <w:rPr>
          <w:sz w:val="22"/>
          <w:szCs w:val="22"/>
        </w:rPr>
        <w:t xml:space="preserve">[8] </w:t>
      </w:r>
      <w:proofErr w:type="spellStart"/>
      <w:r>
        <w:rPr>
          <w:sz w:val="22"/>
          <w:szCs w:val="22"/>
        </w:rPr>
        <w:t>Jenike</w:t>
      </w:r>
      <w:proofErr w:type="spellEnd"/>
      <w:r>
        <w:rPr>
          <w:sz w:val="22"/>
          <w:szCs w:val="22"/>
        </w:rPr>
        <w:t>, A.W. (1964). Storage and Flow of Solids. University of Utah.</w:t>
      </w:r>
    </w:p>
    <w:p w14:paraId="7095D42C" w14:textId="77777777" w:rsidR="00FF769C" w:rsidRDefault="00FF769C" w:rsidP="00FF769C">
      <w:pPr>
        <w:spacing w:line="199" w:lineRule="auto"/>
        <w:jc w:val="left"/>
      </w:pPr>
      <w:r>
        <w:rPr>
          <w:sz w:val="22"/>
          <w:szCs w:val="22"/>
        </w:rPr>
        <w:t>[9] Schulze, D. (2008). Powders and Bulk Solids. Springer.</w:t>
      </w:r>
    </w:p>
    <w:p w14:paraId="3EF99D9C" w14:textId="77777777" w:rsidR="00FF769C" w:rsidRDefault="00FF769C" w:rsidP="00FF769C">
      <w:pPr>
        <w:spacing w:line="199" w:lineRule="auto"/>
        <w:jc w:val="left"/>
      </w:pPr>
      <w:r>
        <w:rPr>
          <w:sz w:val="22"/>
          <w:szCs w:val="22"/>
        </w:rPr>
        <w:t>[10] Roberts, A.W. (1999). Volumetric performance of screw conveyors. Powder Technology, 104(1), 56-67.</w:t>
      </w:r>
    </w:p>
    <w:p w14:paraId="09204CCE" w14:textId="77777777" w:rsidR="00FF769C" w:rsidRDefault="00FF769C" w:rsidP="00FF769C">
      <w:pPr>
        <w:spacing w:line="199" w:lineRule="auto"/>
        <w:jc w:val="left"/>
      </w:pPr>
      <w:r>
        <w:rPr>
          <w:sz w:val="22"/>
          <w:szCs w:val="22"/>
        </w:rPr>
        <w:t>[11] El Kassem, B. (2021). Machine Design for Auger Dosing using DEM. RWTH Aachen.</w:t>
      </w:r>
    </w:p>
    <w:p w14:paraId="372F3A3A" w14:textId="77777777" w:rsidR="00FF769C" w:rsidRDefault="00FF769C" w:rsidP="00FF769C">
      <w:pPr>
        <w:spacing w:line="199" w:lineRule="auto"/>
        <w:jc w:val="left"/>
      </w:pPr>
      <w:r>
        <w:rPr>
          <w:sz w:val="22"/>
          <w:szCs w:val="22"/>
        </w:rPr>
        <w:t>[12] ISO 12100:2010. Safety of machinery - Risk assessment.</w:t>
      </w:r>
    </w:p>
    <w:p w14:paraId="29D9902C" w14:textId="77777777" w:rsidR="00FF769C" w:rsidRDefault="00FF769C" w:rsidP="00FF769C">
      <w:pPr>
        <w:spacing w:line="199" w:lineRule="auto"/>
        <w:jc w:val="left"/>
      </w:pPr>
      <w:r>
        <w:rPr>
          <w:sz w:val="22"/>
          <w:szCs w:val="22"/>
        </w:rPr>
        <w:t>[13] EN 415-1:2014. Safety of packaging machines.</w:t>
      </w:r>
    </w:p>
    <w:p w14:paraId="1A7CBE4E" w14:textId="77777777" w:rsidR="00FF769C" w:rsidRDefault="00FF769C" w:rsidP="00FF769C">
      <w:pPr>
        <w:spacing w:line="199" w:lineRule="auto"/>
        <w:jc w:val="left"/>
      </w:pPr>
      <w:r>
        <w:rPr>
          <w:sz w:val="22"/>
          <w:szCs w:val="22"/>
        </w:rPr>
        <w:t>[14] FDA. (2023). 21 CFR Part 177 - Indirect Food Additives.</w:t>
      </w:r>
    </w:p>
    <w:p w14:paraId="3E9D7367" w14:textId="77777777" w:rsidR="00FF769C" w:rsidRDefault="00FF769C" w:rsidP="00FF769C">
      <w:pPr>
        <w:spacing w:line="199" w:lineRule="auto"/>
        <w:jc w:val="left"/>
      </w:pPr>
      <w:r>
        <w:rPr>
          <w:sz w:val="22"/>
          <w:szCs w:val="22"/>
        </w:rPr>
        <w:t>[15] IEC 60204-1:2018. Electrical equipment of machines.</w:t>
      </w:r>
    </w:p>
    <w:p w14:paraId="396111AE" w14:textId="77777777" w:rsidR="00FF769C" w:rsidRDefault="00FF769C" w:rsidP="00FF769C">
      <w:pPr>
        <w:spacing w:line="199" w:lineRule="auto"/>
        <w:jc w:val="left"/>
      </w:pPr>
      <w:r>
        <w:rPr>
          <w:sz w:val="22"/>
          <w:szCs w:val="22"/>
        </w:rPr>
        <w:t>[16] CEMA. Screw Conveyor Engineering Guide.</w:t>
      </w:r>
    </w:p>
    <w:p w14:paraId="5BF02331" w14:textId="77777777" w:rsidR="00FF769C" w:rsidRDefault="00FF769C" w:rsidP="00FF769C">
      <w:pPr>
        <w:spacing w:line="199" w:lineRule="auto"/>
        <w:jc w:val="left"/>
      </w:pPr>
      <w:r>
        <w:rPr>
          <w:sz w:val="22"/>
          <w:szCs w:val="22"/>
        </w:rPr>
        <w:t>[17] Nedderman, R.M. (1992). Statics and Kinematics of Granular Materials. Cambridge.</w:t>
      </w:r>
    </w:p>
    <w:p w14:paraId="2682E69E" w14:textId="77777777" w:rsidR="00FF769C" w:rsidRDefault="00FF769C" w:rsidP="00FF769C">
      <w:pPr>
        <w:spacing w:line="199" w:lineRule="auto"/>
        <w:jc w:val="left"/>
      </w:pPr>
      <w:r>
        <w:rPr>
          <w:sz w:val="22"/>
          <w:szCs w:val="22"/>
        </w:rPr>
        <w:t>[18] Hewitt, D. (2015). Powder Build-up in Packing Lines. Ph.D. Thesis, University of Birmingham.</w:t>
      </w:r>
    </w:p>
    <w:p w14:paraId="06D610BF" w14:textId="77777777" w:rsidR="00FF769C" w:rsidRDefault="00FF769C" w:rsidP="00FF769C">
      <w:pPr>
        <w:spacing w:line="199" w:lineRule="auto"/>
        <w:jc w:val="left"/>
      </w:pPr>
      <w:r>
        <w:rPr>
          <w:sz w:val="22"/>
          <w:szCs w:val="22"/>
        </w:rPr>
        <w:t xml:space="preserve">[19] Dassault </w:t>
      </w:r>
      <w:proofErr w:type="spellStart"/>
      <w:r>
        <w:rPr>
          <w:sz w:val="22"/>
          <w:szCs w:val="22"/>
        </w:rPr>
        <w:t>Systèmes</w:t>
      </w:r>
      <w:proofErr w:type="spellEnd"/>
      <w:r>
        <w:rPr>
          <w:sz w:val="22"/>
          <w:szCs w:val="22"/>
        </w:rPr>
        <w:t>. (2023). SOLIDWORKS Simulation User Guide.</w:t>
      </w:r>
    </w:p>
    <w:p w14:paraId="5D4D1E97" w14:textId="77777777" w:rsidR="00FF769C" w:rsidRDefault="00FF769C" w:rsidP="00FF769C">
      <w:pPr>
        <w:spacing w:line="199" w:lineRule="auto"/>
        <w:jc w:val="left"/>
      </w:pPr>
      <w:r>
        <w:rPr>
          <w:sz w:val="22"/>
          <w:szCs w:val="22"/>
        </w:rPr>
        <w:t>[20] Altair Engineering. (2023). EDEM User Guide, Release 2023.</w:t>
      </w:r>
    </w:p>
    <w:p w14:paraId="729B7153" w14:textId="77777777" w:rsidR="00006B6C" w:rsidRDefault="00006B6C" w:rsidP="00FF769C">
      <w:pPr>
        <w:spacing w:line="200" w:lineRule="auto"/>
        <w:jc w:val="left"/>
      </w:pPr>
    </w:p>
    <w:sectPr w:rsidR="00006B6C">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D5AC6"/>
    <w:multiLevelType w:val="hybridMultilevel"/>
    <w:tmpl w:val="67BAB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322275"/>
    <w:multiLevelType w:val="hybridMultilevel"/>
    <w:tmpl w:val="5F465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8550A7"/>
    <w:multiLevelType w:val="hybridMultilevel"/>
    <w:tmpl w:val="823492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0716409"/>
    <w:multiLevelType w:val="multilevel"/>
    <w:tmpl w:val="D9A8B78A"/>
    <w:lvl w:ilvl="0">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73F6762A"/>
    <w:multiLevelType w:val="multilevel"/>
    <w:tmpl w:val="F33AA274"/>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2668994">
    <w:abstractNumId w:val="4"/>
  </w:num>
  <w:num w:numId="2" w16cid:durableId="769591164">
    <w:abstractNumId w:val="3"/>
  </w:num>
  <w:num w:numId="3" w16cid:durableId="116948504">
    <w:abstractNumId w:val="0"/>
  </w:num>
  <w:num w:numId="4" w16cid:durableId="691348156">
    <w:abstractNumId w:val="1"/>
  </w:num>
  <w:num w:numId="5" w16cid:durableId="165442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06B6C"/>
    <w:rsid w:val="00006B6C"/>
    <w:rsid w:val="00026393"/>
    <w:rsid w:val="00032FF1"/>
    <w:rsid w:val="00040E9B"/>
    <w:rsid w:val="0005779E"/>
    <w:rsid w:val="00064DE2"/>
    <w:rsid w:val="00067CB1"/>
    <w:rsid w:val="000B7249"/>
    <w:rsid w:val="000C49DF"/>
    <w:rsid w:val="000E16C3"/>
    <w:rsid w:val="000F7900"/>
    <w:rsid w:val="00187FFE"/>
    <w:rsid w:val="001E5D33"/>
    <w:rsid w:val="001F228C"/>
    <w:rsid w:val="00213120"/>
    <w:rsid w:val="002376AA"/>
    <w:rsid w:val="002B6589"/>
    <w:rsid w:val="002C6168"/>
    <w:rsid w:val="002D2565"/>
    <w:rsid w:val="002E5E56"/>
    <w:rsid w:val="003058FE"/>
    <w:rsid w:val="00331F3E"/>
    <w:rsid w:val="00345360"/>
    <w:rsid w:val="003701EA"/>
    <w:rsid w:val="00383542"/>
    <w:rsid w:val="003A0D71"/>
    <w:rsid w:val="00450A44"/>
    <w:rsid w:val="0047077D"/>
    <w:rsid w:val="00487823"/>
    <w:rsid w:val="00490903"/>
    <w:rsid w:val="00496E50"/>
    <w:rsid w:val="004A4111"/>
    <w:rsid w:val="00586215"/>
    <w:rsid w:val="005C1F8A"/>
    <w:rsid w:val="005F189F"/>
    <w:rsid w:val="006133C3"/>
    <w:rsid w:val="00622845"/>
    <w:rsid w:val="00654155"/>
    <w:rsid w:val="006D41B4"/>
    <w:rsid w:val="006E3959"/>
    <w:rsid w:val="00714DAB"/>
    <w:rsid w:val="00726091"/>
    <w:rsid w:val="00733FC7"/>
    <w:rsid w:val="00742764"/>
    <w:rsid w:val="00753A75"/>
    <w:rsid w:val="00763332"/>
    <w:rsid w:val="0078429A"/>
    <w:rsid w:val="007A6F7B"/>
    <w:rsid w:val="007C685B"/>
    <w:rsid w:val="007E4B53"/>
    <w:rsid w:val="008A2F91"/>
    <w:rsid w:val="008A6ADD"/>
    <w:rsid w:val="008B4887"/>
    <w:rsid w:val="008D30DC"/>
    <w:rsid w:val="008E3934"/>
    <w:rsid w:val="00911552"/>
    <w:rsid w:val="00922F86"/>
    <w:rsid w:val="00933653"/>
    <w:rsid w:val="00941D31"/>
    <w:rsid w:val="00947A3E"/>
    <w:rsid w:val="00950297"/>
    <w:rsid w:val="009E3FC8"/>
    <w:rsid w:val="009F3F8F"/>
    <w:rsid w:val="00A6340E"/>
    <w:rsid w:val="00A93CFC"/>
    <w:rsid w:val="00A96246"/>
    <w:rsid w:val="00AA1498"/>
    <w:rsid w:val="00AA39EE"/>
    <w:rsid w:val="00AE458F"/>
    <w:rsid w:val="00AF0711"/>
    <w:rsid w:val="00B15A66"/>
    <w:rsid w:val="00B15CBE"/>
    <w:rsid w:val="00B5220C"/>
    <w:rsid w:val="00B560F4"/>
    <w:rsid w:val="00B56266"/>
    <w:rsid w:val="00B700E4"/>
    <w:rsid w:val="00BB4BFB"/>
    <w:rsid w:val="00BB7827"/>
    <w:rsid w:val="00BE72D7"/>
    <w:rsid w:val="00C5268A"/>
    <w:rsid w:val="00C67FFD"/>
    <w:rsid w:val="00C94DC6"/>
    <w:rsid w:val="00CF00E9"/>
    <w:rsid w:val="00D0234A"/>
    <w:rsid w:val="00D10BB8"/>
    <w:rsid w:val="00D11D0D"/>
    <w:rsid w:val="00D2408E"/>
    <w:rsid w:val="00D92AAF"/>
    <w:rsid w:val="00DC1BD3"/>
    <w:rsid w:val="00DE5A66"/>
    <w:rsid w:val="00DF00FF"/>
    <w:rsid w:val="00E602B7"/>
    <w:rsid w:val="00E60F72"/>
    <w:rsid w:val="00E6172C"/>
    <w:rsid w:val="00E95872"/>
    <w:rsid w:val="00EB050C"/>
    <w:rsid w:val="00F23FC5"/>
    <w:rsid w:val="00F25265"/>
    <w:rsid w:val="00F334E8"/>
    <w:rsid w:val="00FD257A"/>
    <w:rsid w:val="00FE17DE"/>
    <w:rsid w:val="00FF2E0B"/>
    <w:rsid w:val="00FF5638"/>
    <w:rsid w:val="00FF76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0475"/>
  <w15:docId w15:val="{44DC88A0-FD72-44E4-8C97-50F4F718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E9B"/>
    <w:pPr>
      <w:spacing w:after="200" w:line="360" w:lineRule="auto"/>
      <w:jc w:val="both"/>
    </w:pPr>
    <w:rPr>
      <w:rFonts w:ascii="Times New Roman" w:hAnsi="Times New Roman"/>
      <w:sz w:val="24"/>
      <w:szCs w:val="24"/>
    </w:rPr>
  </w:style>
  <w:style w:type="paragraph" w:styleId="Heading1">
    <w:name w:val="heading 1"/>
    <w:basedOn w:val="Normal"/>
    <w:uiPriority w:val="9"/>
    <w:qFormat/>
    <w:pPr>
      <w:keepNext/>
      <w:keepLines/>
      <w:spacing w:before="480" w:after="240"/>
      <w:jc w:val="left"/>
      <w:outlineLvl w:val="0"/>
    </w:pPr>
    <w:rPr>
      <w:b/>
      <w:color w:val="1F4E79"/>
      <w:sz w:val="32"/>
      <w:szCs w:val="32"/>
    </w:rPr>
  </w:style>
  <w:style w:type="paragraph" w:styleId="Heading2">
    <w:name w:val="heading 2"/>
    <w:basedOn w:val="Normal"/>
    <w:link w:val="Heading2Char"/>
    <w:uiPriority w:val="9"/>
    <w:unhideWhenUsed/>
    <w:qFormat/>
    <w:pPr>
      <w:keepNext/>
      <w:keepLines/>
      <w:spacing w:before="360"/>
      <w:jc w:val="left"/>
      <w:outlineLvl w:val="1"/>
    </w:pPr>
    <w:rPr>
      <w:b/>
      <w:color w:val="2E75B6"/>
      <w:sz w:val="28"/>
      <w:szCs w:val="28"/>
    </w:rPr>
  </w:style>
  <w:style w:type="paragraph" w:styleId="Heading3">
    <w:name w:val="heading 3"/>
    <w:basedOn w:val="Normal"/>
    <w:link w:val="Heading3Char"/>
    <w:uiPriority w:val="9"/>
    <w:unhideWhenUsed/>
    <w:qFormat/>
    <w:pPr>
      <w:keepNext/>
      <w:spacing w:before="280" w:after="160"/>
      <w:jc w:val="left"/>
      <w:outlineLvl w:val="2"/>
    </w:pPr>
    <w:rPr>
      <w:b/>
      <w:color w:val="5B9BD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spacing w:before="120" w:after="240"/>
      <w:jc w:val="center"/>
    </w:pPr>
    <w:rPr>
      <w:i/>
      <w:sz w:val="22"/>
      <w:szCs w:val="22"/>
    </w:rPr>
  </w:style>
  <w:style w:type="paragraph" w:styleId="Quote">
    <w:name w:val="Quote"/>
    <w:basedOn w:val="Normal"/>
    <w:next w:val="Normal"/>
    <w:link w:val="QuoteChar"/>
    <w:uiPriority w:val="29"/>
    <w:qFormat/>
    <w:rsid w:val="0002639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26393"/>
    <w:rPr>
      <w:rFonts w:ascii="Times New Roman" w:hAnsi="Times New Roman"/>
      <w:i/>
      <w:iCs/>
      <w:color w:val="404040" w:themeColor="text1" w:themeTint="BF"/>
      <w:sz w:val="24"/>
      <w:szCs w:val="24"/>
    </w:rPr>
  </w:style>
  <w:style w:type="table" w:styleId="GridTable5Dark-Accent5">
    <w:name w:val="Grid Table 5 Dark Accent 5"/>
    <w:basedOn w:val="TableNormal"/>
    <w:uiPriority w:val="50"/>
    <w:rsid w:val="00E602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E602B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E602B7"/>
    <w:pPr>
      <w:ind w:left="720"/>
      <w:contextualSpacing/>
    </w:pPr>
  </w:style>
  <w:style w:type="table" w:styleId="GridTable2-Accent5">
    <w:name w:val="Grid Table 2 Accent 5"/>
    <w:basedOn w:val="TableNormal"/>
    <w:uiPriority w:val="47"/>
    <w:rsid w:val="00A6340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A6340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922F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2Char">
    <w:name w:val="Heading 2 Char"/>
    <w:basedOn w:val="DefaultParagraphFont"/>
    <w:link w:val="Heading2"/>
    <w:uiPriority w:val="9"/>
    <w:rsid w:val="00DF00FF"/>
    <w:rPr>
      <w:rFonts w:ascii="Times New Roman" w:hAnsi="Times New Roman"/>
      <w:b/>
      <w:color w:val="2E75B6"/>
      <w:sz w:val="28"/>
      <w:szCs w:val="28"/>
    </w:rPr>
  </w:style>
  <w:style w:type="character" w:styleId="Strong">
    <w:name w:val="Strong"/>
    <w:basedOn w:val="DefaultParagraphFont"/>
    <w:uiPriority w:val="22"/>
    <w:qFormat/>
    <w:rsid w:val="009E3FC8"/>
    <w:rPr>
      <w:b/>
      <w:bCs/>
    </w:rPr>
  </w:style>
  <w:style w:type="paragraph" w:styleId="NormalWeb">
    <w:name w:val="Normal (Web)"/>
    <w:basedOn w:val="Normal"/>
    <w:uiPriority w:val="99"/>
    <w:semiHidden/>
    <w:unhideWhenUsed/>
    <w:rsid w:val="009E3FC8"/>
    <w:pPr>
      <w:spacing w:before="100" w:beforeAutospacing="1" w:after="100" w:afterAutospacing="1" w:line="240" w:lineRule="auto"/>
      <w:jc w:val="left"/>
    </w:pPr>
    <w:rPr>
      <w:rFonts w:eastAsia="Times New Roman" w:cs="Times New Roman"/>
      <w:kern w:val="0"/>
    </w:rPr>
  </w:style>
  <w:style w:type="character" w:customStyle="1" w:styleId="Heading3Char">
    <w:name w:val="Heading 3 Char"/>
    <w:basedOn w:val="DefaultParagraphFont"/>
    <w:link w:val="Heading3"/>
    <w:uiPriority w:val="9"/>
    <w:rsid w:val="007C685B"/>
    <w:rPr>
      <w:rFonts w:ascii="Times New Roman" w:hAnsi="Times New Roman"/>
      <w:b/>
      <w:color w:val="5B9BD5"/>
      <w:sz w:val="26"/>
      <w:szCs w:val="26"/>
    </w:rPr>
  </w:style>
  <w:style w:type="table" w:styleId="TableGrid">
    <w:name w:val="Table Grid"/>
    <w:basedOn w:val="TableNormal"/>
    <w:uiPriority w:val="39"/>
    <w:rsid w:val="00187FFE"/>
    <w:pPr>
      <w:spacing w:after="0" w:line="240" w:lineRule="auto"/>
    </w:pPr>
    <w:rPr>
      <w:rFonts w:eastAsia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66794">
      <w:bodyDiv w:val="1"/>
      <w:marLeft w:val="0"/>
      <w:marRight w:val="0"/>
      <w:marTop w:val="0"/>
      <w:marBottom w:val="0"/>
      <w:divBdr>
        <w:top w:val="none" w:sz="0" w:space="0" w:color="auto"/>
        <w:left w:val="none" w:sz="0" w:space="0" w:color="auto"/>
        <w:bottom w:val="none" w:sz="0" w:space="0" w:color="auto"/>
        <w:right w:val="none" w:sz="0" w:space="0" w:color="auto"/>
      </w:divBdr>
    </w:div>
    <w:div w:id="290289398">
      <w:bodyDiv w:val="1"/>
      <w:marLeft w:val="0"/>
      <w:marRight w:val="0"/>
      <w:marTop w:val="0"/>
      <w:marBottom w:val="0"/>
      <w:divBdr>
        <w:top w:val="none" w:sz="0" w:space="0" w:color="auto"/>
        <w:left w:val="none" w:sz="0" w:space="0" w:color="auto"/>
        <w:bottom w:val="none" w:sz="0" w:space="0" w:color="auto"/>
        <w:right w:val="none" w:sz="0" w:space="0" w:color="auto"/>
      </w:divBdr>
      <w:divsChild>
        <w:div w:id="35080818">
          <w:marLeft w:val="0"/>
          <w:marRight w:val="0"/>
          <w:marTop w:val="0"/>
          <w:marBottom w:val="0"/>
          <w:divBdr>
            <w:top w:val="none" w:sz="0" w:space="0" w:color="auto"/>
            <w:left w:val="none" w:sz="0" w:space="0" w:color="auto"/>
            <w:bottom w:val="none" w:sz="0" w:space="0" w:color="auto"/>
            <w:right w:val="none" w:sz="0" w:space="0" w:color="auto"/>
          </w:divBdr>
          <w:divsChild>
            <w:div w:id="2019699745">
              <w:marLeft w:val="0"/>
              <w:marRight w:val="0"/>
              <w:marTop w:val="0"/>
              <w:marBottom w:val="0"/>
              <w:divBdr>
                <w:top w:val="none" w:sz="0" w:space="0" w:color="auto"/>
                <w:left w:val="none" w:sz="0" w:space="0" w:color="auto"/>
                <w:bottom w:val="none" w:sz="0" w:space="0" w:color="auto"/>
                <w:right w:val="none" w:sz="0" w:space="0" w:color="auto"/>
              </w:divBdr>
            </w:div>
          </w:divsChild>
        </w:div>
        <w:div w:id="218438568">
          <w:marLeft w:val="0"/>
          <w:marRight w:val="0"/>
          <w:marTop w:val="0"/>
          <w:marBottom w:val="0"/>
          <w:divBdr>
            <w:top w:val="none" w:sz="0" w:space="0" w:color="auto"/>
            <w:left w:val="none" w:sz="0" w:space="0" w:color="auto"/>
            <w:bottom w:val="none" w:sz="0" w:space="0" w:color="auto"/>
            <w:right w:val="none" w:sz="0" w:space="0" w:color="auto"/>
          </w:divBdr>
          <w:divsChild>
            <w:div w:id="323820146">
              <w:marLeft w:val="0"/>
              <w:marRight w:val="0"/>
              <w:marTop w:val="0"/>
              <w:marBottom w:val="0"/>
              <w:divBdr>
                <w:top w:val="none" w:sz="0" w:space="0" w:color="auto"/>
                <w:left w:val="none" w:sz="0" w:space="0" w:color="auto"/>
                <w:bottom w:val="none" w:sz="0" w:space="0" w:color="auto"/>
                <w:right w:val="none" w:sz="0" w:space="0" w:color="auto"/>
              </w:divBdr>
            </w:div>
          </w:divsChild>
        </w:div>
        <w:div w:id="372315469">
          <w:marLeft w:val="0"/>
          <w:marRight w:val="0"/>
          <w:marTop w:val="0"/>
          <w:marBottom w:val="0"/>
          <w:divBdr>
            <w:top w:val="none" w:sz="0" w:space="0" w:color="auto"/>
            <w:left w:val="none" w:sz="0" w:space="0" w:color="auto"/>
            <w:bottom w:val="none" w:sz="0" w:space="0" w:color="auto"/>
            <w:right w:val="none" w:sz="0" w:space="0" w:color="auto"/>
          </w:divBdr>
          <w:divsChild>
            <w:div w:id="130946260">
              <w:marLeft w:val="0"/>
              <w:marRight w:val="0"/>
              <w:marTop w:val="0"/>
              <w:marBottom w:val="0"/>
              <w:divBdr>
                <w:top w:val="none" w:sz="0" w:space="0" w:color="auto"/>
                <w:left w:val="none" w:sz="0" w:space="0" w:color="auto"/>
                <w:bottom w:val="none" w:sz="0" w:space="0" w:color="auto"/>
                <w:right w:val="none" w:sz="0" w:space="0" w:color="auto"/>
              </w:divBdr>
            </w:div>
          </w:divsChild>
        </w:div>
        <w:div w:id="1265379079">
          <w:marLeft w:val="0"/>
          <w:marRight w:val="0"/>
          <w:marTop w:val="0"/>
          <w:marBottom w:val="0"/>
          <w:divBdr>
            <w:top w:val="none" w:sz="0" w:space="0" w:color="auto"/>
            <w:left w:val="none" w:sz="0" w:space="0" w:color="auto"/>
            <w:bottom w:val="none" w:sz="0" w:space="0" w:color="auto"/>
            <w:right w:val="none" w:sz="0" w:space="0" w:color="auto"/>
          </w:divBdr>
          <w:divsChild>
            <w:div w:id="1067532444">
              <w:marLeft w:val="0"/>
              <w:marRight w:val="0"/>
              <w:marTop w:val="0"/>
              <w:marBottom w:val="0"/>
              <w:divBdr>
                <w:top w:val="none" w:sz="0" w:space="0" w:color="auto"/>
                <w:left w:val="none" w:sz="0" w:space="0" w:color="auto"/>
                <w:bottom w:val="none" w:sz="0" w:space="0" w:color="auto"/>
                <w:right w:val="none" w:sz="0" w:space="0" w:color="auto"/>
              </w:divBdr>
            </w:div>
          </w:divsChild>
        </w:div>
        <w:div w:id="274019882">
          <w:marLeft w:val="0"/>
          <w:marRight w:val="0"/>
          <w:marTop w:val="0"/>
          <w:marBottom w:val="0"/>
          <w:divBdr>
            <w:top w:val="none" w:sz="0" w:space="0" w:color="auto"/>
            <w:left w:val="none" w:sz="0" w:space="0" w:color="auto"/>
            <w:bottom w:val="none" w:sz="0" w:space="0" w:color="auto"/>
            <w:right w:val="none" w:sz="0" w:space="0" w:color="auto"/>
          </w:divBdr>
          <w:divsChild>
            <w:div w:id="1465778857">
              <w:marLeft w:val="0"/>
              <w:marRight w:val="0"/>
              <w:marTop w:val="0"/>
              <w:marBottom w:val="0"/>
              <w:divBdr>
                <w:top w:val="none" w:sz="0" w:space="0" w:color="auto"/>
                <w:left w:val="none" w:sz="0" w:space="0" w:color="auto"/>
                <w:bottom w:val="none" w:sz="0" w:space="0" w:color="auto"/>
                <w:right w:val="none" w:sz="0" w:space="0" w:color="auto"/>
              </w:divBdr>
            </w:div>
          </w:divsChild>
        </w:div>
        <w:div w:id="843937054">
          <w:marLeft w:val="0"/>
          <w:marRight w:val="0"/>
          <w:marTop w:val="0"/>
          <w:marBottom w:val="0"/>
          <w:divBdr>
            <w:top w:val="none" w:sz="0" w:space="0" w:color="auto"/>
            <w:left w:val="none" w:sz="0" w:space="0" w:color="auto"/>
            <w:bottom w:val="none" w:sz="0" w:space="0" w:color="auto"/>
            <w:right w:val="none" w:sz="0" w:space="0" w:color="auto"/>
          </w:divBdr>
          <w:divsChild>
            <w:div w:id="2005156970">
              <w:marLeft w:val="0"/>
              <w:marRight w:val="0"/>
              <w:marTop w:val="0"/>
              <w:marBottom w:val="0"/>
              <w:divBdr>
                <w:top w:val="none" w:sz="0" w:space="0" w:color="auto"/>
                <w:left w:val="none" w:sz="0" w:space="0" w:color="auto"/>
                <w:bottom w:val="none" w:sz="0" w:space="0" w:color="auto"/>
                <w:right w:val="none" w:sz="0" w:space="0" w:color="auto"/>
              </w:divBdr>
            </w:div>
          </w:divsChild>
        </w:div>
        <w:div w:id="538591412">
          <w:marLeft w:val="0"/>
          <w:marRight w:val="0"/>
          <w:marTop w:val="0"/>
          <w:marBottom w:val="0"/>
          <w:divBdr>
            <w:top w:val="none" w:sz="0" w:space="0" w:color="auto"/>
            <w:left w:val="none" w:sz="0" w:space="0" w:color="auto"/>
            <w:bottom w:val="none" w:sz="0" w:space="0" w:color="auto"/>
            <w:right w:val="none" w:sz="0" w:space="0" w:color="auto"/>
          </w:divBdr>
          <w:divsChild>
            <w:div w:id="426343313">
              <w:marLeft w:val="0"/>
              <w:marRight w:val="0"/>
              <w:marTop w:val="0"/>
              <w:marBottom w:val="0"/>
              <w:divBdr>
                <w:top w:val="none" w:sz="0" w:space="0" w:color="auto"/>
                <w:left w:val="none" w:sz="0" w:space="0" w:color="auto"/>
                <w:bottom w:val="none" w:sz="0" w:space="0" w:color="auto"/>
                <w:right w:val="none" w:sz="0" w:space="0" w:color="auto"/>
              </w:divBdr>
            </w:div>
          </w:divsChild>
        </w:div>
        <w:div w:id="1673071705">
          <w:marLeft w:val="0"/>
          <w:marRight w:val="0"/>
          <w:marTop w:val="0"/>
          <w:marBottom w:val="0"/>
          <w:divBdr>
            <w:top w:val="none" w:sz="0" w:space="0" w:color="auto"/>
            <w:left w:val="none" w:sz="0" w:space="0" w:color="auto"/>
            <w:bottom w:val="none" w:sz="0" w:space="0" w:color="auto"/>
            <w:right w:val="none" w:sz="0" w:space="0" w:color="auto"/>
          </w:divBdr>
          <w:divsChild>
            <w:div w:id="1586304297">
              <w:marLeft w:val="0"/>
              <w:marRight w:val="0"/>
              <w:marTop w:val="0"/>
              <w:marBottom w:val="0"/>
              <w:divBdr>
                <w:top w:val="none" w:sz="0" w:space="0" w:color="auto"/>
                <w:left w:val="none" w:sz="0" w:space="0" w:color="auto"/>
                <w:bottom w:val="none" w:sz="0" w:space="0" w:color="auto"/>
                <w:right w:val="none" w:sz="0" w:space="0" w:color="auto"/>
              </w:divBdr>
            </w:div>
          </w:divsChild>
        </w:div>
        <w:div w:id="1974017261">
          <w:marLeft w:val="0"/>
          <w:marRight w:val="0"/>
          <w:marTop w:val="0"/>
          <w:marBottom w:val="0"/>
          <w:divBdr>
            <w:top w:val="none" w:sz="0" w:space="0" w:color="auto"/>
            <w:left w:val="none" w:sz="0" w:space="0" w:color="auto"/>
            <w:bottom w:val="none" w:sz="0" w:space="0" w:color="auto"/>
            <w:right w:val="none" w:sz="0" w:space="0" w:color="auto"/>
          </w:divBdr>
          <w:divsChild>
            <w:div w:id="1218933401">
              <w:marLeft w:val="0"/>
              <w:marRight w:val="0"/>
              <w:marTop w:val="0"/>
              <w:marBottom w:val="0"/>
              <w:divBdr>
                <w:top w:val="none" w:sz="0" w:space="0" w:color="auto"/>
                <w:left w:val="none" w:sz="0" w:space="0" w:color="auto"/>
                <w:bottom w:val="none" w:sz="0" w:space="0" w:color="auto"/>
                <w:right w:val="none" w:sz="0" w:space="0" w:color="auto"/>
              </w:divBdr>
            </w:div>
          </w:divsChild>
        </w:div>
        <w:div w:id="2046253333">
          <w:marLeft w:val="0"/>
          <w:marRight w:val="0"/>
          <w:marTop w:val="0"/>
          <w:marBottom w:val="0"/>
          <w:divBdr>
            <w:top w:val="none" w:sz="0" w:space="0" w:color="auto"/>
            <w:left w:val="none" w:sz="0" w:space="0" w:color="auto"/>
            <w:bottom w:val="none" w:sz="0" w:space="0" w:color="auto"/>
            <w:right w:val="none" w:sz="0" w:space="0" w:color="auto"/>
          </w:divBdr>
          <w:divsChild>
            <w:div w:id="112901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00618">
      <w:bodyDiv w:val="1"/>
      <w:marLeft w:val="0"/>
      <w:marRight w:val="0"/>
      <w:marTop w:val="0"/>
      <w:marBottom w:val="0"/>
      <w:divBdr>
        <w:top w:val="none" w:sz="0" w:space="0" w:color="auto"/>
        <w:left w:val="none" w:sz="0" w:space="0" w:color="auto"/>
        <w:bottom w:val="none" w:sz="0" w:space="0" w:color="auto"/>
        <w:right w:val="none" w:sz="0" w:space="0" w:color="auto"/>
      </w:divBdr>
      <w:divsChild>
        <w:div w:id="2031910687">
          <w:marLeft w:val="0"/>
          <w:marRight w:val="0"/>
          <w:marTop w:val="0"/>
          <w:marBottom w:val="0"/>
          <w:divBdr>
            <w:top w:val="none" w:sz="0" w:space="0" w:color="auto"/>
            <w:left w:val="none" w:sz="0" w:space="0" w:color="auto"/>
            <w:bottom w:val="none" w:sz="0" w:space="0" w:color="auto"/>
            <w:right w:val="none" w:sz="0" w:space="0" w:color="auto"/>
          </w:divBdr>
          <w:divsChild>
            <w:div w:id="62683614">
              <w:marLeft w:val="0"/>
              <w:marRight w:val="0"/>
              <w:marTop w:val="0"/>
              <w:marBottom w:val="0"/>
              <w:divBdr>
                <w:top w:val="none" w:sz="0" w:space="0" w:color="auto"/>
                <w:left w:val="none" w:sz="0" w:space="0" w:color="auto"/>
                <w:bottom w:val="none" w:sz="0" w:space="0" w:color="auto"/>
                <w:right w:val="none" w:sz="0" w:space="0" w:color="auto"/>
              </w:divBdr>
            </w:div>
          </w:divsChild>
        </w:div>
        <w:div w:id="1975678696">
          <w:marLeft w:val="0"/>
          <w:marRight w:val="0"/>
          <w:marTop w:val="0"/>
          <w:marBottom w:val="0"/>
          <w:divBdr>
            <w:top w:val="none" w:sz="0" w:space="0" w:color="auto"/>
            <w:left w:val="none" w:sz="0" w:space="0" w:color="auto"/>
            <w:bottom w:val="none" w:sz="0" w:space="0" w:color="auto"/>
            <w:right w:val="none" w:sz="0" w:space="0" w:color="auto"/>
          </w:divBdr>
          <w:divsChild>
            <w:div w:id="2145997142">
              <w:marLeft w:val="0"/>
              <w:marRight w:val="0"/>
              <w:marTop w:val="0"/>
              <w:marBottom w:val="0"/>
              <w:divBdr>
                <w:top w:val="none" w:sz="0" w:space="0" w:color="auto"/>
                <w:left w:val="none" w:sz="0" w:space="0" w:color="auto"/>
                <w:bottom w:val="none" w:sz="0" w:space="0" w:color="auto"/>
                <w:right w:val="none" w:sz="0" w:space="0" w:color="auto"/>
              </w:divBdr>
            </w:div>
          </w:divsChild>
        </w:div>
        <w:div w:id="416829406">
          <w:marLeft w:val="0"/>
          <w:marRight w:val="0"/>
          <w:marTop w:val="0"/>
          <w:marBottom w:val="0"/>
          <w:divBdr>
            <w:top w:val="none" w:sz="0" w:space="0" w:color="auto"/>
            <w:left w:val="none" w:sz="0" w:space="0" w:color="auto"/>
            <w:bottom w:val="none" w:sz="0" w:space="0" w:color="auto"/>
            <w:right w:val="none" w:sz="0" w:space="0" w:color="auto"/>
          </w:divBdr>
          <w:divsChild>
            <w:div w:id="1617788514">
              <w:marLeft w:val="0"/>
              <w:marRight w:val="0"/>
              <w:marTop w:val="0"/>
              <w:marBottom w:val="0"/>
              <w:divBdr>
                <w:top w:val="none" w:sz="0" w:space="0" w:color="auto"/>
                <w:left w:val="none" w:sz="0" w:space="0" w:color="auto"/>
                <w:bottom w:val="none" w:sz="0" w:space="0" w:color="auto"/>
                <w:right w:val="none" w:sz="0" w:space="0" w:color="auto"/>
              </w:divBdr>
            </w:div>
          </w:divsChild>
        </w:div>
        <w:div w:id="502352737">
          <w:marLeft w:val="0"/>
          <w:marRight w:val="0"/>
          <w:marTop w:val="0"/>
          <w:marBottom w:val="0"/>
          <w:divBdr>
            <w:top w:val="none" w:sz="0" w:space="0" w:color="auto"/>
            <w:left w:val="none" w:sz="0" w:space="0" w:color="auto"/>
            <w:bottom w:val="none" w:sz="0" w:space="0" w:color="auto"/>
            <w:right w:val="none" w:sz="0" w:space="0" w:color="auto"/>
          </w:divBdr>
          <w:divsChild>
            <w:div w:id="288586955">
              <w:marLeft w:val="0"/>
              <w:marRight w:val="0"/>
              <w:marTop w:val="0"/>
              <w:marBottom w:val="0"/>
              <w:divBdr>
                <w:top w:val="none" w:sz="0" w:space="0" w:color="auto"/>
                <w:left w:val="none" w:sz="0" w:space="0" w:color="auto"/>
                <w:bottom w:val="none" w:sz="0" w:space="0" w:color="auto"/>
                <w:right w:val="none" w:sz="0" w:space="0" w:color="auto"/>
              </w:divBdr>
            </w:div>
          </w:divsChild>
        </w:div>
        <w:div w:id="1603100591">
          <w:marLeft w:val="0"/>
          <w:marRight w:val="0"/>
          <w:marTop w:val="0"/>
          <w:marBottom w:val="0"/>
          <w:divBdr>
            <w:top w:val="none" w:sz="0" w:space="0" w:color="auto"/>
            <w:left w:val="none" w:sz="0" w:space="0" w:color="auto"/>
            <w:bottom w:val="none" w:sz="0" w:space="0" w:color="auto"/>
            <w:right w:val="none" w:sz="0" w:space="0" w:color="auto"/>
          </w:divBdr>
          <w:divsChild>
            <w:div w:id="1848058147">
              <w:marLeft w:val="0"/>
              <w:marRight w:val="0"/>
              <w:marTop w:val="0"/>
              <w:marBottom w:val="0"/>
              <w:divBdr>
                <w:top w:val="none" w:sz="0" w:space="0" w:color="auto"/>
                <w:left w:val="none" w:sz="0" w:space="0" w:color="auto"/>
                <w:bottom w:val="none" w:sz="0" w:space="0" w:color="auto"/>
                <w:right w:val="none" w:sz="0" w:space="0" w:color="auto"/>
              </w:divBdr>
            </w:div>
          </w:divsChild>
        </w:div>
        <w:div w:id="1898081385">
          <w:marLeft w:val="0"/>
          <w:marRight w:val="0"/>
          <w:marTop w:val="0"/>
          <w:marBottom w:val="0"/>
          <w:divBdr>
            <w:top w:val="none" w:sz="0" w:space="0" w:color="auto"/>
            <w:left w:val="none" w:sz="0" w:space="0" w:color="auto"/>
            <w:bottom w:val="none" w:sz="0" w:space="0" w:color="auto"/>
            <w:right w:val="none" w:sz="0" w:space="0" w:color="auto"/>
          </w:divBdr>
          <w:divsChild>
            <w:div w:id="1560940601">
              <w:marLeft w:val="0"/>
              <w:marRight w:val="0"/>
              <w:marTop w:val="0"/>
              <w:marBottom w:val="0"/>
              <w:divBdr>
                <w:top w:val="none" w:sz="0" w:space="0" w:color="auto"/>
                <w:left w:val="none" w:sz="0" w:space="0" w:color="auto"/>
                <w:bottom w:val="none" w:sz="0" w:space="0" w:color="auto"/>
                <w:right w:val="none" w:sz="0" w:space="0" w:color="auto"/>
              </w:divBdr>
            </w:div>
          </w:divsChild>
        </w:div>
        <w:div w:id="153109830">
          <w:marLeft w:val="0"/>
          <w:marRight w:val="0"/>
          <w:marTop w:val="0"/>
          <w:marBottom w:val="0"/>
          <w:divBdr>
            <w:top w:val="none" w:sz="0" w:space="0" w:color="auto"/>
            <w:left w:val="none" w:sz="0" w:space="0" w:color="auto"/>
            <w:bottom w:val="none" w:sz="0" w:space="0" w:color="auto"/>
            <w:right w:val="none" w:sz="0" w:space="0" w:color="auto"/>
          </w:divBdr>
          <w:divsChild>
            <w:div w:id="618951164">
              <w:marLeft w:val="0"/>
              <w:marRight w:val="0"/>
              <w:marTop w:val="0"/>
              <w:marBottom w:val="0"/>
              <w:divBdr>
                <w:top w:val="none" w:sz="0" w:space="0" w:color="auto"/>
                <w:left w:val="none" w:sz="0" w:space="0" w:color="auto"/>
                <w:bottom w:val="none" w:sz="0" w:space="0" w:color="auto"/>
                <w:right w:val="none" w:sz="0" w:space="0" w:color="auto"/>
              </w:divBdr>
            </w:div>
          </w:divsChild>
        </w:div>
        <w:div w:id="1270963713">
          <w:marLeft w:val="0"/>
          <w:marRight w:val="0"/>
          <w:marTop w:val="0"/>
          <w:marBottom w:val="0"/>
          <w:divBdr>
            <w:top w:val="none" w:sz="0" w:space="0" w:color="auto"/>
            <w:left w:val="none" w:sz="0" w:space="0" w:color="auto"/>
            <w:bottom w:val="none" w:sz="0" w:space="0" w:color="auto"/>
            <w:right w:val="none" w:sz="0" w:space="0" w:color="auto"/>
          </w:divBdr>
          <w:divsChild>
            <w:div w:id="559632251">
              <w:marLeft w:val="0"/>
              <w:marRight w:val="0"/>
              <w:marTop w:val="0"/>
              <w:marBottom w:val="0"/>
              <w:divBdr>
                <w:top w:val="none" w:sz="0" w:space="0" w:color="auto"/>
                <w:left w:val="none" w:sz="0" w:space="0" w:color="auto"/>
                <w:bottom w:val="none" w:sz="0" w:space="0" w:color="auto"/>
                <w:right w:val="none" w:sz="0" w:space="0" w:color="auto"/>
              </w:divBdr>
            </w:div>
          </w:divsChild>
        </w:div>
        <w:div w:id="631715483">
          <w:marLeft w:val="0"/>
          <w:marRight w:val="0"/>
          <w:marTop w:val="0"/>
          <w:marBottom w:val="0"/>
          <w:divBdr>
            <w:top w:val="none" w:sz="0" w:space="0" w:color="auto"/>
            <w:left w:val="none" w:sz="0" w:space="0" w:color="auto"/>
            <w:bottom w:val="none" w:sz="0" w:space="0" w:color="auto"/>
            <w:right w:val="none" w:sz="0" w:space="0" w:color="auto"/>
          </w:divBdr>
          <w:divsChild>
            <w:div w:id="2033070274">
              <w:marLeft w:val="0"/>
              <w:marRight w:val="0"/>
              <w:marTop w:val="0"/>
              <w:marBottom w:val="0"/>
              <w:divBdr>
                <w:top w:val="none" w:sz="0" w:space="0" w:color="auto"/>
                <w:left w:val="none" w:sz="0" w:space="0" w:color="auto"/>
                <w:bottom w:val="none" w:sz="0" w:space="0" w:color="auto"/>
                <w:right w:val="none" w:sz="0" w:space="0" w:color="auto"/>
              </w:divBdr>
            </w:div>
          </w:divsChild>
        </w:div>
        <w:div w:id="634873110">
          <w:marLeft w:val="0"/>
          <w:marRight w:val="0"/>
          <w:marTop w:val="0"/>
          <w:marBottom w:val="0"/>
          <w:divBdr>
            <w:top w:val="none" w:sz="0" w:space="0" w:color="auto"/>
            <w:left w:val="none" w:sz="0" w:space="0" w:color="auto"/>
            <w:bottom w:val="none" w:sz="0" w:space="0" w:color="auto"/>
            <w:right w:val="none" w:sz="0" w:space="0" w:color="auto"/>
          </w:divBdr>
          <w:divsChild>
            <w:div w:id="1728213608">
              <w:marLeft w:val="0"/>
              <w:marRight w:val="0"/>
              <w:marTop w:val="0"/>
              <w:marBottom w:val="0"/>
              <w:divBdr>
                <w:top w:val="none" w:sz="0" w:space="0" w:color="auto"/>
                <w:left w:val="none" w:sz="0" w:space="0" w:color="auto"/>
                <w:bottom w:val="none" w:sz="0" w:space="0" w:color="auto"/>
                <w:right w:val="none" w:sz="0" w:space="0" w:color="auto"/>
              </w:divBdr>
            </w:div>
          </w:divsChild>
        </w:div>
        <w:div w:id="1268734638">
          <w:marLeft w:val="0"/>
          <w:marRight w:val="0"/>
          <w:marTop w:val="0"/>
          <w:marBottom w:val="0"/>
          <w:divBdr>
            <w:top w:val="none" w:sz="0" w:space="0" w:color="auto"/>
            <w:left w:val="none" w:sz="0" w:space="0" w:color="auto"/>
            <w:bottom w:val="none" w:sz="0" w:space="0" w:color="auto"/>
            <w:right w:val="none" w:sz="0" w:space="0" w:color="auto"/>
          </w:divBdr>
          <w:divsChild>
            <w:div w:id="742341201">
              <w:marLeft w:val="0"/>
              <w:marRight w:val="0"/>
              <w:marTop w:val="0"/>
              <w:marBottom w:val="0"/>
              <w:divBdr>
                <w:top w:val="none" w:sz="0" w:space="0" w:color="auto"/>
                <w:left w:val="none" w:sz="0" w:space="0" w:color="auto"/>
                <w:bottom w:val="none" w:sz="0" w:space="0" w:color="auto"/>
                <w:right w:val="none" w:sz="0" w:space="0" w:color="auto"/>
              </w:divBdr>
            </w:div>
          </w:divsChild>
        </w:div>
        <w:div w:id="1573080902">
          <w:marLeft w:val="0"/>
          <w:marRight w:val="0"/>
          <w:marTop w:val="0"/>
          <w:marBottom w:val="0"/>
          <w:divBdr>
            <w:top w:val="none" w:sz="0" w:space="0" w:color="auto"/>
            <w:left w:val="none" w:sz="0" w:space="0" w:color="auto"/>
            <w:bottom w:val="none" w:sz="0" w:space="0" w:color="auto"/>
            <w:right w:val="none" w:sz="0" w:space="0" w:color="auto"/>
          </w:divBdr>
          <w:divsChild>
            <w:div w:id="1699575495">
              <w:marLeft w:val="0"/>
              <w:marRight w:val="0"/>
              <w:marTop w:val="0"/>
              <w:marBottom w:val="0"/>
              <w:divBdr>
                <w:top w:val="none" w:sz="0" w:space="0" w:color="auto"/>
                <w:left w:val="none" w:sz="0" w:space="0" w:color="auto"/>
                <w:bottom w:val="none" w:sz="0" w:space="0" w:color="auto"/>
                <w:right w:val="none" w:sz="0" w:space="0" w:color="auto"/>
              </w:divBdr>
            </w:div>
          </w:divsChild>
        </w:div>
        <w:div w:id="1197498765">
          <w:marLeft w:val="0"/>
          <w:marRight w:val="0"/>
          <w:marTop w:val="0"/>
          <w:marBottom w:val="0"/>
          <w:divBdr>
            <w:top w:val="none" w:sz="0" w:space="0" w:color="auto"/>
            <w:left w:val="none" w:sz="0" w:space="0" w:color="auto"/>
            <w:bottom w:val="none" w:sz="0" w:space="0" w:color="auto"/>
            <w:right w:val="none" w:sz="0" w:space="0" w:color="auto"/>
          </w:divBdr>
          <w:divsChild>
            <w:div w:id="1204370034">
              <w:marLeft w:val="0"/>
              <w:marRight w:val="0"/>
              <w:marTop w:val="0"/>
              <w:marBottom w:val="0"/>
              <w:divBdr>
                <w:top w:val="none" w:sz="0" w:space="0" w:color="auto"/>
                <w:left w:val="none" w:sz="0" w:space="0" w:color="auto"/>
                <w:bottom w:val="none" w:sz="0" w:space="0" w:color="auto"/>
                <w:right w:val="none" w:sz="0" w:space="0" w:color="auto"/>
              </w:divBdr>
            </w:div>
          </w:divsChild>
        </w:div>
        <w:div w:id="1666279604">
          <w:marLeft w:val="0"/>
          <w:marRight w:val="0"/>
          <w:marTop w:val="0"/>
          <w:marBottom w:val="0"/>
          <w:divBdr>
            <w:top w:val="none" w:sz="0" w:space="0" w:color="auto"/>
            <w:left w:val="none" w:sz="0" w:space="0" w:color="auto"/>
            <w:bottom w:val="none" w:sz="0" w:space="0" w:color="auto"/>
            <w:right w:val="none" w:sz="0" w:space="0" w:color="auto"/>
          </w:divBdr>
          <w:divsChild>
            <w:div w:id="1908373612">
              <w:marLeft w:val="0"/>
              <w:marRight w:val="0"/>
              <w:marTop w:val="0"/>
              <w:marBottom w:val="0"/>
              <w:divBdr>
                <w:top w:val="none" w:sz="0" w:space="0" w:color="auto"/>
                <w:left w:val="none" w:sz="0" w:space="0" w:color="auto"/>
                <w:bottom w:val="none" w:sz="0" w:space="0" w:color="auto"/>
                <w:right w:val="none" w:sz="0" w:space="0" w:color="auto"/>
              </w:divBdr>
            </w:div>
          </w:divsChild>
        </w:div>
        <w:div w:id="884101860">
          <w:marLeft w:val="0"/>
          <w:marRight w:val="0"/>
          <w:marTop w:val="0"/>
          <w:marBottom w:val="0"/>
          <w:divBdr>
            <w:top w:val="none" w:sz="0" w:space="0" w:color="auto"/>
            <w:left w:val="none" w:sz="0" w:space="0" w:color="auto"/>
            <w:bottom w:val="none" w:sz="0" w:space="0" w:color="auto"/>
            <w:right w:val="none" w:sz="0" w:space="0" w:color="auto"/>
          </w:divBdr>
          <w:divsChild>
            <w:div w:id="14837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22940">
      <w:bodyDiv w:val="1"/>
      <w:marLeft w:val="0"/>
      <w:marRight w:val="0"/>
      <w:marTop w:val="0"/>
      <w:marBottom w:val="0"/>
      <w:divBdr>
        <w:top w:val="none" w:sz="0" w:space="0" w:color="auto"/>
        <w:left w:val="none" w:sz="0" w:space="0" w:color="auto"/>
        <w:bottom w:val="none" w:sz="0" w:space="0" w:color="auto"/>
        <w:right w:val="none" w:sz="0" w:space="0" w:color="auto"/>
      </w:divBdr>
    </w:div>
    <w:div w:id="1359159402">
      <w:bodyDiv w:val="1"/>
      <w:marLeft w:val="0"/>
      <w:marRight w:val="0"/>
      <w:marTop w:val="0"/>
      <w:marBottom w:val="0"/>
      <w:divBdr>
        <w:top w:val="none" w:sz="0" w:space="0" w:color="auto"/>
        <w:left w:val="none" w:sz="0" w:space="0" w:color="auto"/>
        <w:bottom w:val="none" w:sz="0" w:space="0" w:color="auto"/>
        <w:right w:val="none" w:sz="0" w:space="0" w:color="auto"/>
      </w:divBdr>
    </w:div>
    <w:div w:id="1572037534">
      <w:bodyDiv w:val="1"/>
      <w:marLeft w:val="0"/>
      <w:marRight w:val="0"/>
      <w:marTop w:val="0"/>
      <w:marBottom w:val="0"/>
      <w:divBdr>
        <w:top w:val="none" w:sz="0" w:space="0" w:color="auto"/>
        <w:left w:val="none" w:sz="0" w:space="0" w:color="auto"/>
        <w:bottom w:val="none" w:sz="0" w:space="0" w:color="auto"/>
        <w:right w:val="none" w:sz="0" w:space="0" w:color="auto"/>
      </w:divBdr>
    </w:div>
    <w:div w:id="1607613089">
      <w:bodyDiv w:val="1"/>
      <w:marLeft w:val="0"/>
      <w:marRight w:val="0"/>
      <w:marTop w:val="0"/>
      <w:marBottom w:val="0"/>
      <w:divBdr>
        <w:top w:val="none" w:sz="0" w:space="0" w:color="auto"/>
        <w:left w:val="none" w:sz="0" w:space="0" w:color="auto"/>
        <w:bottom w:val="none" w:sz="0" w:space="0" w:color="auto"/>
        <w:right w:val="none" w:sz="0" w:space="0" w:color="auto"/>
      </w:divBdr>
    </w:div>
    <w:div w:id="1721444379">
      <w:bodyDiv w:val="1"/>
      <w:marLeft w:val="0"/>
      <w:marRight w:val="0"/>
      <w:marTop w:val="0"/>
      <w:marBottom w:val="0"/>
      <w:divBdr>
        <w:top w:val="none" w:sz="0" w:space="0" w:color="auto"/>
        <w:left w:val="none" w:sz="0" w:space="0" w:color="auto"/>
        <w:bottom w:val="none" w:sz="0" w:space="0" w:color="auto"/>
        <w:right w:val="none" w:sz="0" w:space="0" w:color="auto"/>
      </w:divBdr>
    </w:div>
    <w:div w:id="1856571958">
      <w:bodyDiv w:val="1"/>
      <w:marLeft w:val="0"/>
      <w:marRight w:val="0"/>
      <w:marTop w:val="0"/>
      <w:marBottom w:val="0"/>
      <w:divBdr>
        <w:top w:val="none" w:sz="0" w:space="0" w:color="auto"/>
        <w:left w:val="none" w:sz="0" w:space="0" w:color="auto"/>
        <w:bottom w:val="none" w:sz="0" w:space="0" w:color="auto"/>
        <w:right w:val="none" w:sz="0" w:space="0" w:color="auto"/>
      </w:divBdr>
      <w:divsChild>
        <w:div w:id="1807041524">
          <w:marLeft w:val="0"/>
          <w:marRight w:val="0"/>
          <w:marTop w:val="0"/>
          <w:marBottom w:val="0"/>
          <w:divBdr>
            <w:top w:val="none" w:sz="0" w:space="0" w:color="auto"/>
            <w:left w:val="none" w:sz="0" w:space="0" w:color="auto"/>
            <w:bottom w:val="none" w:sz="0" w:space="0" w:color="auto"/>
            <w:right w:val="none" w:sz="0" w:space="0" w:color="auto"/>
          </w:divBdr>
          <w:divsChild>
            <w:div w:id="1948347075">
              <w:marLeft w:val="0"/>
              <w:marRight w:val="0"/>
              <w:marTop w:val="0"/>
              <w:marBottom w:val="0"/>
              <w:divBdr>
                <w:top w:val="none" w:sz="0" w:space="0" w:color="auto"/>
                <w:left w:val="none" w:sz="0" w:space="0" w:color="auto"/>
                <w:bottom w:val="none" w:sz="0" w:space="0" w:color="auto"/>
                <w:right w:val="none" w:sz="0" w:space="0" w:color="auto"/>
              </w:divBdr>
            </w:div>
          </w:divsChild>
        </w:div>
        <w:div w:id="1201019048">
          <w:marLeft w:val="0"/>
          <w:marRight w:val="0"/>
          <w:marTop w:val="0"/>
          <w:marBottom w:val="0"/>
          <w:divBdr>
            <w:top w:val="none" w:sz="0" w:space="0" w:color="auto"/>
            <w:left w:val="none" w:sz="0" w:space="0" w:color="auto"/>
            <w:bottom w:val="none" w:sz="0" w:space="0" w:color="auto"/>
            <w:right w:val="none" w:sz="0" w:space="0" w:color="auto"/>
          </w:divBdr>
          <w:divsChild>
            <w:div w:id="66195592">
              <w:marLeft w:val="0"/>
              <w:marRight w:val="0"/>
              <w:marTop w:val="0"/>
              <w:marBottom w:val="0"/>
              <w:divBdr>
                <w:top w:val="none" w:sz="0" w:space="0" w:color="auto"/>
                <w:left w:val="none" w:sz="0" w:space="0" w:color="auto"/>
                <w:bottom w:val="none" w:sz="0" w:space="0" w:color="auto"/>
                <w:right w:val="none" w:sz="0" w:space="0" w:color="auto"/>
              </w:divBdr>
            </w:div>
          </w:divsChild>
        </w:div>
        <w:div w:id="661659527">
          <w:marLeft w:val="0"/>
          <w:marRight w:val="0"/>
          <w:marTop w:val="0"/>
          <w:marBottom w:val="0"/>
          <w:divBdr>
            <w:top w:val="none" w:sz="0" w:space="0" w:color="auto"/>
            <w:left w:val="none" w:sz="0" w:space="0" w:color="auto"/>
            <w:bottom w:val="none" w:sz="0" w:space="0" w:color="auto"/>
            <w:right w:val="none" w:sz="0" w:space="0" w:color="auto"/>
          </w:divBdr>
          <w:divsChild>
            <w:div w:id="1926451267">
              <w:marLeft w:val="0"/>
              <w:marRight w:val="0"/>
              <w:marTop w:val="0"/>
              <w:marBottom w:val="0"/>
              <w:divBdr>
                <w:top w:val="none" w:sz="0" w:space="0" w:color="auto"/>
                <w:left w:val="none" w:sz="0" w:space="0" w:color="auto"/>
                <w:bottom w:val="none" w:sz="0" w:space="0" w:color="auto"/>
                <w:right w:val="none" w:sz="0" w:space="0" w:color="auto"/>
              </w:divBdr>
            </w:div>
          </w:divsChild>
        </w:div>
        <w:div w:id="1124037023">
          <w:marLeft w:val="0"/>
          <w:marRight w:val="0"/>
          <w:marTop w:val="0"/>
          <w:marBottom w:val="0"/>
          <w:divBdr>
            <w:top w:val="none" w:sz="0" w:space="0" w:color="auto"/>
            <w:left w:val="none" w:sz="0" w:space="0" w:color="auto"/>
            <w:bottom w:val="none" w:sz="0" w:space="0" w:color="auto"/>
            <w:right w:val="none" w:sz="0" w:space="0" w:color="auto"/>
          </w:divBdr>
          <w:divsChild>
            <w:div w:id="171772563">
              <w:marLeft w:val="0"/>
              <w:marRight w:val="0"/>
              <w:marTop w:val="0"/>
              <w:marBottom w:val="0"/>
              <w:divBdr>
                <w:top w:val="none" w:sz="0" w:space="0" w:color="auto"/>
                <w:left w:val="none" w:sz="0" w:space="0" w:color="auto"/>
                <w:bottom w:val="none" w:sz="0" w:space="0" w:color="auto"/>
                <w:right w:val="none" w:sz="0" w:space="0" w:color="auto"/>
              </w:divBdr>
            </w:div>
          </w:divsChild>
        </w:div>
        <w:div w:id="1572351101">
          <w:marLeft w:val="0"/>
          <w:marRight w:val="0"/>
          <w:marTop w:val="0"/>
          <w:marBottom w:val="0"/>
          <w:divBdr>
            <w:top w:val="none" w:sz="0" w:space="0" w:color="auto"/>
            <w:left w:val="none" w:sz="0" w:space="0" w:color="auto"/>
            <w:bottom w:val="none" w:sz="0" w:space="0" w:color="auto"/>
            <w:right w:val="none" w:sz="0" w:space="0" w:color="auto"/>
          </w:divBdr>
          <w:divsChild>
            <w:div w:id="381757215">
              <w:marLeft w:val="0"/>
              <w:marRight w:val="0"/>
              <w:marTop w:val="0"/>
              <w:marBottom w:val="0"/>
              <w:divBdr>
                <w:top w:val="none" w:sz="0" w:space="0" w:color="auto"/>
                <w:left w:val="none" w:sz="0" w:space="0" w:color="auto"/>
                <w:bottom w:val="none" w:sz="0" w:space="0" w:color="auto"/>
                <w:right w:val="none" w:sz="0" w:space="0" w:color="auto"/>
              </w:divBdr>
            </w:div>
          </w:divsChild>
        </w:div>
        <w:div w:id="361245465">
          <w:marLeft w:val="0"/>
          <w:marRight w:val="0"/>
          <w:marTop w:val="0"/>
          <w:marBottom w:val="0"/>
          <w:divBdr>
            <w:top w:val="none" w:sz="0" w:space="0" w:color="auto"/>
            <w:left w:val="none" w:sz="0" w:space="0" w:color="auto"/>
            <w:bottom w:val="none" w:sz="0" w:space="0" w:color="auto"/>
            <w:right w:val="none" w:sz="0" w:space="0" w:color="auto"/>
          </w:divBdr>
          <w:divsChild>
            <w:div w:id="1087651034">
              <w:marLeft w:val="0"/>
              <w:marRight w:val="0"/>
              <w:marTop w:val="0"/>
              <w:marBottom w:val="0"/>
              <w:divBdr>
                <w:top w:val="none" w:sz="0" w:space="0" w:color="auto"/>
                <w:left w:val="none" w:sz="0" w:space="0" w:color="auto"/>
                <w:bottom w:val="none" w:sz="0" w:space="0" w:color="auto"/>
                <w:right w:val="none" w:sz="0" w:space="0" w:color="auto"/>
              </w:divBdr>
            </w:div>
          </w:divsChild>
        </w:div>
        <w:div w:id="337081741">
          <w:marLeft w:val="0"/>
          <w:marRight w:val="0"/>
          <w:marTop w:val="0"/>
          <w:marBottom w:val="0"/>
          <w:divBdr>
            <w:top w:val="none" w:sz="0" w:space="0" w:color="auto"/>
            <w:left w:val="none" w:sz="0" w:space="0" w:color="auto"/>
            <w:bottom w:val="none" w:sz="0" w:space="0" w:color="auto"/>
            <w:right w:val="none" w:sz="0" w:space="0" w:color="auto"/>
          </w:divBdr>
          <w:divsChild>
            <w:div w:id="1911305774">
              <w:marLeft w:val="0"/>
              <w:marRight w:val="0"/>
              <w:marTop w:val="0"/>
              <w:marBottom w:val="0"/>
              <w:divBdr>
                <w:top w:val="none" w:sz="0" w:space="0" w:color="auto"/>
                <w:left w:val="none" w:sz="0" w:space="0" w:color="auto"/>
                <w:bottom w:val="none" w:sz="0" w:space="0" w:color="auto"/>
                <w:right w:val="none" w:sz="0" w:space="0" w:color="auto"/>
              </w:divBdr>
            </w:div>
          </w:divsChild>
        </w:div>
        <w:div w:id="1706714645">
          <w:marLeft w:val="0"/>
          <w:marRight w:val="0"/>
          <w:marTop w:val="0"/>
          <w:marBottom w:val="0"/>
          <w:divBdr>
            <w:top w:val="none" w:sz="0" w:space="0" w:color="auto"/>
            <w:left w:val="none" w:sz="0" w:space="0" w:color="auto"/>
            <w:bottom w:val="none" w:sz="0" w:space="0" w:color="auto"/>
            <w:right w:val="none" w:sz="0" w:space="0" w:color="auto"/>
          </w:divBdr>
          <w:divsChild>
            <w:div w:id="12217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0651">
      <w:bodyDiv w:val="1"/>
      <w:marLeft w:val="0"/>
      <w:marRight w:val="0"/>
      <w:marTop w:val="0"/>
      <w:marBottom w:val="0"/>
      <w:divBdr>
        <w:top w:val="none" w:sz="0" w:space="0" w:color="auto"/>
        <w:left w:val="none" w:sz="0" w:space="0" w:color="auto"/>
        <w:bottom w:val="none" w:sz="0" w:space="0" w:color="auto"/>
        <w:right w:val="none" w:sz="0" w:space="0" w:color="auto"/>
      </w:divBdr>
    </w:div>
    <w:div w:id="2001349050">
      <w:bodyDiv w:val="1"/>
      <w:marLeft w:val="0"/>
      <w:marRight w:val="0"/>
      <w:marTop w:val="0"/>
      <w:marBottom w:val="0"/>
      <w:divBdr>
        <w:top w:val="none" w:sz="0" w:space="0" w:color="auto"/>
        <w:left w:val="none" w:sz="0" w:space="0" w:color="auto"/>
        <w:bottom w:val="none" w:sz="0" w:space="0" w:color="auto"/>
        <w:right w:val="none" w:sz="0" w:space="0" w:color="auto"/>
      </w:divBdr>
    </w:div>
    <w:div w:id="2102751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jpe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jpeg"/><Relationship Id="rId20" Type="http://schemas.openxmlformats.org/officeDocument/2006/relationships/image" Target="media/image15.png"/><Relationship Id="rId41"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892EA-051C-4E48-8139-7EF3A4360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57</Pages>
  <Words>7238</Words>
  <Characters>41263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dc:creator>
  <cp:keywords/>
  <dc:description/>
  <cp:lastModifiedBy>Thinkpad</cp:lastModifiedBy>
  <cp:revision>23</cp:revision>
  <dcterms:created xsi:type="dcterms:W3CDTF">2026-04-09T06:24:00Z</dcterms:created>
  <dcterms:modified xsi:type="dcterms:W3CDTF">2026-04-11T00:54:00Z</dcterms:modified>
</cp:coreProperties>
</file>