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2098D" w14:textId="77777777" w:rsidR="005A6952" w:rsidRDefault="005A6952" w:rsidP="005A6952">
      <w:pPr>
        <w:spacing w:before="314"/>
        <w:ind w:left="361" w:right="361"/>
        <w:jc w:val="center"/>
        <w:rPr>
          <w:sz w:val="48"/>
        </w:rPr>
      </w:pPr>
      <w:r w:rsidRPr="005A6952">
        <w:rPr>
          <w:sz w:val="48"/>
        </w:rPr>
        <w:t>A Statistical Exploration of Spotify’s Most Popular Songs</w:t>
      </w:r>
    </w:p>
    <w:p w14:paraId="068D8CD6" w14:textId="2787F440" w:rsidR="005A6952" w:rsidRDefault="005A6952" w:rsidP="005A6952">
      <w:pPr>
        <w:spacing w:before="314"/>
        <w:ind w:left="361" w:right="361"/>
        <w:jc w:val="center"/>
        <w:rPr>
          <w:rFonts w:ascii="Garamond"/>
        </w:rPr>
      </w:pPr>
      <w:r>
        <w:rPr>
          <w:sz w:val="22"/>
        </w:rPr>
        <w:t>Hassan Raza,</w:t>
      </w:r>
      <w:r>
        <w:rPr>
          <w:spacing w:val="25"/>
          <w:sz w:val="22"/>
        </w:rPr>
        <w:t xml:space="preserve"> </w:t>
      </w:r>
      <w:r>
        <w:rPr>
          <w:sz w:val="22"/>
        </w:rPr>
        <w:t>Reg</w:t>
      </w:r>
      <w:r>
        <w:rPr>
          <w:spacing w:val="25"/>
          <w:sz w:val="22"/>
        </w:rPr>
        <w:t xml:space="preserve"> </w:t>
      </w:r>
      <w:r>
        <w:rPr>
          <w:rFonts w:ascii="Garamond"/>
          <w:sz w:val="22"/>
        </w:rPr>
        <w:t>#2024229</w:t>
      </w:r>
      <w:r>
        <w:rPr>
          <w:sz w:val="22"/>
        </w:rPr>
        <w:t>,</w:t>
      </w:r>
      <w:r>
        <w:rPr>
          <w:spacing w:val="24"/>
          <w:sz w:val="22"/>
        </w:rPr>
        <w:t xml:space="preserve"> </w:t>
      </w:r>
      <w:r>
        <w:rPr>
          <w:sz w:val="22"/>
        </w:rPr>
        <w:t xml:space="preserve">Zara Gul </w:t>
      </w:r>
      <w:proofErr w:type="spellStart"/>
      <w:r>
        <w:rPr>
          <w:sz w:val="22"/>
        </w:rPr>
        <w:t>Samoo</w:t>
      </w:r>
      <w:proofErr w:type="spellEnd"/>
      <w:r>
        <w:rPr>
          <w:sz w:val="22"/>
        </w:rPr>
        <w:t>,</w:t>
      </w:r>
      <w:r>
        <w:rPr>
          <w:spacing w:val="25"/>
          <w:sz w:val="22"/>
        </w:rPr>
        <w:t xml:space="preserve"> </w:t>
      </w:r>
      <w:r>
        <w:rPr>
          <w:sz w:val="22"/>
        </w:rPr>
        <w:t>Reg</w:t>
      </w:r>
      <w:r>
        <w:rPr>
          <w:spacing w:val="25"/>
          <w:sz w:val="22"/>
        </w:rPr>
        <w:t xml:space="preserve"> </w:t>
      </w:r>
      <w:r>
        <w:rPr>
          <w:rFonts w:ascii="Garamond"/>
          <w:spacing w:val="-2"/>
          <w:sz w:val="22"/>
        </w:rPr>
        <w:t>#2024679</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1B643D01" w14:textId="11997F2D" w:rsidR="00732E46" w:rsidRPr="00F74C50" w:rsidRDefault="005A6952" w:rsidP="005A6952">
      <w:pPr>
        <w:rPr>
          <w:sz w:val="22"/>
          <w:szCs w:val="22"/>
        </w:rPr>
      </w:pPr>
      <w:r w:rsidRPr="005A6952">
        <w:rPr>
          <w:b/>
          <w:i/>
          <w:color w:val="000000"/>
        </w:rPr>
        <w:t>This report conducts a statistical analysis of a Spotify dataset comprising 10,000 entries, each representing a song with attributes such as total streams, peak chart positions, and frequency of Top 10 appearances. Through descriptive statistics, frequency distributions, and various visualizations, we explore trends in streaming performance and artist popularity. Inferential techniques, including confidence and tolerance intervals as well as hypothesis testing, are applied to assess relationships between key variables. Notably, the report investigates whether songs with more frequent Top 10 appearances tend to accumulate higher total streams. The findings highlight significant correlations between chart performance and streaming success, offering insight into the factors that contribute to a song's popularity on digital platforms like Spotify.</w:t>
      </w:r>
    </w:p>
    <w:p w14:paraId="5D351EFE" w14:textId="7DC59E19" w:rsidR="00732E46" w:rsidRDefault="00732E46" w:rsidP="004063A4">
      <w:pPr>
        <w:pBdr>
          <w:top w:val="nil"/>
          <w:left w:val="nil"/>
          <w:bottom w:val="nil"/>
          <w:right w:val="nil"/>
          <w:between w:val="nil"/>
        </w:pBdr>
        <w:ind w:firstLine="202"/>
        <w:jc w:val="both"/>
      </w:pPr>
      <w:bookmarkStart w:id="0" w:name="bookmark=id.30j0zll" w:colFirst="0" w:colLast="0"/>
      <w:bookmarkEnd w:id="0"/>
    </w:p>
    <w:p w14:paraId="59F2D0B6" w14:textId="11E53DD7" w:rsidR="00732E46" w:rsidRPr="005A6952" w:rsidRDefault="00DB3364" w:rsidP="00F74C50">
      <w:pPr>
        <w:pStyle w:val="Heading1"/>
        <w:rPr>
          <w:sz w:val="22"/>
          <w:szCs w:val="22"/>
        </w:rPr>
      </w:pPr>
      <w:r w:rsidRPr="005A6952">
        <w:rPr>
          <w:sz w:val="22"/>
          <w:szCs w:val="22"/>
        </w:rPr>
        <w:t xml:space="preserve">I. </w:t>
      </w:r>
      <w:r w:rsidR="000F2C11" w:rsidRPr="005A6952">
        <w:rPr>
          <w:sz w:val="22"/>
          <w:szCs w:val="22"/>
        </w:rPr>
        <w:t>INTRODUCTION</w:t>
      </w:r>
    </w:p>
    <w:p w14:paraId="6C88CCCC" w14:textId="75635E4B" w:rsidR="005A6952" w:rsidRPr="005A6952" w:rsidRDefault="005A6952" w:rsidP="005A6952">
      <w:pPr>
        <w:keepNext/>
        <w:framePr w:dropCap="drop" w:lines="3" w:wrap="around" w:vAnchor="text" w:hAnchor="text"/>
        <w:spacing w:before="200" w:line="827" w:lineRule="exact"/>
        <w:textAlignment w:val="baseline"/>
        <w:rPr>
          <w:color w:val="000000"/>
          <w:position w:val="-11"/>
          <w:sz w:val="112"/>
          <w:szCs w:val="112"/>
        </w:rPr>
      </w:pPr>
      <w:r w:rsidRPr="005A6952">
        <w:rPr>
          <w:color w:val="000000"/>
          <w:position w:val="-11"/>
          <w:sz w:val="112"/>
          <w:szCs w:val="112"/>
        </w:rPr>
        <w:t>T</w:t>
      </w:r>
    </w:p>
    <w:p w14:paraId="0A44980E" w14:textId="57D73043" w:rsidR="005A6952" w:rsidRPr="005A6952" w:rsidRDefault="005A6952" w:rsidP="005A6952">
      <w:pPr>
        <w:spacing w:before="100" w:beforeAutospacing="1" w:after="100" w:afterAutospacing="1"/>
        <w:rPr>
          <w:color w:val="000000"/>
        </w:rPr>
      </w:pPr>
      <w:r w:rsidRPr="005A6952">
        <w:rPr>
          <w:color w:val="000000"/>
        </w:rPr>
        <w:t>his report presents a comprehensive statistical analysis of a curated dataset of popular songs from Spotify. The dataset encompasses key performance metrics such as total streams, peak chart positions, frequency of appearances in the Top 10, and artist-specific contributions. Using both descriptive and inferential statistical methods, we explore trends in streaming performance, identify leading artists, and test hypotheses regarding factors influencing a song's popularity.</w:t>
      </w:r>
    </w:p>
    <w:p w14:paraId="59BDB10D" w14:textId="5D3E28D8" w:rsidR="005A6952" w:rsidRDefault="005A6952" w:rsidP="005A6952">
      <w:pPr>
        <w:spacing w:before="100" w:beforeAutospacing="1" w:after="100" w:afterAutospacing="1"/>
        <w:rPr>
          <w:color w:val="000000"/>
        </w:rPr>
      </w:pPr>
      <w:r w:rsidRPr="005A6952">
        <w:rPr>
          <w:color w:val="000000"/>
        </w:rPr>
        <w:t>The primary objective is to draw meaningful insights from the data using techniques such as histograms, pie charts, confidence intervals, hypothesis testing, and correlation analysis. By examining these patterns, we aim to understand how certain variables—like repeated Top 10 appearances or peak positions—relate to total stream counts. The report is structured to first provide an overview of the dataset's characteristics and then progress through visual analyses and statistical evaluations to support data-driven conclusions.</w:t>
      </w:r>
    </w:p>
    <w:p w14:paraId="4D5FAB1F" w14:textId="20603113" w:rsidR="005A6952" w:rsidRPr="005A6952" w:rsidRDefault="005A6952" w:rsidP="005A6952">
      <w:pPr>
        <w:spacing w:before="204"/>
        <w:rPr>
          <w:spacing w:val="-4"/>
          <w:sz w:val="18"/>
        </w:rPr>
      </w:pPr>
      <w:r>
        <w:rPr>
          <w:sz w:val="18"/>
        </w:rPr>
        <w:t xml:space="preserve">                                 TABLE</w:t>
      </w:r>
      <w:r>
        <w:rPr>
          <w:spacing w:val="6"/>
          <w:sz w:val="18"/>
        </w:rPr>
        <w:t xml:space="preserve"> </w:t>
      </w:r>
      <w:r>
        <w:rPr>
          <w:sz w:val="18"/>
        </w:rPr>
        <w:t>I:</w:t>
      </w:r>
      <w:r>
        <w:rPr>
          <w:spacing w:val="7"/>
          <w:sz w:val="18"/>
        </w:rPr>
        <w:t xml:space="preserve"> </w:t>
      </w:r>
      <w:r>
        <w:rPr>
          <w:sz w:val="18"/>
        </w:rPr>
        <w:t>Data-frame</w:t>
      </w:r>
      <w:r>
        <w:rPr>
          <w:spacing w:val="6"/>
          <w:sz w:val="18"/>
        </w:rPr>
        <w:t xml:space="preserve"> </w:t>
      </w:r>
      <w:r>
        <w:rPr>
          <w:spacing w:val="-4"/>
          <w:sz w:val="18"/>
        </w:rPr>
        <w:t>Head</w:t>
      </w:r>
    </w:p>
    <w:p w14:paraId="7B97602F" w14:textId="5F369E31" w:rsidR="00732E46" w:rsidRPr="005A6952" w:rsidRDefault="00DB3364" w:rsidP="00F74C50">
      <w:pPr>
        <w:pStyle w:val="Heading1"/>
        <w:rPr>
          <w:sz w:val="22"/>
          <w:szCs w:val="22"/>
        </w:rPr>
      </w:pPr>
      <w:r w:rsidRPr="005A6952">
        <w:rPr>
          <w:sz w:val="22"/>
          <w:szCs w:val="22"/>
        </w:rPr>
        <w:t xml:space="preserve">II. </w:t>
      </w:r>
      <w:r w:rsidR="001C4B3C" w:rsidRPr="005A6952">
        <w:rPr>
          <w:sz w:val="22"/>
          <w:szCs w:val="22"/>
        </w:rPr>
        <w:t>Methodology</w:t>
      </w:r>
    </w:p>
    <w:p w14:paraId="3E975DFB" w14:textId="77777777" w:rsidR="008E27A5" w:rsidRDefault="008E27A5" w:rsidP="008E27A5">
      <w:pPr>
        <w:spacing w:before="100" w:beforeAutospacing="1" w:after="100" w:afterAutospacing="1"/>
        <w:rPr>
          <w:color w:val="000000"/>
        </w:rPr>
      </w:pPr>
      <w:r>
        <w:rPr>
          <w:color w:val="000000"/>
        </w:rPr>
        <w:t>The methodology for this statistical analysis of Spotify's song performance dataset involves several systematic steps, combining data cleaning, descriptive statistics, data visualization, and inferential analysis. The process is structured as follows:</w:t>
      </w:r>
    </w:p>
    <w:p w14:paraId="4FFD44E4" w14:textId="77777777" w:rsidR="008E27A5" w:rsidRPr="008E27A5" w:rsidRDefault="008E27A5" w:rsidP="008E27A5">
      <w:pPr>
        <w:pStyle w:val="Heading4"/>
        <w:rPr>
          <w:color w:val="000000"/>
        </w:rPr>
      </w:pPr>
      <w:r w:rsidRPr="008E27A5">
        <w:rPr>
          <w:rStyle w:val="Strong"/>
          <w:color w:val="000000"/>
        </w:rPr>
        <w:t>1. Data Preparation</w:t>
      </w:r>
    </w:p>
    <w:p w14:paraId="4248CF72" w14:textId="77777777" w:rsidR="008E27A5" w:rsidRDefault="008E27A5" w:rsidP="008E27A5">
      <w:pPr>
        <w:numPr>
          <w:ilvl w:val="0"/>
          <w:numId w:val="14"/>
        </w:numPr>
        <w:spacing w:before="100" w:beforeAutospacing="1" w:after="100" w:afterAutospacing="1"/>
        <w:rPr>
          <w:color w:val="000000"/>
        </w:rPr>
      </w:pPr>
      <w:r>
        <w:rPr>
          <w:color w:val="000000"/>
        </w:rPr>
        <w:t>The dataset, comprising 10,000 entries, was imported using the Pandas library in Python.</w:t>
      </w:r>
    </w:p>
    <w:p w14:paraId="7E4B2279" w14:textId="77777777" w:rsidR="008E27A5" w:rsidRDefault="008E27A5" w:rsidP="008E27A5">
      <w:pPr>
        <w:numPr>
          <w:ilvl w:val="0"/>
          <w:numId w:val="14"/>
        </w:numPr>
        <w:spacing w:before="100" w:beforeAutospacing="1" w:after="100" w:afterAutospacing="1"/>
        <w:rPr>
          <w:color w:val="000000"/>
        </w:rPr>
      </w:pPr>
      <w:r>
        <w:rPr>
          <w:color w:val="000000"/>
        </w:rPr>
        <w:t>Column names were cleaned for consistency, and necessary conversions were performed to ensure numerical data types for variables such as</w:t>
      </w:r>
      <w:r>
        <w:rPr>
          <w:rStyle w:val="apple-converted-space"/>
          <w:color w:val="000000"/>
        </w:rPr>
        <w:t> </w:t>
      </w:r>
      <w:r>
        <w:rPr>
          <w:rStyle w:val="Emphasis"/>
          <w:color w:val="000000"/>
        </w:rPr>
        <w:t>Total Streams</w:t>
      </w:r>
      <w:r>
        <w:rPr>
          <w:color w:val="000000"/>
        </w:rPr>
        <w:t>,</w:t>
      </w:r>
      <w:r>
        <w:rPr>
          <w:rStyle w:val="apple-converted-space"/>
          <w:color w:val="000000"/>
        </w:rPr>
        <w:t> </w:t>
      </w:r>
      <w:r>
        <w:rPr>
          <w:rStyle w:val="Emphasis"/>
          <w:color w:val="000000"/>
        </w:rPr>
        <w:t>Peak Streams</w:t>
      </w:r>
      <w:r>
        <w:rPr>
          <w:color w:val="000000"/>
        </w:rPr>
        <w:t>,</w:t>
      </w:r>
      <w:r>
        <w:rPr>
          <w:rStyle w:val="apple-converted-space"/>
          <w:color w:val="000000"/>
        </w:rPr>
        <w:t> </w:t>
      </w:r>
      <w:r>
        <w:rPr>
          <w:rStyle w:val="Emphasis"/>
          <w:color w:val="000000"/>
        </w:rPr>
        <w:t>Top 10 Times</w:t>
      </w:r>
      <w:r>
        <w:rPr>
          <w:color w:val="000000"/>
        </w:rPr>
        <w:t>,</w:t>
      </w:r>
      <w:r>
        <w:rPr>
          <w:rStyle w:val="apple-converted-space"/>
          <w:color w:val="000000"/>
        </w:rPr>
        <w:t> </w:t>
      </w:r>
      <w:r>
        <w:rPr>
          <w:rStyle w:val="Emphasis"/>
          <w:color w:val="000000"/>
        </w:rPr>
        <w:t>Peak Position</w:t>
      </w:r>
      <w:r>
        <w:rPr>
          <w:color w:val="000000"/>
        </w:rPr>
        <w:t>, and</w:t>
      </w:r>
      <w:r>
        <w:rPr>
          <w:rStyle w:val="apple-converted-space"/>
          <w:color w:val="000000"/>
        </w:rPr>
        <w:t> </w:t>
      </w:r>
      <w:r>
        <w:rPr>
          <w:rStyle w:val="Emphasis"/>
          <w:color w:val="000000"/>
        </w:rPr>
        <w:t>Days on Chart</w:t>
      </w:r>
      <w:r>
        <w:rPr>
          <w:color w:val="000000"/>
        </w:rPr>
        <w:t>.</w:t>
      </w:r>
    </w:p>
    <w:p w14:paraId="237688E6" w14:textId="77777777" w:rsidR="008E27A5" w:rsidRDefault="008E27A5" w:rsidP="008E27A5">
      <w:pPr>
        <w:numPr>
          <w:ilvl w:val="0"/>
          <w:numId w:val="14"/>
        </w:numPr>
        <w:spacing w:before="100" w:beforeAutospacing="1" w:after="100" w:afterAutospacing="1"/>
        <w:rPr>
          <w:color w:val="000000"/>
        </w:rPr>
      </w:pPr>
      <w:r>
        <w:rPr>
          <w:color w:val="000000"/>
        </w:rPr>
        <w:t>Special characters in artist names were sanitized to avoid parsing errors in visualizations.</w:t>
      </w:r>
    </w:p>
    <w:p w14:paraId="156EACA9" w14:textId="77777777" w:rsidR="008E27A5" w:rsidRPr="008E27A5" w:rsidRDefault="008E27A5" w:rsidP="008E27A5">
      <w:pPr>
        <w:pStyle w:val="Heading4"/>
        <w:rPr>
          <w:color w:val="000000"/>
        </w:rPr>
      </w:pPr>
      <w:r w:rsidRPr="008E27A5">
        <w:rPr>
          <w:rStyle w:val="Strong"/>
          <w:color w:val="000000"/>
        </w:rPr>
        <w:t>2. Descriptive Statistics</w:t>
      </w:r>
    </w:p>
    <w:p w14:paraId="51E27F59" w14:textId="77777777" w:rsidR="008E27A5" w:rsidRDefault="008E27A5" w:rsidP="008E27A5">
      <w:pPr>
        <w:numPr>
          <w:ilvl w:val="0"/>
          <w:numId w:val="15"/>
        </w:numPr>
        <w:spacing w:before="100" w:beforeAutospacing="1" w:after="100" w:afterAutospacing="1"/>
        <w:rPr>
          <w:color w:val="000000"/>
        </w:rPr>
      </w:pPr>
      <w:r>
        <w:rPr>
          <w:color w:val="000000"/>
        </w:rPr>
        <w:t>Basic summary statistics including mean, median, standard deviation, minimum, and maximum were computed for key quantitative variables.</w:t>
      </w:r>
    </w:p>
    <w:p w14:paraId="793C5CC2" w14:textId="77777777" w:rsidR="008E27A5" w:rsidRDefault="008E27A5" w:rsidP="008E27A5">
      <w:pPr>
        <w:numPr>
          <w:ilvl w:val="0"/>
          <w:numId w:val="15"/>
        </w:numPr>
        <w:spacing w:before="100" w:beforeAutospacing="1" w:after="100" w:afterAutospacing="1"/>
        <w:rPr>
          <w:color w:val="000000"/>
        </w:rPr>
      </w:pPr>
      <w:r>
        <w:rPr>
          <w:color w:val="000000"/>
        </w:rPr>
        <w:t>A histogram of</w:t>
      </w:r>
      <w:r>
        <w:rPr>
          <w:rStyle w:val="apple-converted-space"/>
          <w:color w:val="000000"/>
        </w:rPr>
        <w:t> </w:t>
      </w:r>
      <w:r>
        <w:rPr>
          <w:rStyle w:val="Emphasis"/>
          <w:color w:val="000000"/>
        </w:rPr>
        <w:t>Total Streams</w:t>
      </w:r>
      <w:r>
        <w:rPr>
          <w:rStyle w:val="apple-converted-space"/>
          <w:color w:val="000000"/>
        </w:rPr>
        <w:t> </w:t>
      </w:r>
      <w:r>
        <w:rPr>
          <w:color w:val="000000"/>
        </w:rPr>
        <w:t>was generated to observe the distribution and identify any skewness or outliers.</w:t>
      </w:r>
    </w:p>
    <w:p w14:paraId="1BBF801B" w14:textId="77777777" w:rsidR="008E27A5" w:rsidRPr="008E27A5" w:rsidRDefault="008E27A5" w:rsidP="008E27A5">
      <w:pPr>
        <w:pStyle w:val="Heading4"/>
        <w:rPr>
          <w:color w:val="000000"/>
        </w:rPr>
      </w:pPr>
      <w:r w:rsidRPr="008E27A5">
        <w:rPr>
          <w:rStyle w:val="Strong"/>
          <w:color w:val="000000"/>
        </w:rPr>
        <w:t>3. Data Visualization</w:t>
      </w:r>
    </w:p>
    <w:p w14:paraId="1CA2486E" w14:textId="77777777" w:rsidR="008E27A5" w:rsidRDefault="008E27A5" w:rsidP="008E27A5">
      <w:pPr>
        <w:spacing w:before="100" w:beforeAutospacing="1" w:after="100" w:afterAutospacing="1"/>
        <w:rPr>
          <w:color w:val="000000"/>
        </w:rPr>
      </w:pPr>
      <w:r>
        <w:rPr>
          <w:color w:val="000000"/>
        </w:rPr>
        <w:t>Several charts were created to explore relationships and trends:</w:t>
      </w:r>
    </w:p>
    <w:p w14:paraId="18C1556B" w14:textId="77777777" w:rsidR="008E27A5" w:rsidRDefault="008E27A5" w:rsidP="008E27A5">
      <w:pPr>
        <w:numPr>
          <w:ilvl w:val="0"/>
          <w:numId w:val="16"/>
        </w:numPr>
        <w:spacing w:before="100" w:beforeAutospacing="1" w:after="100" w:afterAutospacing="1"/>
        <w:rPr>
          <w:color w:val="000000"/>
        </w:rPr>
      </w:pPr>
      <w:r>
        <w:rPr>
          <w:rStyle w:val="Strong"/>
          <w:color w:val="000000"/>
        </w:rPr>
        <w:t>Histogram:</w:t>
      </w:r>
      <w:r>
        <w:rPr>
          <w:rStyle w:val="apple-converted-space"/>
          <w:color w:val="000000"/>
        </w:rPr>
        <w:t> </w:t>
      </w:r>
      <w:r>
        <w:rPr>
          <w:color w:val="000000"/>
        </w:rPr>
        <w:t>Showcased the distribution of</w:t>
      </w:r>
      <w:r>
        <w:rPr>
          <w:rStyle w:val="apple-converted-space"/>
          <w:color w:val="000000"/>
        </w:rPr>
        <w:t> </w:t>
      </w:r>
      <w:r>
        <w:rPr>
          <w:rStyle w:val="Emphasis"/>
          <w:color w:val="000000"/>
        </w:rPr>
        <w:t>Total Streams</w:t>
      </w:r>
      <w:r>
        <w:rPr>
          <w:rStyle w:val="apple-converted-space"/>
          <w:color w:val="000000"/>
        </w:rPr>
        <w:t> </w:t>
      </w:r>
      <w:r>
        <w:rPr>
          <w:color w:val="000000"/>
        </w:rPr>
        <w:t>across all songs.</w:t>
      </w:r>
    </w:p>
    <w:p w14:paraId="4BF698DA" w14:textId="77777777" w:rsidR="008E27A5" w:rsidRDefault="008E27A5" w:rsidP="008E27A5">
      <w:pPr>
        <w:numPr>
          <w:ilvl w:val="0"/>
          <w:numId w:val="16"/>
        </w:numPr>
        <w:spacing w:before="100" w:beforeAutospacing="1" w:after="100" w:afterAutospacing="1"/>
        <w:rPr>
          <w:color w:val="000000"/>
        </w:rPr>
      </w:pPr>
      <w:r>
        <w:rPr>
          <w:rStyle w:val="Strong"/>
          <w:color w:val="000000"/>
        </w:rPr>
        <w:t>Pie Chart:</w:t>
      </w:r>
      <w:r>
        <w:rPr>
          <w:rStyle w:val="apple-converted-space"/>
          <w:color w:val="000000"/>
        </w:rPr>
        <w:t> </w:t>
      </w:r>
      <w:r>
        <w:rPr>
          <w:color w:val="000000"/>
        </w:rPr>
        <w:t>Displayed the top five artists by the number of charted songs.</w:t>
      </w:r>
    </w:p>
    <w:p w14:paraId="4E52B8C3" w14:textId="77777777" w:rsidR="008E27A5" w:rsidRDefault="008E27A5" w:rsidP="008E27A5">
      <w:pPr>
        <w:numPr>
          <w:ilvl w:val="0"/>
          <w:numId w:val="16"/>
        </w:numPr>
        <w:spacing w:before="100" w:beforeAutospacing="1" w:after="100" w:afterAutospacing="1"/>
        <w:rPr>
          <w:color w:val="000000"/>
        </w:rPr>
      </w:pPr>
      <w:r>
        <w:rPr>
          <w:rStyle w:val="Strong"/>
          <w:color w:val="000000"/>
        </w:rPr>
        <w:lastRenderedPageBreak/>
        <w:t>Bar Chart:</w:t>
      </w:r>
      <w:r>
        <w:rPr>
          <w:rStyle w:val="apple-converted-space"/>
          <w:color w:val="000000"/>
        </w:rPr>
        <w:t> </w:t>
      </w:r>
      <w:r>
        <w:rPr>
          <w:color w:val="000000"/>
        </w:rPr>
        <w:t>Illustrated the average total streams for the top 10 artists.</w:t>
      </w:r>
    </w:p>
    <w:p w14:paraId="5686FB50" w14:textId="77777777" w:rsidR="008E27A5" w:rsidRDefault="008E27A5" w:rsidP="008E27A5">
      <w:pPr>
        <w:numPr>
          <w:ilvl w:val="0"/>
          <w:numId w:val="16"/>
        </w:numPr>
        <w:spacing w:before="100" w:beforeAutospacing="1" w:after="100" w:afterAutospacing="1"/>
        <w:rPr>
          <w:color w:val="000000"/>
        </w:rPr>
      </w:pPr>
      <w:r>
        <w:rPr>
          <w:rStyle w:val="Strong"/>
          <w:color w:val="000000"/>
        </w:rPr>
        <w:t>Scatter Plot:</w:t>
      </w:r>
      <w:r>
        <w:rPr>
          <w:rStyle w:val="apple-converted-space"/>
          <w:color w:val="000000"/>
        </w:rPr>
        <w:t> </w:t>
      </w:r>
      <w:r>
        <w:rPr>
          <w:color w:val="000000"/>
        </w:rPr>
        <w:t>Analyzed the relationship between</w:t>
      </w:r>
      <w:r>
        <w:rPr>
          <w:rStyle w:val="apple-converted-space"/>
          <w:color w:val="000000"/>
        </w:rPr>
        <w:t> </w:t>
      </w:r>
      <w:r>
        <w:rPr>
          <w:rStyle w:val="Emphasis"/>
          <w:color w:val="000000"/>
        </w:rPr>
        <w:t>Top 10 Times</w:t>
      </w:r>
      <w:r>
        <w:rPr>
          <w:rStyle w:val="apple-converted-space"/>
          <w:color w:val="000000"/>
        </w:rPr>
        <w:t> </w:t>
      </w:r>
      <w:r>
        <w:rPr>
          <w:color w:val="000000"/>
        </w:rPr>
        <w:t>and</w:t>
      </w:r>
      <w:r>
        <w:rPr>
          <w:rStyle w:val="apple-converted-space"/>
          <w:color w:val="000000"/>
        </w:rPr>
        <w:t> </w:t>
      </w:r>
      <w:r>
        <w:rPr>
          <w:rStyle w:val="Emphasis"/>
          <w:color w:val="000000"/>
        </w:rPr>
        <w:t>Total Streams</w:t>
      </w:r>
      <w:r>
        <w:rPr>
          <w:color w:val="000000"/>
        </w:rPr>
        <w:t>.</w:t>
      </w:r>
    </w:p>
    <w:p w14:paraId="13640A2D" w14:textId="77777777" w:rsidR="008E27A5" w:rsidRDefault="008E27A5" w:rsidP="008E27A5">
      <w:pPr>
        <w:numPr>
          <w:ilvl w:val="0"/>
          <w:numId w:val="16"/>
        </w:numPr>
        <w:spacing w:before="100" w:beforeAutospacing="1" w:after="100" w:afterAutospacing="1"/>
        <w:rPr>
          <w:color w:val="000000"/>
        </w:rPr>
      </w:pPr>
      <w:r>
        <w:rPr>
          <w:rStyle w:val="Strong"/>
          <w:color w:val="000000"/>
        </w:rPr>
        <w:t>Line Plot:</w:t>
      </w:r>
      <w:r>
        <w:rPr>
          <w:rStyle w:val="apple-converted-space"/>
          <w:color w:val="000000"/>
        </w:rPr>
        <w:t> </w:t>
      </w:r>
      <w:r>
        <w:rPr>
          <w:color w:val="000000"/>
        </w:rPr>
        <w:t>Explored how</w:t>
      </w:r>
      <w:r>
        <w:rPr>
          <w:rStyle w:val="apple-converted-space"/>
          <w:color w:val="000000"/>
        </w:rPr>
        <w:t> </w:t>
      </w:r>
      <w:r>
        <w:rPr>
          <w:rStyle w:val="Emphasis"/>
          <w:color w:val="000000"/>
        </w:rPr>
        <w:t>Peak Position</w:t>
      </w:r>
      <w:r>
        <w:rPr>
          <w:rStyle w:val="apple-converted-space"/>
          <w:color w:val="000000"/>
        </w:rPr>
        <w:t> </w:t>
      </w:r>
      <w:r>
        <w:rPr>
          <w:color w:val="000000"/>
        </w:rPr>
        <w:t>relates to</w:t>
      </w:r>
      <w:r>
        <w:rPr>
          <w:rStyle w:val="apple-converted-space"/>
          <w:color w:val="000000"/>
        </w:rPr>
        <w:t> </w:t>
      </w:r>
      <w:r>
        <w:rPr>
          <w:rStyle w:val="Emphasis"/>
          <w:color w:val="000000"/>
        </w:rPr>
        <w:t>Total Streams</w:t>
      </w:r>
      <w:r>
        <w:rPr>
          <w:color w:val="000000"/>
        </w:rPr>
        <w:t>.</w:t>
      </w:r>
    </w:p>
    <w:p w14:paraId="7FE71937" w14:textId="77777777" w:rsidR="008E27A5" w:rsidRDefault="008E27A5" w:rsidP="008E27A5">
      <w:pPr>
        <w:numPr>
          <w:ilvl w:val="0"/>
          <w:numId w:val="16"/>
        </w:numPr>
        <w:spacing w:before="100" w:beforeAutospacing="1" w:after="100" w:afterAutospacing="1"/>
        <w:rPr>
          <w:color w:val="000000"/>
        </w:rPr>
      </w:pPr>
      <w:r>
        <w:rPr>
          <w:rStyle w:val="Strong"/>
          <w:color w:val="000000"/>
        </w:rPr>
        <w:t>Violin Plot:</w:t>
      </w:r>
      <w:r>
        <w:rPr>
          <w:rStyle w:val="apple-converted-space"/>
          <w:color w:val="000000"/>
        </w:rPr>
        <w:t> </w:t>
      </w:r>
      <w:r>
        <w:rPr>
          <w:color w:val="000000"/>
        </w:rPr>
        <w:t>Visualized the distribution and spread of</w:t>
      </w:r>
      <w:r>
        <w:rPr>
          <w:rStyle w:val="apple-converted-space"/>
          <w:color w:val="000000"/>
        </w:rPr>
        <w:t> </w:t>
      </w:r>
      <w:r>
        <w:rPr>
          <w:rStyle w:val="Emphasis"/>
          <w:color w:val="000000"/>
        </w:rPr>
        <w:t>Peak Positions</w:t>
      </w:r>
      <w:r>
        <w:rPr>
          <w:color w:val="000000"/>
        </w:rPr>
        <w:t>.</w:t>
      </w:r>
    </w:p>
    <w:p w14:paraId="5FBF4E03" w14:textId="77777777" w:rsidR="008E27A5" w:rsidRDefault="008E27A5" w:rsidP="008E27A5">
      <w:pPr>
        <w:numPr>
          <w:ilvl w:val="0"/>
          <w:numId w:val="16"/>
        </w:numPr>
        <w:spacing w:before="100" w:beforeAutospacing="1" w:after="100" w:afterAutospacing="1"/>
        <w:rPr>
          <w:color w:val="000000"/>
        </w:rPr>
      </w:pPr>
      <w:r>
        <w:rPr>
          <w:rStyle w:val="Strong"/>
          <w:color w:val="000000"/>
        </w:rPr>
        <w:t>Correlation Heatmap:</w:t>
      </w:r>
      <w:r>
        <w:rPr>
          <w:rStyle w:val="apple-converted-space"/>
          <w:color w:val="000000"/>
        </w:rPr>
        <w:t> </w:t>
      </w:r>
      <w:r>
        <w:rPr>
          <w:color w:val="000000"/>
        </w:rPr>
        <w:t>Examined the interrelationships among all numerical variables.</w:t>
      </w:r>
    </w:p>
    <w:p w14:paraId="4920ACAB" w14:textId="77777777" w:rsidR="008E27A5" w:rsidRPr="008E27A5" w:rsidRDefault="008E27A5" w:rsidP="008E27A5">
      <w:pPr>
        <w:pStyle w:val="Heading4"/>
        <w:rPr>
          <w:color w:val="000000"/>
        </w:rPr>
      </w:pPr>
      <w:r w:rsidRPr="008E27A5">
        <w:rPr>
          <w:rStyle w:val="Strong"/>
          <w:color w:val="000000"/>
        </w:rPr>
        <w:t>4. Frequency Distribution</w:t>
      </w:r>
    </w:p>
    <w:p w14:paraId="058D0553" w14:textId="77777777" w:rsidR="008E27A5" w:rsidRDefault="008E27A5" w:rsidP="008E27A5">
      <w:pPr>
        <w:numPr>
          <w:ilvl w:val="0"/>
          <w:numId w:val="17"/>
        </w:numPr>
        <w:spacing w:before="100" w:beforeAutospacing="1" w:after="100" w:afterAutospacing="1"/>
        <w:rPr>
          <w:color w:val="000000"/>
        </w:rPr>
      </w:pPr>
      <w:r>
        <w:rPr>
          <w:color w:val="000000"/>
        </w:rPr>
        <w:t>A frequency distribution table was created for</w:t>
      </w:r>
      <w:r>
        <w:rPr>
          <w:rStyle w:val="apple-converted-space"/>
          <w:color w:val="000000"/>
        </w:rPr>
        <w:t> </w:t>
      </w:r>
      <w:r>
        <w:rPr>
          <w:rStyle w:val="Emphasis"/>
          <w:color w:val="000000"/>
        </w:rPr>
        <w:t>Peak Position</w:t>
      </w:r>
      <w:r>
        <w:rPr>
          <w:color w:val="000000"/>
        </w:rPr>
        <w:t>, using custom bins (1, 5, 10, 20, 50, 100) to evaluate how often songs fall within certain chart ranks.</w:t>
      </w:r>
    </w:p>
    <w:p w14:paraId="0E11F588" w14:textId="77777777" w:rsidR="008E27A5" w:rsidRPr="008E27A5" w:rsidRDefault="008E27A5" w:rsidP="008E27A5">
      <w:pPr>
        <w:pStyle w:val="Heading4"/>
        <w:rPr>
          <w:color w:val="000000"/>
        </w:rPr>
      </w:pPr>
      <w:r w:rsidRPr="008E27A5">
        <w:rPr>
          <w:rStyle w:val="Strong"/>
          <w:color w:val="000000"/>
        </w:rPr>
        <w:t>5. Measures of Central Tendency and Dispersion</w:t>
      </w:r>
    </w:p>
    <w:p w14:paraId="6205149B" w14:textId="77777777" w:rsidR="008E27A5" w:rsidRDefault="008E27A5" w:rsidP="008E27A5">
      <w:pPr>
        <w:numPr>
          <w:ilvl w:val="0"/>
          <w:numId w:val="18"/>
        </w:numPr>
        <w:spacing w:before="100" w:beforeAutospacing="1" w:after="100" w:afterAutospacing="1"/>
        <w:rPr>
          <w:color w:val="000000"/>
        </w:rPr>
      </w:pPr>
      <w:r>
        <w:rPr>
          <w:color w:val="000000"/>
        </w:rPr>
        <w:t>The</w:t>
      </w:r>
      <w:r>
        <w:rPr>
          <w:rStyle w:val="apple-converted-space"/>
          <w:color w:val="000000"/>
        </w:rPr>
        <w:t> </w:t>
      </w:r>
      <w:r>
        <w:rPr>
          <w:rStyle w:val="Strong"/>
          <w:color w:val="000000"/>
        </w:rPr>
        <w:t>mean</w:t>
      </w:r>
      <w:r>
        <w:rPr>
          <w:rStyle w:val="apple-converted-space"/>
          <w:color w:val="000000"/>
        </w:rPr>
        <w:t> </w:t>
      </w:r>
      <w:r>
        <w:rPr>
          <w:color w:val="000000"/>
        </w:rPr>
        <w:t>and</w:t>
      </w:r>
      <w:r>
        <w:rPr>
          <w:rStyle w:val="apple-converted-space"/>
          <w:color w:val="000000"/>
        </w:rPr>
        <w:t> </w:t>
      </w:r>
      <w:r>
        <w:rPr>
          <w:rStyle w:val="Strong"/>
          <w:color w:val="000000"/>
        </w:rPr>
        <w:t>variance</w:t>
      </w:r>
      <w:r>
        <w:rPr>
          <w:rStyle w:val="apple-converted-space"/>
          <w:color w:val="000000"/>
        </w:rPr>
        <w:t> </w:t>
      </w:r>
      <w:r>
        <w:rPr>
          <w:color w:val="000000"/>
        </w:rPr>
        <w:t>of</w:t>
      </w:r>
      <w:r>
        <w:rPr>
          <w:rStyle w:val="apple-converted-space"/>
          <w:color w:val="000000"/>
        </w:rPr>
        <w:t> </w:t>
      </w:r>
      <w:r>
        <w:rPr>
          <w:rStyle w:val="Emphasis"/>
          <w:color w:val="000000"/>
        </w:rPr>
        <w:t>Total Streams</w:t>
      </w:r>
      <w:r>
        <w:rPr>
          <w:rStyle w:val="apple-converted-space"/>
          <w:color w:val="000000"/>
        </w:rPr>
        <w:t> </w:t>
      </w:r>
      <w:r>
        <w:rPr>
          <w:color w:val="000000"/>
        </w:rPr>
        <w:t>were calculated to measure the average performance and variability in streaming numbers.</w:t>
      </w:r>
    </w:p>
    <w:p w14:paraId="77F472F8" w14:textId="77777777" w:rsidR="008E27A5" w:rsidRPr="008E27A5" w:rsidRDefault="008E27A5" w:rsidP="008E27A5">
      <w:pPr>
        <w:pStyle w:val="Heading4"/>
        <w:rPr>
          <w:color w:val="000000"/>
        </w:rPr>
      </w:pPr>
      <w:r w:rsidRPr="008E27A5">
        <w:rPr>
          <w:rStyle w:val="Strong"/>
          <w:color w:val="000000"/>
        </w:rPr>
        <w:t>6. Inferential Statistics</w:t>
      </w:r>
    </w:p>
    <w:p w14:paraId="77EB8D2D" w14:textId="77777777" w:rsidR="008E27A5" w:rsidRDefault="008E27A5" w:rsidP="008E27A5">
      <w:pPr>
        <w:numPr>
          <w:ilvl w:val="0"/>
          <w:numId w:val="19"/>
        </w:numPr>
        <w:spacing w:before="100" w:beforeAutospacing="1" w:after="100" w:afterAutospacing="1"/>
        <w:rPr>
          <w:color w:val="000000"/>
        </w:rPr>
      </w:pPr>
      <w:r>
        <w:rPr>
          <w:color w:val="000000"/>
        </w:rPr>
        <w:t>A</w:t>
      </w:r>
      <w:r>
        <w:rPr>
          <w:rStyle w:val="apple-converted-space"/>
          <w:color w:val="000000"/>
        </w:rPr>
        <w:t> </w:t>
      </w:r>
      <w:r>
        <w:rPr>
          <w:rStyle w:val="Strong"/>
          <w:color w:val="000000"/>
        </w:rPr>
        <w:t>95% confidence interval</w:t>
      </w:r>
      <w:r>
        <w:rPr>
          <w:rStyle w:val="apple-converted-space"/>
          <w:color w:val="000000"/>
        </w:rPr>
        <w:t> </w:t>
      </w:r>
      <w:r>
        <w:rPr>
          <w:color w:val="000000"/>
        </w:rPr>
        <w:t>for the mean of</w:t>
      </w:r>
      <w:r>
        <w:rPr>
          <w:rStyle w:val="apple-converted-space"/>
          <w:color w:val="000000"/>
        </w:rPr>
        <w:t> </w:t>
      </w:r>
      <w:r>
        <w:rPr>
          <w:rStyle w:val="Emphasis"/>
          <w:color w:val="000000"/>
        </w:rPr>
        <w:t>Total Streams</w:t>
      </w:r>
      <w:r>
        <w:rPr>
          <w:rStyle w:val="apple-converted-space"/>
          <w:color w:val="000000"/>
        </w:rPr>
        <w:t> </w:t>
      </w:r>
      <w:r>
        <w:rPr>
          <w:color w:val="000000"/>
        </w:rPr>
        <w:t>was constructed using a random 80% sample of the dataset.</w:t>
      </w:r>
    </w:p>
    <w:p w14:paraId="2293E592" w14:textId="77777777" w:rsidR="008E27A5" w:rsidRDefault="008E27A5" w:rsidP="008E27A5">
      <w:pPr>
        <w:numPr>
          <w:ilvl w:val="0"/>
          <w:numId w:val="19"/>
        </w:numPr>
        <w:spacing w:before="100" w:beforeAutospacing="1" w:after="100" w:afterAutospacing="1"/>
        <w:rPr>
          <w:color w:val="000000"/>
        </w:rPr>
      </w:pPr>
      <w:r>
        <w:rPr>
          <w:color w:val="000000"/>
        </w:rPr>
        <w:t>A</w:t>
      </w:r>
      <w:r>
        <w:rPr>
          <w:rStyle w:val="apple-converted-space"/>
          <w:color w:val="000000"/>
        </w:rPr>
        <w:t> </w:t>
      </w:r>
      <w:r>
        <w:rPr>
          <w:rStyle w:val="Strong"/>
          <w:color w:val="000000"/>
        </w:rPr>
        <w:t>95% tolerance interval</w:t>
      </w:r>
      <w:r>
        <w:rPr>
          <w:rStyle w:val="apple-converted-space"/>
          <w:color w:val="000000"/>
        </w:rPr>
        <w:t> </w:t>
      </w:r>
      <w:r>
        <w:rPr>
          <w:color w:val="000000"/>
        </w:rPr>
        <w:t>was also calculated under the assumption of normality, and the remaining 20% of the data was used to validate the interval’s accuracy.</w:t>
      </w:r>
    </w:p>
    <w:p w14:paraId="1EDACD03" w14:textId="77777777" w:rsidR="008E27A5" w:rsidRPr="008E27A5" w:rsidRDefault="008E27A5" w:rsidP="008E27A5">
      <w:pPr>
        <w:pStyle w:val="Heading4"/>
        <w:rPr>
          <w:color w:val="000000"/>
        </w:rPr>
      </w:pPr>
      <w:r w:rsidRPr="008E27A5">
        <w:rPr>
          <w:rStyle w:val="Strong"/>
          <w:color w:val="000000"/>
        </w:rPr>
        <w:t>7. Hypothesis Testing</w:t>
      </w:r>
    </w:p>
    <w:p w14:paraId="4AF79DB1" w14:textId="77777777" w:rsidR="008E27A5" w:rsidRDefault="008E27A5" w:rsidP="008E27A5">
      <w:pPr>
        <w:numPr>
          <w:ilvl w:val="0"/>
          <w:numId w:val="20"/>
        </w:numPr>
        <w:spacing w:before="100" w:beforeAutospacing="1" w:after="100" w:afterAutospacing="1"/>
        <w:rPr>
          <w:color w:val="000000"/>
        </w:rPr>
      </w:pPr>
      <w:r>
        <w:rPr>
          <w:color w:val="000000"/>
        </w:rPr>
        <w:t>A two-sample</w:t>
      </w:r>
      <w:r>
        <w:rPr>
          <w:rStyle w:val="apple-converted-space"/>
          <w:color w:val="000000"/>
        </w:rPr>
        <w:t> </w:t>
      </w:r>
      <w:r>
        <w:rPr>
          <w:rStyle w:val="Strong"/>
          <w:color w:val="000000"/>
        </w:rPr>
        <w:t>t-test</w:t>
      </w:r>
      <w:r>
        <w:rPr>
          <w:rStyle w:val="apple-converted-space"/>
          <w:color w:val="000000"/>
        </w:rPr>
        <w:t> </w:t>
      </w:r>
      <w:r>
        <w:rPr>
          <w:color w:val="000000"/>
        </w:rPr>
        <w:t>was conducted to test the null hypothesis:</w:t>
      </w:r>
      <w:r>
        <w:rPr>
          <w:color w:val="000000"/>
        </w:rPr>
        <w:br/>
      </w:r>
      <w:r>
        <w:rPr>
          <w:rStyle w:val="Emphasis"/>
          <w:color w:val="000000"/>
        </w:rPr>
        <w:t>H₀: There is no significant difference in mean total streams between songs with above-median vs. below-median Top 10 appearances.</w:t>
      </w:r>
    </w:p>
    <w:p w14:paraId="18697295" w14:textId="77777777" w:rsidR="008E27A5" w:rsidRDefault="008E27A5" w:rsidP="008E27A5">
      <w:pPr>
        <w:numPr>
          <w:ilvl w:val="0"/>
          <w:numId w:val="20"/>
        </w:numPr>
        <w:spacing w:before="100" w:beforeAutospacing="1" w:after="100" w:afterAutospacing="1"/>
        <w:rPr>
          <w:color w:val="000000"/>
        </w:rPr>
      </w:pPr>
      <w:r>
        <w:rPr>
          <w:color w:val="000000"/>
        </w:rPr>
        <w:t>Based on the resulting</w:t>
      </w:r>
      <w:r>
        <w:rPr>
          <w:rStyle w:val="apple-converted-space"/>
          <w:color w:val="000000"/>
        </w:rPr>
        <w:t> </w:t>
      </w:r>
      <w:r>
        <w:rPr>
          <w:rStyle w:val="Emphasis"/>
          <w:color w:val="000000"/>
        </w:rPr>
        <w:t>p-value</w:t>
      </w:r>
      <w:r>
        <w:rPr>
          <w:color w:val="000000"/>
        </w:rPr>
        <w:t>, the statistical significance of this relationship was determined.</w:t>
      </w:r>
    </w:p>
    <w:p w14:paraId="59DA313D" w14:textId="1541541B" w:rsidR="00732E46" w:rsidRPr="00F74C50" w:rsidRDefault="00DB3364" w:rsidP="00F74C50">
      <w:pPr>
        <w:pStyle w:val="Heading1"/>
      </w:pPr>
      <w:r w:rsidRPr="00F74C50">
        <w:t xml:space="preserve">III. </w:t>
      </w:r>
      <w:r w:rsidR="009D23AA" w:rsidRPr="008E27A5">
        <w:rPr>
          <w:sz w:val="22"/>
          <w:szCs w:val="22"/>
        </w:rPr>
        <w:t>Results</w:t>
      </w:r>
    </w:p>
    <w:p w14:paraId="7B6E029B" w14:textId="22A0E6B0" w:rsidR="008E27A5" w:rsidRPr="008E27A5" w:rsidRDefault="008E27A5" w:rsidP="008E27A5">
      <w:pPr>
        <w:spacing w:before="100" w:beforeAutospacing="1" w:after="100" w:afterAutospacing="1"/>
        <w:rPr>
          <w:color w:val="000000"/>
        </w:rPr>
      </w:pPr>
      <w:r>
        <w:rPr>
          <w:color w:val="000000"/>
        </w:rPr>
        <w:t xml:space="preserve">The analysis of the Spotify dataset yielded </w:t>
      </w:r>
      <w:proofErr w:type="gramStart"/>
      <w:r>
        <w:rPr>
          <w:color w:val="000000"/>
        </w:rPr>
        <w:t>a number of</w:t>
      </w:r>
      <w:proofErr w:type="gramEnd"/>
      <w:r>
        <w:rPr>
          <w:color w:val="000000"/>
        </w:rPr>
        <w:t xml:space="preserve"> insights regarding the performance and characteristics of the most popular songs on the platform. The results are structured below according to the different statistical techniques and visualizations used.</w:t>
      </w:r>
    </w:p>
    <w:p w14:paraId="4666FAF4" w14:textId="77777777" w:rsidR="008E27A5" w:rsidRPr="008E27A5" w:rsidRDefault="008E27A5" w:rsidP="008E27A5">
      <w:pPr>
        <w:pStyle w:val="Heading4"/>
        <w:rPr>
          <w:color w:val="000000"/>
        </w:rPr>
      </w:pPr>
      <w:r w:rsidRPr="008E27A5">
        <w:rPr>
          <w:rStyle w:val="Strong"/>
          <w:color w:val="000000"/>
        </w:rPr>
        <w:t>1. Descriptive Statistics</w:t>
      </w:r>
    </w:p>
    <w:p w14:paraId="77B64C36" w14:textId="77777777" w:rsidR="008E27A5" w:rsidRDefault="008E27A5" w:rsidP="008E27A5">
      <w:pPr>
        <w:spacing w:before="100" w:beforeAutospacing="1" w:after="100" w:afterAutospacing="1"/>
        <w:rPr>
          <w:color w:val="000000"/>
        </w:rPr>
      </w:pPr>
      <w:r>
        <w:rPr>
          <w:color w:val="000000"/>
        </w:rPr>
        <w:t xml:space="preserve">The dataset includes 10,000 songs, each characterized by metrics such as days on chart, number of Top 10 appearances, </w:t>
      </w:r>
      <w:r>
        <w:rPr>
          <w:color w:val="000000"/>
        </w:rPr>
        <w:t>peak chart positions, and streaming counts. Key descriptive statistics are:</w:t>
      </w:r>
    </w:p>
    <w:p w14:paraId="2796B133" w14:textId="77777777" w:rsidR="008E27A5" w:rsidRDefault="008E27A5" w:rsidP="008E27A5">
      <w:pPr>
        <w:numPr>
          <w:ilvl w:val="0"/>
          <w:numId w:val="21"/>
        </w:numPr>
        <w:spacing w:before="100" w:beforeAutospacing="1" w:after="100" w:afterAutospacing="1"/>
        <w:rPr>
          <w:color w:val="000000"/>
        </w:rPr>
      </w:pPr>
      <w:r>
        <w:rPr>
          <w:rStyle w:val="Strong"/>
          <w:color w:val="000000"/>
        </w:rPr>
        <w:t>Mean Total Streams</w:t>
      </w:r>
      <w:r>
        <w:rPr>
          <w:color w:val="000000"/>
        </w:rPr>
        <w:t>: Approximately</w:t>
      </w:r>
      <w:r>
        <w:rPr>
          <w:rStyle w:val="apple-converted-space"/>
          <w:color w:val="000000"/>
        </w:rPr>
        <w:t> </w:t>
      </w:r>
      <w:r>
        <w:rPr>
          <w:rStyle w:val="Strong"/>
          <w:color w:val="000000"/>
        </w:rPr>
        <w:t>357,688,153</w:t>
      </w:r>
    </w:p>
    <w:p w14:paraId="5B18B57C" w14:textId="77777777" w:rsidR="008E27A5" w:rsidRDefault="008E27A5" w:rsidP="008E27A5">
      <w:pPr>
        <w:numPr>
          <w:ilvl w:val="0"/>
          <w:numId w:val="21"/>
        </w:numPr>
        <w:spacing w:before="100" w:beforeAutospacing="1" w:after="100" w:afterAutospacing="1"/>
        <w:rPr>
          <w:color w:val="000000"/>
        </w:rPr>
      </w:pPr>
      <w:r>
        <w:rPr>
          <w:rStyle w:val="Strong"/>
          <w:color w:val="000000"/>
        </w:rPr>
        <w:t>Variance of Total Streams</w:t>
      </w:r>
      <w:r>
        <w:rPr>
          <w:color w:val="000000"/>
        </w:rPr>
        <w:t>: Around</w:t>
      </w:r>
      <w:r>
        <w:rPr>
          <w:rStyle w:val="apple-converted-space"/>
          <w:color w:val="000000"/>
        </w:rPr>
        <w:t> </w:t>
      </w:r>
      <w:r>
        <w:rPr>
          <w:rStyle w:val="Strong"/>
          <w:color w:val="000000"/>
        </w:rPr>
        <w:t>49,271,090,001,886,426</w:t>
      </w:r>
    </w:p>
    <w:p w14:paraId="7341D79A" w14:textId="5CFD863E" w:rsidR="008E27A5" w:rsidRPr="008E27A5" w:rsidRDefault="008E27A5" w:rsidP="008E27A5">
      <w:pPr>
        <w:spacing w:before="100" w:beforeAutospacing="1" w:after="100" w:afterAutospacing="1"/>
        <w:rPr>
          <w:color w:val="000000"/>
        </w:rPr>
      </w:pPr>
      <w:r>
        <w:rPr>
          <w:color w:val="000000"/>
        </w:rPr>
        <w:t>The distribution of Total Streams is positively skewed, with a small number of extremely popular songs achieving disproportionately high stream counts.</w:t>
      </w:r>
    </w:p>
    <w:p w14:paraId="3FF9293B" w14:textId="77777777" w:rsidR="008E27A5" w:rsidRPr="008E27A5" w:rsidRDefault="008E27A5" w:rsidP="008E27A5">
      <w:pPr>
        <w:pStyle w:val="Heading4"/>
        <w:rPr>
          <w:color w:val="000000"/>
        </w:rPr>
      </w:pPr>
      <w:r w:rsidRPr="008E27A5">
        <w:rPr>
          <w:rStyle w:val="Strong"/>
          <w:color w:val="000000"/>
        </w:rPr>
        <w:t>2. Histogram: Total Streams</w:t>
      </w:r>
    </w:p>
    <w:p w14:paraId="54AF80B1" w14:textId="77777777" w:rsidR="008E27A5" w:rsidRDefault="008E27A5" w:rsidP="008E27A5">
      <w:pPr>
        <w:spacing w:before="100" w:beforeAutospacing="1" w:after="100" w:afterAutospacing="1"/>
        <w:rPr>
          <w:color w:val="000000"/>
        </w:rPr>
      </w:pPr>
      <w:r>
        <w:rPr>
          <w:color w:val="000000"/>
        </w:rPr>
        <w:t>A histogram revealed that most songs have fewer than 400 million total streams, while a few top songs exceed 1 billion streams. The presence of a long right tail in the distribution confirms the skewness towards higher values.</w:t>
      </w:r>
    </w:p>
    <w:p w14:paraId="6DD134E1" w14:textId="0433C64D" w:rsidR="00777FDC" w:rsidRDefault="00777FDC" w:rsidP="00777FDC">
      <w:pPr>
        <w:spacing w:before="100" w:beforeAutospacing="1" w:after="100" w:afterAutospacing="1"/>
        <w:rPr>
          <w:color w:val="000000"/>
        </w:rPr>
      </w:pPr>
      <w:r>
        <w:rPr>
          <w:noProof/>
          <w:color w:val="000000"/>
        </w:rPr>
        <w:drawing>
          <wp:inline distT="0" distB="0" distL="0" distR="0" wp14:anchorId="4009177C" wp14:editId="40E2F44C">
            <wp:extent cx="3063240" cy="1823085"/>
            <wp:effectExtent l="0" t="0" r="0" b="5715"/>
            <wp:docPr id="1396402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2308" name="Picture 13964023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1823085"/>
                    </a:xfrm>
                    <a:prstGeom prst="rect">
                      <a:avLst/>
                    </a:prstGeom>
                  </pic:spPr>
                </pic:pic>
              </a:graphicData>
            </a:graphic>
          </wp:inline>
        </w:drawing>
      </w:r>
    </w:p>
    <w:p w14:paraId="67D2F9C0" w14:textId="77777777" w:rsidR="00B0226F" w:rsidRPr="00D65CAE" w:rsidRDefault="00B0226F" w:rsidP="00B0226F">
      <w:pPr>
        <w:spacing w:before="100" w:beforeAutospacing="1" w:after="100" w:afterAutospacing="1"/>
        <w:jc w:val="center"/>
        <w:rPr>
          <w:color w:val="000000"/>
          <w:sz w:val="18"/>
          <w:szCs w:val="18"/>
        </w:rPr>
      </w:pPr>
      <w:r w:rsidRPr="00D65CAE">
        <w:rPr>
          <w:rFonts w:ascii="-webkit-standard" w:hAnsi="-webkit-standard"/>
          <w:color w:val="000000"/>
          <w:sz w:val="18"/>
          <w:szCs w:val="18"/>
        </w:rPr>
        <w:t>Figure 1: Histogram Showing Distribution of Total Streams</w:t>
      </w:r>
    </w:p>
    <w:p w14:paraId="62A61752" w14:textId="3ABF0ABE" w:rsidR="008E27A5" w:rsidRPr="008E27A5" w:rsidRDefault="008E27A5" w:rsidP="008E27A5">
      <w:pPr>
        <w:spacing w:before="100" w:beforeAutospacing="1" w:after="100" w:afterAutospacing="1"/>
        <w:rPr>
          <w:color w:val="000000"/>
        </w:rPr>
      </w:pPr>
    </w:p>
    <w:p w14:paraId="18D9A0A6" w14:textId="77777777" w:rsidR="008E27A5" w:rsidRPr="008E27A5" w:rsidRDefault="008E27A5" w:rsidP="008E27A5">
      <w:pPr>
        <w:pStyle w:val="Heading4"/>
        <w:rPr>
          <w:color w:val="000000"/>
        </w:rPr>
      </w:pPr>
      <w:r w:rsidRPr="008E27A5">
        <w:rPr>
          <w:rStyle w:val="Strong"/>
          <w:color w:val="000000"/>
        </w:rPr>
        <w:t>3. Pie Chart: Top 5 Artists</w:t>
      </w:r>
    </w:p>
    <w:p w14:paraId="6FF4BD72" w14:textId="77777777" w:rsidR="008E27A5" w:rsidRDefault="008E27A5" w:rsidP="008E27A5">
      <w:pPr>
        <w:spacing w:before="100" w:beforeAutospacing="1" w:after="100" w:afterAutospacing="1"/>
        <w:rPr>
          <w:color w:val="000000"/>
        </w:rPr>
      </w:pPr>
      <w:r>
        <w:rPr>
          <w:color w:val="000000"/>
        </w:rPr>
        <w:t>The top five artists with the highest number of charted songs were:</w:t>
      </w:r>
    </w:p>
    <w:p w14:paraId="1B14A0A6" w14:textId="77777777" w:rsidR="008E27A5" w:rsidRDefault="008E27A5" w:rsidP="008E27A5">
      <w:pPr>
        <w:numPr>
          <w:ilvl w:val="0"/>
          <w:numId w:val="22"/>
        </w:numPr>
        <w:spacing w:before="100" w:beforeAutospacing="1" w:after="100" w:afterAutospacing="1"/>
        <w:rPr>
          <w:color w:val="000000"/>
        </w:rPr>
      </w:pPr>
      <w:r>
        <w:rPr>
          <w:rStyle w:val="Strong"/>
          <w:color w:val="000000"/>
        </w:rPr>
        <w:t>Drake</w:t>
      </w:r>
    </w:p>
    <w:p w14:paraId="0163B8E1" w14:textId="77777777" w:rsidR="008E27A5" w:rsidRDefault="008E27A5" w:rsidP="008E27A5">
      <w:pPr>
        <w:numPr>
          <w:ilvl w:val="0"/>
          <w:numId w:val="22"/>
        </w:numPr>
        <w:spacing w:before="100" w:beforeAutospacing="1" w:after="100" w:afterAutospacing="1"/>
        <w:rPr>
          <w:color w:val="000000"/>
        </w:rPr>
      </w:pPr>
      <w:r>
        <w:rPr>
          <w:rStyle w:val="Strong"/>
          <w:color w:val="000000"/>
        </w:rPr>
        <w:t>Bad Bunny</w:t>
      </w:r>
    </w:p>
    <w:p w14:paraId="69B84888" w14:textId="77777777" w:rsidR="008E27A5" w:rsidRDefault="008E27A5" w:rsidP="008E27A5">
      <w:pPr>
        <w:numPr>
          <w:ilvl w:val="0"/>
          <w:numId w:val="22"/>
        </w:numPr>
        <w:spacing w:before="100" w:beforeAutospacing="1" w:after="100" w:afterAutospacing="1"/>
        <w:rPr>
          <w:color w:val="000000"/>
        </w:rPr>
      </w:pPr>
      <w:r>
        <w:rPr>
          <w:rStyle w:val="Strong"/>
          <w:color w:val="000000"/>
        </w:rPr>
        <w:t>Taylor Swift</w:t>
      </w:r>
    </w:p>
    <w:p w14:paraId="5DC37D78" w14:textId="77777777" w:rsidR="008E27A5" w:rsidRDefault="008E27A5" w:rsidP="008E27A5">
      <w:pPr>
        <w:numPr>
          <w:ilvl w:val="0"/>
          <w:numId w:val="22"/>
        </w:numPr>
        <w:spacing w:before="100" w:beforeAutospacing="1" w:after="100" w:afterAutospacing="1"/>
        <w:rPr>
          <w:color w:val="000000"/>
        </w:rPr>
      </w:pPr>
      <w:r>
        <w:rPr>
          <w:rStyle w:val="Strong"/>
          <w:color w:val="000000"/>
        </w:rPr>
        <w:t xml:space="preserve">The </w:t>
      </w:r>
      <w:proofErr w:type="spellStart"/>
      <w:r>
        <w:rPr>
          <w:rStyle w:val="Strong"/>
          <w:color w:val="000000"/>
        </w:rPr>
        <w:t>Weeknd</w:t>
      </w:r>
      <w:proofErr w:type="spellEnd"/>
    </w:p>
    <w:p w14:paraId="2FB157C3" w14:textId="77777777" w:rsidR="008E27A5" w:rsidRDefault="008E27A5" w:rsidP="008E27A5">
      <w:pPr>
        <w:numPr>
          <w:ilvl w:val="0"/>
          <w:numId w:val="22"/>
        </w:numPr>
        <w:spacing w:before="100" w:beforeAutospacing="1" w:after="100" w:afterAutospacing="1"/>
        <w:rPr>
          <w:color w:val="000000"/>
        </w:rPr>
      </w:pPr>
      <w:r>
        <w:rPr>
          <w:rStyle w:val="Strong"/>
          <w:color w:val="000000"/>
        </w:rPr>
        <w:t>Ed Sheeran</w:t>
      </w:r>
    </w:p>
    <w:p w14:paraId="41808E49" w14:textId="77777777" w:rsidR="008E27A5" w:rsidRDefault="008E27A5" w:rsidP="008E27A5">
      <w:pPr>
        <w:spacing w:before="100" w:beforeAutospacing="1" w:after="100" w:afterAutospacing="1"/>
        <w:rPr>
          <w:color w:val="000000"/>
        </w:rPr>
      </w:pPr>
      <w:r>
        <w:rPr>
          <w:color w:val="000000"/>
        </w:rPr>
        <w:t>Together, they represent a significant proportion of total songs in the dataset, emphasizing their dominance in the streaming era.</w:t>
      </w:r>
    </w:p>
    <w:p w14:paraId="54183239" w14:textId="2C3B84FF" w:rsidR="00777FDC" w:rsidRDefault="00777FDC" w:rsidP="00777FDC">
      <w:pPr>
        <w:spacing w:before="100" w:beforeAutospacing="1" w:after="100" w:afterAutospacing="1"/>
        <w:rPr>
          <w:color w:val="000000"/>
        </w:rPr>
      </w:pPr>
      <w:r>
        <w:rPr>
          <w:noProof/>
          <w:color w:val="000000"/>
        </w:rPr>
        <w:lastRenderedPageBreak/>
        <w:drawing>
          <wp:inline distT="0" distB="0" distL="0" distR="0" wp14:anchorId="22EC41D2" wp14:editId="253D6F48">
            <wp:extent cx="3063240" cy="3028315"/>
            <wp:effectExtent l="0" t="0" r="0" b="0"/>
            <wp:docPr id="1118874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4603" name="Picture 11188746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240" cy="3028315"/>
                    </a:xfrm>
                    <a:prstGeom prst="rect">
                      <a:avLst/>
                    </a:prstGeom>
                  </pic:spPr>
                </pic:pic>
              </a:graphicData>
            </a:graphic>
          </wp:inline>
        </w:drawing>
      </w:r>
    </w:p>
    <w:p w14:paraId="269745C2" w14:textId="77777777" w:rsidR="00B0226F" w:rsidRPr="00CE6516" w:rsidRDefault="00B0226F" w:rsidP="00B0226F">
      <w:pPr>
        <w:spacing w:before="100" w:beforeAutospacing="1" w:after="100" w:afterAutospacing="1"/>
        <w:jc w:val="center"/>
        <w:rPr>
          <w:color w:val="000000"/>
          <w:sz w:val="18"/>
          <w:szCs w:val="18"/>
        </w:rPr>
      </w:pPr>
      <w:r w:rsidRPr="00CE6516">
        <w:rPr>
          <w:rFonts w:ascii="-webkit-standard" w:hAnsi="-webkit-standard"/>
          <w:color w:val="000000"/>
          <w:sz w:val="18"/>
          <w:szCs w:val="18"/>
        </w:rPr>
        <w:t>Figure 2: Pie Chart Representing Top 5 Artists by Number of Songs</w:t>
      </w:r>
    </w:p>
    <w:p w14:paraId="41A9104E" w14:textId="29B76393" w:rsidR="008E27A5" w:rsidRPr="008E27A5" w:rsidRDefault="008E27A5" w:rsidP="008E27A5">
      <w:pPr>
        <w:spacing w:before="100" w:beforeAutospacing="1" w:after="100" w:afterAutospacing="1"/>
        <w:rPr>
          <w:color w:val="000000"/>
        </w:rPr>
      </w:pPr>
    </w:p>
    <w:p w14:paraId="0DE34B0B" w14:textId="77777777" w:rsidR="008E27A5" w:rsidRPr="008E27A5" w:rsidRDefault="008E27A5" w:rsidP="008E27A5">
      <w:pPr>
        <w:pStyle w:val="Heading4"/>
        <w:rPr>
          <w:color w:val="000000"/>
        </w:rPr>
      </w:pPr>
      <w:r w:rsidRPr="008E27A5">
        <w:rPr>
          <w:rStyle w:val="Strong"/>
          <w:color w:val="000000"/>
        </w:rPr>
        <w:t>4. Frequency Distribution: Peak Positions</w:t>
      </w:r>
    </w:p>
    <w:p w14:paraId="63C29C24" w14:textId="77777777" w:rsidR="008E27A5" w:rsidRDefault="008E27A5" w:rsidP="008E27A5">
      <w:pPr>
        <w:spacing w:before="100" w:beforeAutospacing="1" w:after="100" w:afterAutospacing="1"/>
        <w:rPr>
          <w:color w:val="000000"/>
        </w:rPr>
      </w:pPr>
      <w:proofErr w:type="gramStart"/>
      <w:r>
        <w:rPr>
          <w:color w:val="000000"/>
        </w:rPr>
        <w:t>The majority of</w:t>
      </w:r>
      <w:proofErr w:type="gramEnd"/>
      <w:r>
        <w:rPr>
          <w:color w:val="000000"/>
        </w:rPr>
        <w:t xml:space="preserve"> songs peaked within the top 50, with a particularly high concentration between ranks 1–10. The frequency distribution is as follows:</w:t>
      </w:r>
    </w:p>
    <w:p w14:paraId="09146F14" w14:textId="423A479F" w:rsidR="004B6247" w:rsidRDefault="004B6247" w:rsidP="004B6247">
      <w:pPr>
        <w:spacing w:before="100" w:beforeAutospacing="1" w:after="100" w:afterAutospacing="1"/>
        <w:jc w:val="center"/>
        <w:rPr>
          <w:color w:val="000000"/>
        </w:rPr>
      </w:pPr>
      <w:r>
        <w:rPr>
          <w:sz w:val="18"/>
        </w:rPr>
        <w:t>TABLE</w:t>
      </w:r>
      <w:r>
        <w:rPr>
          <w:spacing w:val="6"/>
          <w:sz w:val="18"/>
        </w:rPr>
        <w:t xml:space="preserve"> </w:t>
      </w:r>
      <w:r>
        <w:rPr>
          <w:sz w:val="18"/>
        </w:rPr>
        <w:t>II</w:t>
      </w:r>
      <w:r>
        <w:rPr>
          <w:sz w:val="18"/>
        </w:rPr>
        <w:t>:</w:t>
      </w:r>
      <w:r>
        <w:rPr>
          <w:spacing w:val="7"/>
          <w:sz w:val="18"/>
        </w:rPr>
        <w:t xml:space="preserve"> </w:t>
      </w:r>
      <w:r w:rsidR="00A466F1">
        <w:rPr>
          <w:sz w:val="18"/>
        </w:rPr>
        <w:t>Peak Positions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1"/>
        <w:gridCol w:w="1573"/>
      </w:tblGrid>
      <w:tr w:rsidR="008E27A5" w14:paraId="496F17E6" w14:textId="77777777" w:rsidTr="004B6247">
        <w:trPr>
          <w:tblHeader/>
          <w:tblCellSpacing w:w="15" w:type="dxa"/>
        </w:trPr>
        <w:tc>
          <w:tcPr>
            <w:tcW w:w="0" w:type="auto"/>
            <w:vAlign w:val="center"/>
            <w:hideMark/>
          </w:tcPr>
          <w:p w14:paraId="3BED054B" w14:textId="77777777" w:rsidR="008E27A5" w:rsidRDefault="008E27A5">
            <w:pPr>
              <w:jc w:val="center"/>
              <w:rPr>
                <w:b/>
                <w:bCs/>
              </w:rPr>
            </w:pPr>
            <w:r>
              <w:rPr>
                <w:b/>
                <w:bCs/>
              </w:rPr>
              <w:t>Peak Position Range</w:t>
            </w:r>
          </w:p>
        </w:tc>
        <w:tc>
          <w:tcPr>
            <w:tcW w:w="0" w:type="auto"/>
            <w:vAlign w:val="center"/>
            <w:hideMark/>
          </w:tcPr>
          <w:p w14:paraId="0EF0DD86" w14:textId="77777777" w:rsidR="008E27A5" w:rsidRDefault="008E27A5">
            <w:pPr>
              <w:jc w:val="center"/>
              <w:rPr>
                <w:b/>
                <w:bCs/>
              </w:rPr>
            </w:pPr>
            <w:r>
              <w:rPr>
                <w:b/>
                <w:bCs/>
              </w:rPr>
              <w:t>Number of Songs</w:t>
            </w:r>
          </w:p>
        </w:tc>
      </w:tr>
      <w:tr w:rsidR="008E27A5" w14:paraId="378C03A2" w14:textId="77777777" w:rsidTr="004B6247">
        <w:trPr>
          <w:tblCellSpacing w:w="15" w:type="dxa"/>
        </w:trPr>
        <w:tc>
          <w:tcPr>
            <w:tcW w:w="0" w:type="auto"/>
            <w:vAlign w:val="center"/>
            <w:hideMark/>
          </w:tcPr>
          <w:p w14:paraId="45F4B190" w14:textId="77777777" w:rsidR="008E27A5" w:rsidRDefault="008E27A5">
            <w:r>
              <w:t>1–5</w:t>
            </w:r>
          </w:p>
        </w:tc>
        <w:tc>
          <w:tcPr>
            <w:tcW w:w="0" w:type="auto"/>
            <w:vAlign w:val="center"/>
            <w:hideMark/>
          </w:tcPr>
          <w:p w14:paraId="574CC770" w14:textId="77777777" w:rsidR="008E27A5" w:rsidRDefault="008E27A5">
            <w:r>
              <w:t>High</w:t>
            </w:r>
          </w:p>
        </w:tc>
      </w:tr>
      <w:tr w:rsidR="008E27A5" w14:paraId="24AFC30E" w14:textId="77777777" w:rsidTr="004B6247">
        <w:trPr>
          <w:tblCellSpacing w:w="15" w:type="dxa"/>
        </w:trPr>
        <w:tc>
          <w:tcPr>
            <w:tcW w:w="0" w:type="auto"/>
            <w:vAlign w:val="center"/>
            <w:hideMark/>
          </w:tcPr>
          <w:p w14:paraId="11741F91" w14:textId="77777777" w:rsidR="008E27A5" w:rsidRDefault="008E27A5">
            <w:r>
              <w:t>6–10</w:t>
            </w:r>
          </w:p>
        </w:tc>
        <w:tc>
          <w:tcPr>
            <w:tcW w:w="0" w:type="auto"/>
            <w:vAlign w:val="center"/>
            <w:hideMark/>
          </w:tcPr>
          <w:p w14:paraId="2EEBBC9E" w14:textId="77777777" w:rsidR="008E27A5" w:rsidRDefault="008E27A5">
            <w:r>
              <w:t>Moderate</w:t>
            </w:r>
          </w:p>
        </w:tc>
      </w:tr>
      <w:tr w:rsidR="008E27A5" w14:paraId="198757FF" w14:textId="77777777" w:rsidTr="004B6247">
        <w:trPr>
          <w:tblCellSpacing w:w="15" w:type="dxa"/>
        </w:trPr>
        <w:tc>
          <w:tcPr>
            <w:tcW w:w="0" w:type="auto"/>
            <w:vAlign w:val="center"/>
            <w:hideMark/>
          </w:tcPr>
          <w:p w14:paraId="05DAB8C5" w14:textId="77777777" w:rsidR="008E27A5" w:rsidRDefault="008E27A5">
            <w:r>
              <w:t>11–20</w:t>
            </w:r>
          </w:p>
        </w:tc>
        <w:tc>
          <w:tcPr>
            <w:tcW w:w="0" w:type="auto"/>
            <w:vAlign w:val="center"/>
            <w:hideMark/>
          </w:tcPr>
          <w:p w14:paraId="32EF1863" w14:textId="77777777" w:rsidR="008E27A5" w:rsidRDefault="008E27A5">
            <w:r>
              <w:t>Moderate</w:t>
            </w:r>
          </w:p>
        </w:tc>
      </w:tr>
      <w:tr w:rsidR="008E27A5" w14:paraId="1DCF17D8" w14:textId="77777777" w:rsidTr="004B6247">
        <w:trPr>
          <w:tblCellSpacing w:w="15" w:type="dxa"/>
        </w:trPr>
        <w:tc>
          <w:tcPr>
            <w:tcW w:w="0" w:type="auto"/>
            <w:vAlign w:val="center"/>
            <w:hideMark/>
          </w:tcPr>
          <w:p w14:paraId="784796CB" w14:textId="77777777" w:rsidR="008E27A5" w:rsidRDefault="008E27A5">
            <w:r>
              <w:t>21–50</w:t>
            </w:r>
          </w:p>
        </w:tc>
        <w:tc>
          <w:tcPr>
            <w:tcW w:w="0" w:type="auto"/>
            <w:vAlign w:val="center"/>
            <w:hideMark/>
          </w:tcPr>
          <w:p w14:paraId="6D70DCAF" w14:textId="77777777" w:rsidR="008E27A5" w:rsidRDefault="008E27A5">
            <w:r>
              <w:t>Significant</w:t>
            </w:r>
          </w:p>
        </w:tc>
      </w:tr>
      <w:tr w:rsidR="008E27A5" w14:paraId="409594AA" w14:textId="77777777" w:rsidTr="004B6247">
        <w:trPr>
          <w:tblCellSpacing w:w="15" w:type="dxa"/>
        </w:trPr>
        <w:tc>
          <w:tcPr>
            <w:tcW w:w="0" w:type="auto"/>
            <w:vAlign w:val="center"/>
            <w:hideMark/>
          </w:tcPr>
          <w:p w14:paraId="2CD26D19" w14:textId="77777777" w:rsidR="008E27A5" w:rsidRDefault="008E27A5">
            <w:r>
              <w:t>51–100</w:t>
            </w:r>
          </w:p>
        </w:tc>
        <w:tc>
          <w:tcPr>
            <w:tcW w:w="0" w:type="auto"/>
            <w:vAlign w:val="center"/>
            <w:hideMark/>
          </w:tcPr>
          <w:p w14:paraId="1FB01154" w14:textId="77777777" w:rsidR="008E27A5" w:rsidRDefault="008E27A5">
            <w:r>
              <w:t>Fewer entries</w:t>
            </w:r>
          </w:p>
        </w:tc>
      </w:tr>
    </w:tbl>
    <w:p w14:paraId="45750CBB" w14:textId="7B73BCF7" w:rsidR="008E27A5" w:rsidRDefault="008E27A5" w:rsidP="008E27A5"/>
    <w:p w14:paraId="36764D02" w14:textId="77777777" w:rsidR="008E27A5" w:rsidRPr="008E27A5" w:rsidRDefault="008E27A5" w:rsidP="008E27A5">
      <w:pPr>
        <w:pStyle w:val="Heading4"/>
        <w:rPr>
          <w:color w:val="000000"/>
        </w:rPr>
      </w:pPr>
      <w:r w:rsidRPr="008E27A5">
        <w:rPr>
          <w:rStyle w:val="Strong"/>
          <w:color w:val="000000"/>
        </w:rPr>
        <w:t>5. Confidence Interval (95%)</w:t>
      </w:r>
    </w:p>
    <w:p w14:paraId="73750EDB" w14:textId="77777777" w:rsidR="008E27A5" w:rsidRDefault="008E27A5" w:rsidP="008E27A5">
      <w:pPr>
        <w:spacing w:before="100" w:beforeAutospacing="1" w:after="100" w:afterAutospacing="1"/>
        <w:rPr>
          <w:color w:val="000000"/>
        </w:rPr>
      </w:pPr>
      <w:r>
        <w:rPr>
          <w:color w:val="000000"/>
        </w:rPr>
        <w:t>A random 80% sample of the data produced a</w:t>
      </w:r>
      <w:r>
        <w:rPr>
          <w:rStyle w:val="apple-converted-space"/>
          <w:color w:val="000000"/>
        </w:rPr>
        <w:t> </w:t>
      </w:r>
      <w:r>
        <w:rPr>
          <w:rStyle w:val="Strong"/>
          <w:color w:val="000000"/>
        </w:rPr>
        <w:t>95% confidence interval</w:t>
      </w:r>
      <w:r>
        <w:rPr>
          <w:rStyle w:val="apple-converted-space"/>
          <w:color w:val="000000"/>
        </w:rPr>
        <w:t> </w:t>
      </w:r>
      <w:r>
        <w:rPr>
          <w:color w:val="000000"/>
        </w:rPr>
        <w:t>for mean Total Streams:</w:t>
      </w:r>
    </w:p>
    <w:p w14:paraId="6CC7CC2F" w14:textId="77777777" w:rsidR="008E27A5" w:rsidRDefault="008E27A5" w:rsidP="008E27A5">
      <w:pPr>
        <w:spacing w:before="100" w:beforeAutospacing="1" w:after="100" w:afterAutospacing="1"/>
        <w:rPr>
          <w:color w:val="000000"/>
        </w:rPr>
      </w:pPr>
      <w:r>
        <w:rPr>
          <w:rStyle w:val="Strong"/>
          <w:color w:val="000000"/>
        </w:rPr>
        <w:t>(353,010,556; 362,147,377)</w:t>
      </w:r>
    </w:p>
    <w:p w14:paraId="092C242A" w14:textId="0A928B5B" w:rsidR="008E27A5" w:rsidRPr="008E27A5" w:rsidRDefault="008E27A5" w:rsidP="008E27A5">
      <w:pPr>
        <w:spacing w:before="100" w:beforeAutospacing="1" w:after="100" w:afterAutospacing="1"/>
        <w:rPr>
          <w:color w:val="000000"/>
        </w:rPr>
      </w:pPr>
      <w:r>
        <w:rPr>
          <w:color w:val="000000"/>
        </w:rPr>
        <w:t>This means we can be 95% confident that the average total streams for all songs lie within this range.</w:t>
      </w:r>
    </w:p>
    <w:p w14:paraId="7D74198C" w14:textId="77777777" w:rsidR="008E27A5" w:rsidRPr="008E27A5" w:rsidRDefault="008E27A5" w:rsidP="008E27A5">
      <w:pPr>
        <w:pStyle w:val="Heading4"/>
        <w:rPr>
          <w:color w:val="000000"/>
        </w:rPr>
      </w:pPr>
      <w:r w:rsidRPr="008E27A5">
        <w:rPr>
          <w:rStyle w:val="Strong"/>
          <w:color w:val="000000"/>
        </w:rPr>
        <w:t>6. Tolerance Interval (95%)</w:t>
      </w:r>
    </w:p>
    <w:p w14:paraId="6A051C33" w14:textId="2A0CFA0D" w:rsidR="008E27A5" w:rsidRDefault="008E27A5" w:rsidP="008E27A5">
      <w:pPr>
        <w:spacing w:before="100" w:beforeAutospacing="1" w:after="100" w:afterAutospacing="1"/>
        <w:rPr>
          <w:color w:val="000000"/>
        </w:rPr>
      </w:pPr>
      <w:r>
        <w:rPr>
          <w:color w:val="000000"/>
        </w:rPr>
        <w:t>Assuming a normal distribution, the</w:t>
      </w:r>
      <w:r>
        <w:rPr>
          <w:rStyle w:val="apple-converted-space"/>
          <w:color w:val="000000"/>
        </w:rPr>
        <w:t> </w:t>
      </w:r>
      <w:r>
        <w:rPr>
          <w:rStyle w:val="Strong"/>
          <w:color w:val="000000"/>
        </w:rPr>
        <w:t>95% tolerance interval</w:t>
      </w:r>
      <w:r>
        <w:rPr>
          <w:rStyle w:val="apple-converted-space"/>
          <w:color w:val="000000"/>
        </w:rPr>
        <w:t> </w:t>
      </w:r>
      <w:r>
        <w:rPr>
          <w:color w:val="000000"/>
        </w:rPr>
        <w:t xml:space="preserve">for Total Streams </w:t>
      </w:r>
      <w:proofErr w:type="spellStart"/>
      <w:r>
        <w:rPr>
          <w:color w:val="000000"/>
        </w:rPr>
        <w:t>wa</w:t>
      </w:r>
      <w:proofErr w:type="spellEnd"/>
    </w:p>
    <w:p w14:paraId="6117B29B" w14:textId="77777777" w:rsidR="008E27A5" w:rsidRDefault="008E27A5" w:rsidP="008E27A5">
      <w:pPr>
        <w:spacing w:before="100" w:beforeAutospacing="1" w:after="100" w:afterAutospacing="1"/>
        <w:rPr>
          <w:color w:val="000000"/>
        </w:rPr>
      </w:pPr>
      <w:r>
        <w:rPr>
          <w:rStyle w:val="Strong"/>
          <w:color w:val="000000"/>
        </w:rPr>
        <w:t>(136,256,717; 579,901,216)</w:t>
      </w:r>
    </w:p>
    <w:p w14:paraId="5E9436A6" w14:textId="62A60C7A" w:rsidR="008E27A5" w:rsidRPr="00B0226F" w:rsidRDefault="008E27A5" w:rsidP="00B0226F">
      <w:pPr>
        <w:spacing w:before="100" w:beforeAutospacing="1" w:after="100" w:afterAutospacing="1"/>
        <w:rPr>
          <w:color w:val="000000"/>
        </w:rPr>
      </w:pPr>
      <w:r>
        <w:rPr>
          <w:color w:val="000000"/>
        </w:rPr>
        <w:t>This interval captures the range in which most songs are expected to fall. When validated against the remaining 20% of data,</w:t>
      </w:r>
      <w:r>
        <w:rPr>
          <w:rStyle w:val="apple-converted-space"/>
          <w:color w:val="000000"/>
        </w:rPr>
        <w:t> </w:t>
      </w:r>
      <w:r>
        <w:rPr>
          <w:rStyle w:val="Strong"/>
          <w:color w:val="000000"/>
        </w:rPr>
        <w:t>91.45%</w:t>
      </w:r>
      <w:r>
        <w:rPr>
          <w:rStyle w:val="apple-converted-space"/>
          <w:color w:val="000000"/>
        </w:rPr>
        <w:t> </w:t>
      </w:r>
      <w:r>
        <w:rPr>
          <w:color w:val="000000"/>
        </w:rPr>
        <w:t>of the songs were found to fall within this interval—reasonably close to the expected 95%.</w:t>
      </w:r>
    </w:p>
    <w:p w14:paraId="770175BD" w14:textId="77777777" w:rsidR="008E27A5" w:rsidRPr="008E27A5" w:rsidRDefault="008E27A5" w:rsidP="008E27A5">
      <w:pPr>
        <w:pStyle w:val="Heading4"/>
        <w:rPr>
          <w:color w:val="000000"/>
        </w:rPr>
      </w:pPr>
      <w:r w:rsidRPr="008E27A5">
        <w:rPr>
          <w:rStyle w:val="Strong"/>
          <w:color w:val="000000"/>
        </w:rPr>
        <w:t>7. Hypothesis Testing</w:t>
      </w:r>
    </w:p>
    <w:p w14:paraId="0E0EC208" w14:textId="77777777" w:rsidR="008E27A5" w:rsidRDefault="008E27A5" w:rsidP="008E27A5">
      <w:pPr>
        <w:spacing w:before="100" w:beforeAutospacing="1" w:after="100" w:afterAutospacing="1"/>
        <w:rPr>
          <w:color w:val="000000"/>
        </w:rPr>
      </w:pPr>
      <w:r>
        <w:rPr>
          <w:color w:val="000000"/>
        </w:rPr>
        <w:t>A two-sample t-test was conducted to test whether songs with more Top 10 appearances had significantly different mean total streams:</w:t>
      </w:r>
    </w:p>
    <w:p w14:paraId="673675CF" w14:textId="77777777" w:rsidR="008E27A5" w:rsidRDefault="008E27A5" w:rsidP="008E27A5">
      <w:pPr>
        <w:numPr>
          <w:ilvl w:val="0"/>
          <w:numId w:val="23"/>
        </w:numPr>
        <w:spacing w:before="100" w:beforeAutospacing="1" w:after="100" w:afterAutospacing="1"/>
        <w:rPr>
          <w:color w:val="000000"/>
        </w:rPr>
      </w:pPr>
      <w:r>
        <w:rPr>
          <w:rStyle w:val="Strong"/>
          <w:color w:val="000000"/>
        </w:rPr>
        <w:t>T-statistic</w:t>
      </w:r>
      <w:r>
        <w:rPr>
          <w:color w:val="000000"/>
        </w:rPr>
        <w:t>: 6.0242</w:t>
      </w:r>
    </w:p>
    <w:p w14:paraId="2F527C4A" w14:textId="77777777" w:rsidR="008E27A5" w:rsidRDefault="008E27A5" w:rsidP="008E27A5">
      <w:pPr>
        <w:numPr>
          <w:ilvl w:val="0"/>
          <w:numId w:val="23"/>
        </w:numPr>
        <w:spacing w:before="100" w:beforeAutospacing="1" w:after="100" w:afterAutospacing="1"/>
        <w:rPr>
          <w:color w:val="000000"/>
        </w:rPr>
      </w:pPr>
      <w:r>
        <w:rPr>
          <w:rStyle w:val="Strong"/>
          <w:color w:val="000000"/>
        </w:rPr>
        <w:t>P-value</w:t>
      </w:r>
      <w:r>
        <w:rPr>
          <w:color w:val="000000"/>
        </w:rPr>
        <w:t>: 0.0000</w:t>
      </w:r>
    </w:p>
    <w:p w14:paraId="0D914782" w14:textId="01258C76" w:rsidR="008E27A5" w:rsidRPr="008E27A5" w:rsidRDefault="008E27A5" w:rsidP="008E27A5">
      <w:pPr>
        <w:spacing w:before="100" w:beforeAutospacing="1" w:after="100" w:afterAutospacing="1"/>
        <w:rPr>
          <w:color w:val="000000"/>
        </w:rPr>
      </w:pPr>
      <w:r>
        <w:rPr>
          <w:rStyle w:val="Strong"/>
          <w:color w:val="000000"/>
        </w:rPr>
        <w:t>Result</w:t>
      </w:r>
      <w:r>
        <w:rPr>
          <w:color w:val="000000"/>
        </w:rPr>
        <w:t>: Since the p-value &lt; 0.05, we</w:t>
      </w:r>
      <w:r>
        <w:rPr>
          <w:rStyle w:val="apple-converted-space"/>
          <w:color w:val="000000"/>
        </w:rPr>
        <w:t> </w:t>
      </w:r>
      <w:r>
        <w:rPr>
          <w:rStyle w:val="Strong"/>
          <w:color w:val="000000"/>
        </w:rPr>
        <w:t>reject the null hypothesis</w:t>
      </w:r>
      <w:r>
        <w:rPr>
          <w:color w:val="000000"/>
        </w:rPr>
        <w:t>, concluding that there is a</w:t>
      </w:r>
      <w:r>
        <w:rPr>
          <w:rStyle w:val="apple-converted-space"/>
          <w:color w:val="000000"/>
        </w:rPr>
        <w:t> </w:t>
      </w:r>
      <w:r>
        <w:rPr>
          <w:rStyle w:val="Strong"/>
          <w:color w:val="000000"/>
        </w:rPr>
        <w:t>statistically significant difference</w:t>
      </w:r>
      <w:r>
        <w:rPr>
          <w:color w:val="000000"/>
        </w:rPr>
        <w:t>. Songs appearing in the Top 10 more frequently tend to have</w:t>
      </w:r>
      <w:r>
        <w:rPr>
          <w:rStyle w:val="apple-converted-space"/>
          <w:color w:val="000000"/>
        </w:rPr>
        <w:t> </w:t>
      </w:r>
      <w:r>
        <w:rPr>
          <w:rStyle w:val="Strong"/>
          <w:color w:val="000000"/>
        </w:rPr>
        <w:t>higher total streams</w:t>
      </w:r>
      <w:r>
        <w:rPr>
          <w:color w:val="000000"/>
        </w:rPr>
        <w:t>.</w:t>
      </w:r>
    </w:p>
    <w:p w14:paraId="1971083E" w14:textId="77777777" w:rsidR="008E27A5" w:rsidRPr="008E27A5" w:rsidRDefault="008E27A5" w:rsidP="008E27A5">
      <w:pPr>
        <w:pStyle w:val="Heading4"/>
        <w:rPr>
          <w:color w:val="000000"/>
        </w:rPr>
      </w:pPr>
      <w:r w:rsidRPr="008E27A5">
        <w:rPr>
          <w:rStyle w:val="Strong"/>
          <w:color w:val="000000"/>
        </w:rPr>
        <w:t>8. Scatterplot: Total Streams vs. Top 10 Times</w:t>
      </w:r>
    </w:p>
    <w:p w14:paraId="2055E6FA" w14:textId="77777777" w:rsidR="008E27A5" w:rsidRDefault="008E27A5" w:rsidP="008E27A5">
      <w:pPr>
        <w:spacing w:before="100" w:beforeAutospacing="1" w:after="100" w:afterAutospacing="1"/>
        <w:rPr>
          <w:color w:val="000000"/>
        </w:rPr>
      </w:pPr>
      <w:r>
        <w:rPr>
          <w:color w:val="000000"/>
        </w:rPr>
        <w:t>A positive relationship was observed: songs with more Top 10 appearances generally accumulated higher stream counts, though with some variability among different artists.</w:t>
      </w:r>
    </w:p>
    <w:p w14:paraId="28B0B17B" w14:textId="56863E54" w:rsidR="00777FDC" w:rsidRDefault="00777FDC" w:rsidP="00777FDC">
      <w:pPr>
        <w:spacing w:before="100" w:beforeAutospacing="1" w:after="100" w:afterAutospacing="1"/>
        <w:rPr>
          <w:color w:val="000000"/>
        </w:rPr>
      </w:pPr>
      <w:r>
        <w:rPr>
          <w:noProof/>
          <w:color w:val="000000"/>
        </w:rPr>
        <w:drawing>
          <wp:inline distT="0" distB="0" distL="0" distR="0" wp14:anchorId="75F8B7A7" wp14:editId="33C8464B">
            <wp:extent cx="3063240" cy="1858645"/>
            <wp:effectExtent l="0" t="0" r="0" b="0"/>
            <wp:docPr id="631488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8907" name="Picture 6314889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3240" cy="1858645"/>
                    </a:xfrm>
                    <a:prstGeom prst="rect">
                      <a:avLst/>
                    </a:prstGeom>
                  </pic:spPr>
                </pic:pic>
              </a:graphicData>
            </a:graphic>
          </wp:inline>
        </w:drawing>
      </w:r>
    </w:p>
    <w:p w14:paraId="6683DDCA" w14:textId="77777777" w:rsidR="00B0226F" w:rsidRPr="008A22B9" w:rsidRDefault="00B0226F" w:rsidP="00B0226F">
      <w:pPr>
        <w:spacing w:before="100" w:beforeAutospacing="1" w:after="100" w:afterAutospacing="1"/>
        <w:jc w:val="center"/>
        <w:rPr>
          <w:color w:val="000000"/>
          <w:sz w:val="18"/>
          <w:szCs w:val="18"/>
        </w:rPr>
      </w:pPr>
      <w:r w:rsidRPr="008A22B9">
        <w:rPr>
          <w:rFonts w:ascii="-webkit-standard" w:hAnsi="-webkit-standard"/>
          <w:color w:val="000000"/>
          <w:sz w:val="18"/>
          <w:szCs w:val="18"/>
        </w:rPr>
        <w:t>Figure 3: Scatter Plot of Total Streams vs. Top 10 Appearances</w:t>
      </w:r>
    </w:p>
    <w:p w14:paraId="0F91C6CA" w14:textId="77777777" w:rsidR="00B0226F" w:rsidRDefault="00B0226F" w:rsidP="00777FDC">
      <w:pPr>
        <w:spacing w:before="100" w:beforeAutospacing="1" w:after="100" w:afterAutospacing="1"/>
        <w:rPr>
          <w:color w:val="000000"/>
        </w:rPr>
      </w:pPr>
    </w:p>
    <w:p w14:paraId="0A7716D1" w14:textId="77777777" w:rsidR="00777FDC" w:rsidRPr="008E27A5" w:rsidRDefault="00777FDC" w:rsidP="008E27A5">
      <w:pPr>
        <w:spacing w:before="100" w:beforeAutospacing="1" w:after="100" w:afterAutospacing="1"/>
        <w:rPr>
          <w:color w:val="000000"/>
        </w:rPr>
      </w:pPr>
    </w:p>
    <w:p w14:paraId="506ACC3C" w14:textId="77777777" w:rsidR="008E27A5" w:rsidRPr="008E27A5" w:rsidRDefault="008E27A5" w:rsidP="008E27A5">
      <w:pPr>
        <w:pStyle w:val="Heading4"/>
        <w:rPr>
          <w:color w:val="000000"/>
        </w:rPr>
      </w:pPr>
      <w:r w:rsidRPr="008E27A5">
        <w:rPr>
          <w:rStyle w:val="Strong"/>
          <w:color w:val="000000"/>
        </w:rPr>
        <w:t>9. Bar Chart: Average Streams by Top Artists</w:t>
      </w:r>
    </w:p>
    <w:p w14:paraId="025014A6" w14:textId="77777777" w:rsidR="008A22B9" w:rsidRDefault="008E27A5" w:rsidP="00777FDC">
      <w:pPr>
        <w:spacing w:before="100" w:beforeAutospacing="1" w:after="100" w:afterAutospacing="1"/>
        <w:rPr>
          <w:color w:val="000000"/>
        </w:rPr>
      </w:pPr>
      <w:r>
        <w:rPr>
          <w:color w:val="000000"/>
        </w:rPr>
        <w:t>The top 10 artists by average total streams per song included globally dominant figures like</w:t>
      </w:r>
      <w:r>
        <w:rPr>
          <w:rStyle w:val="apple-converted-space"/>
          <w:color w:val="000000"/>
        </w:rPr>
        <w:t> </w:t>
      </w:r>
      <w:r>
        <w:rPr>
          <w:rStyle w:val="Strong"/>
          <w:color w:val="000000"/>
        </w:rPr>
        <w:t>Drake</w:t>
      </w:r>
      <w:r>
        <w:rPr>
          <w:color w:val="000000"/>
        </w:rPr>
        <w:t>,</w:t>
      </w:r>
      <w:r>
        <w:rPr>
          <w:rStyle w:val="apple-converted-space"/>
          <w:color w:val="000000"/>
        </w:rPr>
        <w:t> </w:t>
      </w:r>
      <w:r>
        <w:rPr>
          <w:rStyle w:val="Strong"/>
          <w:color w:val="000000"/>
        </w:rPr>
        <w:t>Adele</w:t>
      </w:r>
      <w:r>
        <w:rPr>
          <w:color w:val="000000"/>
        </w:rPr>
        <w:t>, and</w:t>
      </w:r>
      <w:r>
        <w:rPr>
          <w:rStyle w:val="apple-converted-space"/>
          <w:color w:val="000000"/>
        </w:rPr>
        <w:t> </w:t>
      </w:r>
      <w:r>
        <w:rPr>
          <w:rStyle w:val="Strong"/>
          <w:color w:val="000000"/>
        </w:rPr>
        <w:t xml:space="preserve">The </w:t>
      </w:r>
      <w:proofErr w:type="spellStart"/>
      <w:r>
        <w:rPr>
          <w:rStyle w:val="Strong"/>
          <w:color w:val="000000"/>
        </w:rPr>
        <w:lastRenderedPageBreak/>
        <w:t>Weeknd</w:t>
      </w:r>
      <w:proofErr w:type="spellEnd"/>
      <w:r>
        <w:rPr>
          <w:color w:val="000000"/>
        </w:rPr>
        <w:t>, suggesting not only quantity but consistent quality</w:t>
      </w:r>
      <w:r w:rsidR="008A22B9">
        <w:rPr>
          <w:color w:val="000000"/>
        </w:rPr>
        <w:t xml:space="preserve"> </w:t>
      </w:r>
      <w:r>
        <w:rPr>
          <w:color w:val="000000"/>
        </w:rPr>
        <w:t>in their streaming success</w:t>
      </w:r>
    </w:p>
    <w:p w14:paraId="62FB48C9" w14:textId="47F7A3B4" w:rsidR="008E27A5" w:rsidRDefault="00777FDC" w:rsidP="00777FDC">
      <w:pPr>
        <w:spacing w:before="100" w:beforeAutospacing="1" w:after="100" w:afterAutospacing="1"/>
        <w:rPr>
          <w:color w:val="000000"/>
        </w:rPr>
      </w:pPr>
      <w:r>
        <w:rPr>
          <w:noProof/>
          <w:color w:val="000000"/>
        </w:rPr>
        <w:drawing>
          <wp:inline distT="0" distB="0" distL="0" distR="0" wp14:anchorId="09C3BE30" wp14:editId="6621A51D">
            <wp:extent cx="3063240" cy="1530350"/>
            <wp:effectExtent l="0" t="0" r="0" b="6350"/>
            <wp:docPr id="1712424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24929" name="Picture 17124249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3240" cy="1530350"/>
                    </a:xfrm>
                    <a:prstGeom prst="rect">
                      <a:avLst/>
                    </a:prstGeom>
                  </pic:spPr>
                </pic:pic>
              </a:graphicData>
            </a:graphic>
          </wp:inline>
        </w:drawing>
      </w:r>
    </w:p>
    <w:p w14:paraId="4097FE8C" w14:textId="77777777" w:rsidR="00B0226F" w:rsidRPr="00DF2CDC" w:rsidRDefault="00B0226F" w:rsidP="00B0226F">
      <w:pPr>
        <w:spacing w:before="100" w:beforeAutospacing="1" w:after="100" w:afterAutospacing="1"/>
        <w:jc w:val="center"/>
        <w:rPr>
          <w:color w:val="000000"/>
          <w:sz w:val="18"/>
          <w:szCs w:val="18"/>
        </w:rPr>
      </w:pPr>
      <w:r w:rsidRPr="00DF2CDC">
        <w:rPr>
          <w:rFonts w:ascii="-webkit-standard" w:hAnsi="-webkit-standard"/>
          <w:color w:val="000000"/>
          <w:sz w:val="18"/>
          <w:szCs w:val="18"/>
        </w:rPr>
        <w:t>Figure 4: Bar Chart of Average Total Streams by Top 10 Artists</w:t>
      </w:r>
    </w:p>
    <w:p w14:paraId="5D244041" w14:textId="5BD16082" w:rsidR="008E27A5" w:rsidRDefault="008E27A5" w:rsidP="008E27A5"/>
    <w:p w14:paraId="52C1D368" w14:textId="77777777" w:rsidR="008E27A5" w:rsidRPr="008E27A5" w:rsidRDefault="008E27A5" w:rsidP="008E27A5">
      <w:pPr>
        <w:pStyle w:val="Heading4"/>
        <w:rPr>
          <w:color w:val="000000"/>
        </w:rPr>
      </w:pPr>
      <w:r w:rsidRPr="008E27A5">
        <w:rPr>
          <w:rStyle w:val="Strong"/>
          <w:color w:val="000000"/>
        </w:rPr>
        <w:t>10. Line Plot: Peak Position vs. Total Streams</w:t>
      </w:r>
    </w:p>
    <w:p w14:paraId="70D815CB" w14:textId="77777777" w:rsidR="008E27A5" w:rsidRDefault="008E27A5" w:rsidP="008E27A5">
      <w:pPr>
        <w:spacing w:before="100" w:beforeAutospacing="1" w:after="100" w:afterAutospacing="1"/>
        <w:rPr>
          <w:color w:val="000000"/>
        </w:rPr>
      </w:pPr>
      <w:r>
        <w:rPr>
          <w:color w:val="000000"/>
        </w:rPr>
        <w:t>As expected, songs that achieved better (i.e., lower) peak chart positions tended to have higher total stream counts, showing an inverse relationship between peak position and streaming success.</w:t>
      </w:r>
    </w:p>
    <w:p w14:paraId="098D5C88" w14:textId="07551C3C" w:rsidR="00777FDC" w:rsidRDefault="00777FDC" w:rsidP="00777FDC">
      <w:pPr>
        <w:spacing w:before="100" w:beforeAutospacing="1" w:after="100" w:afterAutospacing="1"/>
        <w:rPr>
          <w:color w:val="000000"/>
        </w:rPr>
      </w:pPr>
      <w:r>
        <w:rPr>
          <w:noProof/>
          <w:color w:val="000000"/>
        </w:rPr>
        <w:drawing>
          <wp:inline distT="0" distB="0" distL="0" distR="0" wp14:anchorId="6A6B8F75" wp14:editId="241C20C3">
            <wp:extent cx="3063240" cy="1837055"/>
            <wp:effectExtent l="0" t="0" r="0" b="4445"/>
            <wp:docPr id="676437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37929" name="Picture 6764379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240" cy="1837055"/>
                    </a:xfrm>
                    <a:prstGeom prst="rect">
                      <a:avLst/>
                    </a:prstGeom>
                  </pic:spPr>
                </pic:pic>
              </a:graphicData>
            </a:graphic>
          </wp:inline>
        </w:drawing>
      </w:r>
    </w:p>
    <w:p w14:paraId="115CD508" w14:textId="77777777" w:rsidR="008C5CDB" w:rsidRPr="00DF2CDC" w:rsidRDefault="008C5CDB" w:rsidP="008C5CDB">
      <w:pPr>
        <w:spacing w:before="100" w:beforeAutospacing="1" w:after="100" w:afterAutospacing="1"/>
        <w:jc w:val="center"/>
        <w:rPr>
          <w:color w:val="000000"/>
          <w:sz w:val="18"/>
          <w:szCs w:val="18"/>
        </w:rPr>
      </w:pPr>
      <w:r w:rsidRPr="00DF2CDC">
        <w:rPr>
          <w:rFonts w:ascii="-webkit-standard" w:hAnsi="-webkit-standard"/>
          <w:color w:val="000000"/>
          <w:sz w:val="18"/>
          <w:szCs w:val="18"/>
        </w:rPr>
        <w:t>Figure 5: Line Plot Showing Peak Position vs. Total Streams</w:t>
      </w:r>
    </w:p>
    <w:p w14:paraId="45E2301E" w14:textId="77777777" w:rsidR="008C5CDB" w:rsidRPr="00777FDC" w:rsidRDefault="008C5CDB" w:rsidP="00777FDC">
      <w:pPr>
        <w:spacing w:before="100" w:beforeAutospacing="1" w:after="100" w:afterAutospacing="1"/>
        <w:rPr>
          <w:color w:val="000000"/>
        </w:rPr>
      </w:pPr>
    </w:p>
    <w:p w14:paraId="50DA5258" w14:textId="77777777" w:rsidR="008E27A5" w:rsidRPr="008E27A5" w:rsidRDefault="008E27A5" w:rsidP="008E27A5">
      <w:pPr>
        <w:pStyle w:val="Heading4"/>
        <w:rPr>
          <w:color w:val="000000"/>
        </w:rPr>
      </w:pPr>
      <w:r w:rsidRPr="008E27A5">
        <w:rPr>
          <w:rStyle w:val="Strong"/>
          <w:color w:val="000000"/>
        </w:rPr>
        <w:t>11. Correlation Heatmap</w:t>
      </w:r>
    </w:p>
    <w:p w14:paraId="6295E856" w14:textId="77777777" w:rsidR="008E27A5" w:rsidRDefault="008E27A5" w:rsidP="008E27A5">
      <w:pPr>
        <w:spacing w:before="100" w:beforeAutospacing="1" w:after="100" w:afterAutospacing="1"/>
        <w:rPr>
          <w:color w:val="000000"/>
        </w:rPr>
      </w:pPr>
      <w:r>
        <w:rPr>
          <w:color w:val="000000"/>
        </w:rPr>
        <w:t>The strongest correlations observed were:</w:t>
      </w:r>
    </w:p>
    <w:p w14:paraId="2BFF1A70" w14:textId="77777777" w:rsidR="008E27A5" w:rsidRDefault="008E27A5" w:rsidP="008E27A5">
      <w:pPr>
        <w:numPr>
          <w:ilvl w:val="0"/>
          <w:numId w:val="24"/>
        </w:numPr>
        <w:spacing w:before="100" w:beforeAutospacing="1" w:after="100" w:afterAutospacing="1"/>
        <w:rPr>
          <w:color w:val="000000"/>
        </w:rPr>
      </w:pPr>
      <w:r>
        <w:rPr>
          <w:rStyle w:val="Strong"/>
          <w:color w:val="000000"/>
        </w:rPr>
        <w:t>Top 10 Times vs. Total Streams</w:t>
      </w:r>
      <w:r>
        <w:rPr>
          <w:color w:val="000000"/>
        </w:rPr>
        <w:t>:</w:t>
      </w:r>
      <w:r>
        <w:rPr>
          <w:rStyle w:val="apple-converted-space"/>
          <w:color w:val="000000"/>
        </w:rPr>
        <w:t> </w:t>
      </w:r>
      <w:r>
        <w:rPr>
          <w:rStyle w:val="Strong"/>
          <w:color w:val="000000"/>
        </w:rPr>
        <w:t>Strong Positive</w:t>
      </w:r>
    </w:p>
    <w:p w14:paraId="74A60371" w14:textId="77777777" w:rsidR="008E27A5" w:rsidRDefault="008E27A5" w:rsidP="008E27A5">
      <w:pPr>
        <w:numPr>
          <w:ilvl w:val="0"/>
          <w:numId w:val="24"/>
        </w:numPr>
        <w:spacing w:before="100" w:beforeAutospacing="1" w:after="100" w:afterAutospacing="1"/>
        <w:rPr>
          <w:color w:val="000000"/>
        </w:rPr>
      </w:pPr>
      <w:r>
        <w:rPr>
          <w:rStyle w:val="Strong"/>
          <w:color w:val="000000"/>
        </w:rPr>
        <w:t>Peak Position (lower = better) vs. Total Streams</w:t>
      </w:r>
      <w:r>
        <w:rPr>
          <w:color w:val="000000"/>
        </w:rPr>
        <w:t>:</w:t>
      </w:r>
      <w:r>
        <w:rPr>
          <w:rStyle w:val="apple-converted-space"/>
          <w:color w:val="000000"/>
        </w:rPr>
        <w:t> </w:t>
      </w:r>
      <w:r>
        <w:rPr>
          <w:rStyle w:val="Strong"/>
          <w:color w:val="000000"/>
        </w:rPr>
        <w:t>Moderate Negative</w:t>
      </w:r>
    </w:p>
    <w:p w14:paraId="1FDEEE34" w14:textId="77777777" w:rsidR="008E27A5" w:rsidRDefault="008E27A5" w:rsidP="008E27A5">
      <w:pPr>
        <w:spacing w:before="100" w:beforeAutospacing="1" w:after="100" w:afterAutospacing="1"/>
        <w:rPr>
          <w:color w:val="000000"/>
        </w:rPr>
      </w:pPr>
      <w:r>
        <w:rPr>
          <w:color w:val="000000"/>
        </w:rPr>
        <w:t>This reinforces the finding that better chart performance is closely linked to streaming success.</w:t>
      </w:r>
    </w:p>
    <w:p w14:paraId="7FCF48A1" w14:textId="77777777" w:rsidR="008C5CDB" w:rsidRPr="005C7F86" w:rsidRDefault="008C5CDB" w:rsidP="008C5CDB">
      <w:pPr>
        <w:spacing w:before="100" w:beforeAutospacing="1" w:after="100" w:afterAutospacing="1"/>
        <w:rPr>
          <w:color w:val="000000"/>
          <w:sz w:val="18"/>
          <w:szCs w:val="18"/>
        </w:rPr>
      </w:pPr>
      <w:r w:rsidRPr="005C7F86">
        <w:rPr>
          <w:rFonts w:ascii="-webkit-standard" w:hAnsi="-webkit-standard"/>
          <w:color w:val="000000"/>
          <w:sz w:val="18"/>
          <w:szCs w:val="18"/>
        </w:rPr>
        <w:t>Figure 6: Correlation Heatmap of Numerical Features</w:t>
      </w:r>
    </w:p>
    <w:p w14:paraId="2CC2AC02" w14:textId="043BD98E" w:rsidR="008E27A5" w:rsidRDefault="00777FDC" w:rsidP="008E27A5">
      <w:r>
        <w:rPr>
          <w:noProof/>
        </w:rPr>
        <w:drawing>
          <wp:inline distT="0" distB="0" distL="0" distR="0" wp14:anchorId="0715D277" wp14:editId="5178D8A5">
            <wp:extent cx="3063240" cy="2291715"/>
            <wp:effectExtent l="0" t="0" r="0" b="0"/>
            <wp:docPr id="919226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6802" name="Picture 9192268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240" cy="2291715"/>
                    </a:xfrm>
                    <a:prstGeom prst="rect">
                      <a:avLst/>
                    </a:prstGeom>
                  </pic:spPr>
                </pic:pic>
              </a:graphicData>
            </a:graphic>
          </wp:inline>
        </w:drawing>
      </w:r>
    </w:p>
    <w:p w14:paraId="28FC6F96" w14:textId="77777777" w:rsidR="008C5CDB" w:rsidRPr="005C7F86" w:rsidRDefault="008C5CDB" w:rsidP="008C5CDB">
      <w:pPr>
        <w:spacing w:before="100" w:beforeAutospacing="1" w:after="100" w:afterAutospacing="1"/>
        <w:jc w:val="center"/>
        <w:rPr>
          <w:color w:val="000000"/>
          <w:sz w:val="18"/>
          <w:szCs w:val="18"/>
        </w:rPr>
      </w:pPr>
      <w:r w:rsidRPr="005C7F86">
        <w:rPr>
          <w:rFonts w:ascii="-webkit-standard" w:hAnsi="-webkit-standard"/>
          <w:color w:val="000000"/>
          <w:sz w:val="18"/>
          <w:szCs w:val="18"/>
        </w:rPr>
        <w:t>Figure 6: Correlation Heatmap of Numerical Features</w:t>
      </w:r>
    </w:p>
    <w:p w14:paraId="4F5FCB05" w14:textId="77777777" w:rsidR="008C5CDB" w:rsidRDefault="008C5CDB" w:rsidP="008E27A5"/>
    <w:p w14:paraId="434D91C8" w14:textId="77777777" w:rsidR="008E27A5" w:rsidRPr="008E27A5" w:rsidRDefault="008E27A5" w:rsidP="008E27A5">
      <w:pPr>
        <w:pStyle w:val="Heading4"/>
        <w:rPr>
          <w:color w:val="000000"/>
        </w:rPr>
      </w:pPr>
      <w:r w:rsidRPr="008E27A5">
        <w:rPr>
          <w:rStyle w:val="Strong"/>
          <w:color w:val="000000"/>
        </w:rPr>
        <w:t>12. Violin Plot: Peak Position Distribution</w:t>
      </w:r>
    </w:p>
    <w:p w14:paraId="233DFA19" w14:textId="2A677127" w:rsidR="00031B79" w:rsidRDefault="008E27A5" w:rsidP="00777FDC">
      <w:pPr>
        <w:spacing w:before="100" w:beforeAutospacing="1" w:after="100" w:afterAutospacing="1"/>
        <w:rPr>
          <w:color w:val="000000"/>
        </w:rPr>
      </w:pPr>
      <w:r>
        <w:rPr>
          <w:color w:val="000000"/>
        </w:rPr>
        <w:t>The violin plot showed a concentration of songs around positions 1–10, but with a long tail toward lower ranks (i.e., higher numbers), indicating a wide spread of chart performance across all songs.</w:t>
      </w:r>
    </w:p>
    <w:p w14:paraId="49DD68BC" w14:textId="21A00B62" w:rsidR="00777FDC" w:rsidRDefault="00777FDC" w:rsidP="00777FDC">
      <w:pPr>
        <w:spacing w:before="100" w:beforeAutospacing="1" w:after="100" w:afterAutospacing="1"/>
        <w:rPr>
          <w:color w:val="000000"/>
        </w:rPr>
      </w:pPr>
      <w:r>
        <w:rPr>
          <w:noProof/>
          <w:color w:val="000000"/>
        </w:rPr>
        <w:drawing>
          <wp:inline distT="0" distB="0" distL="0" distR="0" wp14:anchorId="13E185E5" wp14:editId="7C1BCC48">
            <wp:extent cx="3063240" cy="2286000"/>
            <wp:effectExtent l="0" t="0" r="0" b="0"/>
            <wp:docPr id="9346672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7215" name="Picture 9346672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2286000"/>
                    </a:xfrm>
                    <a:prstGeom prst="rect">
                      <a:avLst/>
                    </a:prstGeom>
                  </pic:spPr>
                </pic:pic>
              </a:graphicData>
            </a:graphic>
          </wp:inline>
        </w:drawing>
      </w:r>
    </w:p>
    <w:p w14:paraId="62182A22" w14:textId="3FEB3406" w:rsidR="008C5CDB" w:rsidRDefault="008C5CDB" w:rsidP="008C5CDB">
      <w:pPr>
        <w:spacing w:before="100" w:beforeAutospacing="1" w:after="100" w:afterAutospacing="1"/>
        <w:jc w:val="center"/>
        <w:rPr>
          <w:color w:val="000000"/>
          <w:sz w:val="18"/>
          <w:szCs w:val="18"/>
        </w:rPr>
      </w:pPr>
      <w:r w:rsidRPr="008C5CDB">
        <w:rPr>
          <w:rFonts w:ascii="-webkit-standard" w:hAnsi="-webkit-standard"/>
          <w:color w:val="000000"/>
          <w:sz w:val="18"/>
          <w:szCs w:val="18"/>
        </w:rPr>
        <w:t>Figure 7: Violin Plot Representing Distribution of Peak Positions</w:t>
      </w:r>
    </w:p>
    <w:p w14:paraId="197CB26C" w14:textId="77777777" w:rsidR="008C5CDB" w:rsidRPr="008C5CDB" w:rsidRDefault="008C5CDB" w:rsidP="008C5CDB">
      <w:pPr>
        <w:spacing w:before="100" w:beforeAutospacing="1" w:after="100" w:afterAutospacing="1"/>
        <w:jc w:val="center"/>
        <w:rPr>
          <w:color w:val="000000"/>
          <w:sz w:val="18"/>
          <w:szCs w:val="18"/>
        </w:rPr>
      </w:pPr>
    </w:p>
    <w:p w14:paraId="34DD075D" w14:textId="5D7AF4C8" w:rsidR="00732E46" w:rsidRPr="00777FDC" w:rsidRDefault="00B72D5F" w:rsidP="00D050EC">
      <w:pPr>
        <w:keepNext/>
        <w:pBdr>
          <w:top w:val="nil"/>
          <w:left w:val="nil"/>
          <w:bottom w:val="nil"/>
          <w:right w:val="nil"/>
          <w:between w:val="nil"/>
        </w:pBdr>
        <w:spacing w:before="240" w:after="80"/>
        <w:jc w:val="center"/>
        <w:rPr>
          <w:rFonts w:asciiTheme="majorBidi" w:hAnsiTheme="majorBidi" w:cstheme="majorBidi"/>
          <w:color w:val="000000"/>
          <w:sz w:val="22"/>
          <w:szCs w:val="22"/>
        </w:rPr>
      </w:pPr>
      <w:r>
        <w:rPr>
          <w:rFonts w:asciiTheme="majorBidi" w:hAnsiTheme="majorBidi" w:cstheme="majorBidi"/>
          <w:smallCaps/>
          <w:color w:val="000000"/>
          <w:sz w:val="22"/>
          <w:szCs w:val="22"/>
        </w:rPr>
        <w:t>I</w:t>
      </w:r>
      <w:r w:rsidR="00DB3364" w:rsidRPr="00777FDC">
        <w:rPr>
          <w:rFonts w:asciiTheme="majorBidi" w:hAnsiTheme="majorBidi" w:cstheme="majorBidi"/>
          <w:smallCaps/>
          <w:color w:val="000000"/>
          <w:sz w:val="22"/>
          <w:szCs w:val="22"/>
        </w:rPr>
        <w:t xml:space="preserve">V. </w:t>
      </w:r>
      <w:r w:rsidR="000F2C11" w:rsidRPr="00777FDC">
        <w:rPr>
          <w:rFonts w:asciiTheme="majorBidi" w:hAnsiTheme="majorBidi" w:cstheme="majorBidi"/>
          <w:smallCaps/>
          <w:color w:val="000000"/>
          <w:sz w:val="22"/>
          <w:szCs w:val="22"/>
        </w:rPr>
        <w:t>Conclusion</w:t>
      </w:r>
    </w:p>
    <w:p w14:paraId="7A0FAD3D" w14:textId="78EBC150" w:rsidR="00777FDC" w:rsidRPr="00777FDC" w:rsidRDefault="00777FDC" w:rsidP="00777FDC">
      <w:pPr>
        <w:spacing w:before="100" w:beforeAutospacing="1" w:after="100" w:afterAutospacing="1"/>
        <w:rPr>
          <w:color w:val="000000"/>
        </w:rPr>
      </w:pPr>
      <w:r>
        <w:rPr>
          <w:color w:val="000000"/>
        </w:rPr>
        <w:t>The statistical analysis of the Spotify dataset provides a comprehensive understanding of how different chart-related features influence a song’s total stream count. Our study incorporated descriptive statistics, visualizations, and inferential methods to assess performance trends and validate relationships among variables.</w:t>
      </w:r>
    </w:p>
    <w:p w14:paraId="4675FDD0" w14:textId="77777777" w:rsidR="00777FDC" w:rsidRPr="00777FDC" w:rsidRDefault="00777FDC" w:rsidP="00777FDC">
      <w:pPr>
        <w:pStyle w:val="Heading4"/>
        <w:rPr>
          <w:color w:val="000000"/>
        </w:rPr>
      </w:pPr>
      <w:r w:rsidRPr="00777FDC">
        <w:rPr>
          <w:rStyle w:val="Strong"/>
          <w:color w:val="000000"/>
        </w:rPr>
        <w:lastRenderedPageBreak/>
        <w:t>Key Findings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201"/>
        <w:gridCol w:w="2613"/>
      </w:tblGrid>
      <w:tr w:rsidR="00777FDC" w14:paraId="16232187" w14:textId="77777777" w:rsidTr="006639BD">
        <w:trPr>
          <w:tblHeader/>
          <w:tblCellSpacing w:w="15" w:type="dxa"/>
        </w:trPr>
        <w:tc>
          <w:tcPr>
            <w:tcW w:w="0" w:type="auto"/>
            <w:vAlign w:val="center"/>
            <w:hideMark/>
          </w:tcPr>
          <w:p w14:paraId="3796E9C2" w14:textId="77777777" w:rsidR="00777FDC" w:rsidRDefault="00777FDC">
            <w:pPr>
              <w:jc w:val="center"/>
              <w:rPr>
                <w:b/>
                <w:bCs/>
              </w:rPr>
            </w:pPr>
            <w:r>
              <w:rPr>
                <w:rStyle w:val="Strong"/>
              </w:rPr>
              <w:t>Metric</w:t>
            </w:r>
          </w:p>
        </w:tc>
        <w:tc>
          <w:tcPr>
            <w:tcW w:w="0" w:type="auto"/>
            <w:vAlign w:val="center"/>
            <w:hideMark/>
          </w:tcPr>
          <w:p w14:paraId="33927F1C" w14:textId="77777777" w:rsidR="00777FDC" w:rsidRDefault="00777FDC">
            <w:pPr>
              <w:jc w:val="center"/>
              <w:rPr>
                <w:b/>
                <w:bCs/>
              </w:rPr>
            </w:pPr>
            <w:r>
              <w:rPr>
                <w:rStyle w:val="Strong"/>
              </w:rPr>
              <w:t>Value / Result</w:t>
            </w:r>
          </w:p>
        </w:tc>
      </w:tr>
      <w:tr w:rsidR="00777FDC" w14:paraId="53681A29" w14:textId="77777777" w:rsidTr="006639BD">
        <w:trPr>
          <w:tblCellSpacing w:w="15" w:type="dxa"/>
        </w:trPr>
        <w:tc>
          <w:tcPr>
            <w:tcW w:w="0" w:type="auto"/>
            <w:vAlign w:val="center"/>
            <w:hideMark/>
          </w:tcPr>
          <w:p w14:paraId="5CC9EF0A" w14:textId="77777777" w:rsidR="00777FDC" w:rsidRDefault="00777FDC">
            <w:r>
              <w:t>Mean Total Streams</w:t>
            </w:r>
          </w:p>
        </w:tc>
        <w:tc>
          <w:tcPr>
            <w:tcW w:w="0" w:type="auto"/>
            <w:vAlign w:val="center"/>
            <w:hideMark/>
          </w:tcPr>
          <w:p w14:paraId="49E438E9" w14:textId="77777777" w:rsidR="00777FDC" w:rsidRDefault="00777FDC">
            <w:r>
              <w:t>357,688,153</w:t>
            </w:r>
          </w:p>
        </w:tc>
      </w:tr>
      <w:tr w:rsidR="00777FDC" w14:paraId="316CF3BD" w14:textId="77777777" w:rsidTr="006639BD">
        <w:trPr>
          <w:tblCellSpacing w:w="15" w:type="dxa"/>
        </w:trPr>
        <w:tc>
          <w:tcPr>
            <w:tcW w:w="0" w:type="auto"/>
            <w:vAlign w:val="center"/>
            <w:hideMark/>
          </w:tcPr>
          <w:p w14:paraId="5BC076BA" w14:textId="77777777" w:rsidR="00777FDC" w:rsidRDefault="00777FDC">
            <w:r>
              <w:t>Variance in Total Streams</w:t>
            </w:r>
          </w:p>
        </w:tc>
        <w:tc>
          <w:tcPr>
            <w:tcW w:w="0" w:type="auto"/>
            <w:vAlign w:val="center"/>
            <w:hideMark/>
          </w:tcPr>
          <w:p w14:paraId="0197A3A0" w14:textId="77777777" w:rsidR="00777FDC" w:rsidRDefault="00777FDC">
            <w:r>
              <w:t>49,271,090,001,886,426</w:t>
            </w:r>
          </w:p>
        </w:tc>
      </w:tr>
      <w:tr w:rsidR="00777FDC" w14:paraId="1EC487C1" w14:textId="77777777" w:rsidTr="006639BD">
        <w:trPr>
          <w:tblCellSpacing w:w="15" w:type="dxa"/>
        </w:trPr>
        <w:tc>
          <w:tcPr>
            <w:tcW w:w="0" w:type="auto"/>
            <w:vAlign w:val="center"/>
            <w:hideMark/>
          </w:tcPr>
          <w:p w14:paraId="3BCF5F7F" w14:textId="77777777" w:rsidR="00777FDC" w:rsidRDefault="00777FDC">
            <w:r>
              <w:t>Confidence Interval (95%)</w:t>
            </w:r>
          </w:p>
        </w:tc>
        <w:tc>
          <w:tcPr>
            <w:tcW w:w="0" w:type="auto"/>
            <w:vAlign w:val="center"/>
            <w:hideMark/>
          </w:tcPr>
          <w:p w14:paraId="1D8F5535" w14:textId="77777777" w:rsidR="00777FDC" w:rsidRDefault="00777FDC">
            <w:r>
              <w:t>(</w:t>
            </w:r>
            <w:proofErr w:type="gramStart"/>
            <w:r>
              <w:t>353,010,556 ;</w:t>
            </w:r>
            <w:proofErr w:type="gramEnd"/>
            <w:r>
              <w:t xml:space="preserve"> 362,147,377)</w:t>
            </w:r>
          </w:p>
        </w:tc>
      </w:tr>
      <w:tr w:rsidR="00777FDC" w14:paraId="4EAB65BA" w14:textId="77777777" w:rsidTr="006639BD">
        <w:trPr>
          <w:tblCellSpacing w:w="15" w:type="dxa"/>
        </w:trPr>
        <w:tc>
          <w:tcPr>
            <w:tcW w:w="0" w:type="auto"/>
            <w:vAlign w:val="center"/>
            <w:hideMark/>
          </w:tcPr>
          <w:p w14:paraId="7498C51C" w14:textId="77777777" w:rsidR="00777FDC" w:rsidRDefault="00777FDC">
            <w:r>
              <w:t>Tolerance Interval (95%)</w:t>
            </w:r>
          </w:p>
        </w:tc>
        <w:tc>
          <w:tcPr>
            <w:tcW w:w="0" w:type="auto"/>
            <w:vAlign w:val="center"/>
            <w:hideMark/>
          </w:tcPr>
          <w:p w14:paraId="23CEC6BF" w14:textId="77777777" w:rsidR="00777FDC" w:rsidRDefault="00777FDC">
            <w:r>
              <w:t>(</w:t>
            </w:r>
            <w:proofErr w:type="gramStart"/>
            <w:r>
              <w:t>136,256,717 ;</w:t>
            </w:r>
            <w:proofErr w:type="gramEnd"/>
            <w:r>
              <w:t xml:space="preserve"> 579,901,216)</w:t>
            </w:r>
          </w:p>
        </w:tc>
      </w:tr>
      <w:tr w:rsidR="00777FDC" w14:paraId="53034BAD" w14:textId="77777777" w:rsidTr="006639BD">
        <w:trPr>
          <w:tblCellSpacing w:w="15" w:type="dxa"/>
        </w:trPr>
        <w:tc>
          <w:tcPr>
            <w:tcW w:w="0" w:type="auto"/>
            <w:vAlign w:val="center"/>
            <w:hideMark/>
          </w:tcPr>
          <w:p w14:paraId="206A7055" w14:textId="77777777" w:rsidR="00777FDC" w:rsidRDefault="00777FDC">
            <w:r>
              <w:t>% of Songs in Tolerance Range</w:t>
            </w:r>
          </w:p>
        </w:tc>
        <w:tc>
          <w:tcPr>
            <w:tcW w:w="0" w:type="auto"/>
            <w:vAlign w:val="center"/>
            <w:hideMark/>
          </w:tcPr>
          <w:p w14:paraId="2E64259A" w14:textId="77777777" w:rsidR="00777FDC" w:rsidRDefault="00777FDC">
            <w:r>
              <w:t>91.45%</w:t>
            </w:r>
          </w:p>
        </w:tc>
      </w:tr>
      <w:tr w:rsidR="00777FDC" w14:paraId="59F239D2" w14:textId="77777777" w:rsidTr="006639BD">
        <w:trPr>
          <w:tblCellSpacing w:w="15" w:type="dxa"/>
        </w:trPr>
        <w:tc>
          <w:tcPr>
            <w:tcW w:w="0" w:type="auto"/>
            <w:vAlign w:val="center"/>
            <w:hideMark/>
          </w:tcPr>
          <w:p w14:paraId="407B17AB" w14:textId="77777777" w:rsidR="00777FDC" w:rsidRDefault="00777FDC">
            <w:r>
              <w:t>T-test P-value (Top 10 Times)</w:t>
            </w:r>
          </w:p>
        </w:tc>
        <w:tc>
          <w:tcPr>
            <w:tcW w:w="0" w:type="auto"/>
            <w:vAlign w:val="center"/>
            <w:hideMark/>
          </w:tcPr>
          <w:p w14:paraId="4D47E392" w14:textId="77777777" w:rsidR="00777FDC" w:rsidRDefault="00777FDC">
            <w:r>
              <w:t>0.0000 → Statistically Significant</w:t>
            </w:r>
          </w:p>
        </w:tc>
      </w:tr>
      <w:tr w:rsidR="00777FDC" w14:paraId="54EC327D" w14:textId="77777777" w:rsidTr="006639BD">
        <w:trPr>
          <w:tblCellSpacing w:w="15" w:type="dxa"/>
        </w:trPr>
        <w:tc>
          <w:tcPr>
            <w:tcW w:w="0" w:type="auto"/>
            <w:vAlign w:val="center"/>
            <w:hideMark/>
          </w:tcPr>
          <w:p w14:paraId="3CA108B4" w14:textId="77777777" w:rsidR="00777FDC" w:rsidRDefault="00777FDC">
            <w:r>
              <w:t>Top Artist by Song Count</w:t>
            </w:r>
          </w:p>
        </w:tc>
        <w:tc>
          <w:tcPr>
            <w:tcW w:w="0" w:type="auto"/>
            <w:vAlign w:val="center"/>
            <w:hideMark/>
          </w:tcPr>
          <w:p w14:paraId="08D7ABF3" w14:textId="77777777" w:rsidR="00777FDC" w:rsidRDefault="00777FDC">
            <w:r>
              <w:t>Drake</w:t>
            </w:r>
          </w:p>
        </w:tc>
      </w:tr>
      <w:tr w:rsidR="00777FDC" w14:paraId="697D4797" w14:textId="77777777" w:rsidTr="006639BD">
        <w:trPr>
          <w:tblCellSpacing w:w="15" w:type="dxa"/>
        </w:trPr>
        <w:tc>
          <w:tcPr>
            <w:tcW w:w="0" w:type="auto"/>
            <w:vAlign w:val="center"/>
            <w:hideMark/>
          </w:tcPr>
          <w:p w14:paraId="0459BB82" w14:textId="77777777" w:rsidR="00777FDC" w:rsidRDefault="00777FDC">
            <w:r>
              <w:t>Top Artist by Avg. Streams</w:t>
            </w:r>
          </w:p>
        </w:tc>
        <w:tc>
          <w:tcPr>
            <w:tcW w:w="0" w:type="auto"/>
            <w:vAlign w:val="center"/>
            <w:hideMark/>
          </w:tcPr>
          <w:p w14:paraId="017B1264" w14:textId="77777777" w:rsidR="00777FDC" w:rsidRDefault="00777FDC">
            <w:r>
              <w:t>Adele</w:t>
            </w:r>
          </w:p>
        </w:tc>
      </w:tr>
    </w:tbl>
    <w:p w14:paraId="06304DB8" w14:textId="07640118" w:rsidR="00777FDC" w:rsidRDefault="00777FDC" w:rsidP="00777FDC"/>
    <w:p w14:paraId="06222CF7" w14:textId="77777777" w:rsidR="00777FDC" w:rsidRPr="00777FDC" w:rsidRDefault="00777FDC" w:rsidP="00777FDC">
      <w:pPr>
        <w:pStyle w:val="Heading4"/>
        <w:rPr>
          <w:color w:val="000000"/>
        </w:rPr>
      </w:pPr>
      <w:r w:rsidRPr="00777FDC">
        <w:rPr>
          <w:rStyle w:val="Strong"/>
          <w:color w:val="000000"/>
        </w:rPr>
        <w:t>Insights</w:t>
      </w:r>
    </w:p>
    <w:p w14:paraId="6823BE25" w14:textId="77777777" w:rsidR="00777FDC" w:rsidRDefault="00777FDC" w:rsidP="00777FDC">
      <w:pPr>
        <w:numPr>
          <w:ilvl w:val="0"/>
          <w:numId w:val="25"/>
        </w:numPr>
        <w:spacing w:before="100" w:beforeAutospacing="1" w:after="100" w:afterAutospacing="1"/>
        <w:rPr>
          <w:color w:val="000000"/>
        </w:rPr>
      </w:pPr>
      <w:r>
        <w:rPr>
          <w:rStyle w:val="Strong"/>
          <w:color w:val="000000"/>
        </w:rPr>
        <w:t>Streaming Distribution</w:t>
      </w:r>
      <w:r>
        <w:rPr>
          <w:color w:val="000000"/>
        </w:rPr>
        <w:t>:</w:t>
      </w:r>
      <w:r>
        <w:rPr>
          <w:color w:val="000000"/>
        </w:rPr>
        <w:br/>
        <w:t>The histogram revealed a</w:t>
      </w:r>
      <w:r>
        <w:rPr>
          <w:rStyle w:val="apple-converted-space"/>
          <w:color w:val="000000"/>
        </w:rPr>
        <w:t> </w:t>
      </w:r>
      <w:r>
        <w:rPr>
          <w:rStyle w:val="Strong"/>
          <w:color w:val="000000"/>
        </w:rPr>
        <w:t>right-skewed</w:t>
      </w:r>
      <w:r>
        <w:rPr>
          <w:rStyle w:val="apple-converted-space"/>
          <w:color w:val="000000"/>
        </w:rPr>
        <w:t> </w:t>
      </w:r>
      <w:r>
        <w:rPr>
          <w:color w:val="000000"/>
        </w:rPr>
        <w:t xml:space="preserve">distribution of total streams. While most songs gather between 100–400 million streams, some outliers surpass the 1 billion </w:t>
      </w:r>
      <w:proofErr w:type="gramStart"/>
      <w:r>
        <w:rPr>
          <w:color w:val="000000"/>
        </w:rPr>
        <w:t>mark</w:t>
      </w:r>
      <w:proofErr w:type="gramEnd"/>
      <w:r>
        <w:rPr>
          <w:color w:val="000000"/>
        </w:rPr>
        <w:t>, illustrating the massive gap between moderately successful tracks and viral hits.</w:t>
      </w:r>
    </w:p>
    <w:p w14:paraId="3E42770B" w14:textId="77777777" w:rsidR="00777FDC" w:rsidRDefault="00777FDC" w:rsidP="00777FDC">
      <w:pPr>
        <w:numPr>
          <w:ilvl w:val="0"/>
          <w:numId w:val="25"/>
        </w:numPr>
        <w:spacing w:before="100" w:beforeAutospacing="1" w:after="100" w:afterAutospacing="1"/>
        <w:rPr>
          <w:color w:val="000000"/>
        </w:rPr>
      </w:pPr>
      <w:r>
        <w:rPr>
          <w:rStyle w:val="Strong"/>
          <w:color w:val="000000"/>
        </w:rPr>
        <w:t>Artist Dominance</w:t>
      </w:r>
      <w:r>
        <w:rPr>
          <w:color w:val="000000"/>
        </w:rPr>
        <w:t>:</w:t>
      </w:r>
      <w:r>
        <w:rPr>
          <w:color w:val="000000"/>
        </w:rPr>
        <w:br/>
        <w:t>The</w:t>
      </w:r>
      <w:r>
        <w:rPr>
          <w:rStyle w:val="apple-converted-space"/>
          <w:color w:val="000000"/>
        </w:rPr>
        <w:t> </w:t>
      </w:r>
      <w:r>
        <w:rPr>
          <w:rStyle w:val="Strong"/>
          <w:color w:val="000000"/>
        </w:rPr>
        <w:t>pie chart</w:t>
      </w:r>
      <w:r>
        <w:rPr>
          <w:rStyle w:val="apple-converted-space"/>
          <w:color w:val="000000"/>
        </w:rPr>
        <w:t> </w:t>
      </w:r>
      <w:r>
        <w:rPr>
          <w:color w:val="000000"/>
        </w:rPr>
        <w:t>and</w:t>
      </w:r>
      <w:r>
        <w:rPr>
          <w:rStyle w:val="apple-converted-space"/>
          <w:color w:val="000000"/>
        </w:rPr>
        <w:t> </w:t>
      </w:r>
      <w:r>
        <w:rPr>
          <w:rStyle w:val="Strong"/>
          <w:color w:val="000000"/>
        </w:rPr>
        <w:t>bar plots</w:t>
      </w:r>
      <w:r>
        <w:rPr>
          <w:rStyle w:val="apple-converted-space"/>
          <w:color w:val="000000"/>
        </w:rPr>
        <w:t> </w:t>
      </w:r>
      <w:r>
        <w:rPr>
          <w:color w:val="000000"/>
        </w:rPr>
        <w:t>confirmed that a few elite artists (like</w:t>
      </w:r>
      <w:r>
        <w:rPr>
          <w:rStyle w:val="apple-converted-space"/>
          <w:color w:val="000000"/>
        </w:rPr>
        <w:t> </w:t>
      </w:r>
      <w:r>
        <w:rPr>
          <w:rStyle w:val="Strong"/>
          <w:color w:val="000000"/>
        </w:rPr>
        <w:t>Drake</w:t>
      </w:r>
      <w:r>
        <w:rPr>
          <w:color w:val="000000"/>
        </w:rPr>
        <w:t>,</w:t>
      </w:r>
      <w:r>
        <w:rPr>
          <w:rStyle w:val="apple-converted-space"/>
          <w:color w:val="000000"/>
        </w:rPr>
        <w:t> </w:t>
      </w:r>
      <w:r>
        <w:rPr>
          <w:rStyle w:val="Strong"/>
          <w:color w:val="000000"/>
        </w:rPr>
        <w:t>Bad Bunny</w:t>
      </w:r>
      <w:r>
        <w:rPr>
          <w:color w:val="000000"/>
        </w:rPr>
        <w:t>,</w:t>
      </w:r>
      <w:r>
        <w:rPr>
          <w:rStyle w:val="apple-converted-space"/>
          <w:color w:val="000000"/>
        </w:rPr>
        <w:t> </w:t>
      </w:r>
      <w:r>
        <w:rPr>
          <w:rStyle w:val="Strong"/>
          <w:color w:val="000000"/>
        </w:rPr>
        <w:t>Adele</w:t>
      </w:r>
      <w:r>
        <w:rPr>
          <w:color w:val="000000"/>
        </w:rPr>
        <w:t>) dominate both in the</w:t>
      </w:r>
      <w:r>
        <w:rPr>
          <w:rStyle w:val="apple-converted-space"/>
          <w:color w:val="000000"/>
        </w:rPr>
        <w:t> </w:t>
      </w:r>
      <w:r>
        <w:rPr>
          <w:rStyle w:val="Strong"/>
          <w:color w:val="000000"/>
        </w:rPr>
        <w:t>number of charted songs</w:t>
      </w:r>
      <w:r>
        <w:rPr>
          <w:rStyle w:val="apple-converted-space"/>
          <w:color w:val="000000"/>
        </w:rPr>
        <w:t> </w:t>
      </w:r>
      <w:r>
        <w:rPr>
          <w:color w:val="000000"/>
        </w:rPr>
        <w:t>and</w:t>
      </w:r>
      <w:r>
        <w:rPr>
          <w:rStyle w:val="apple-converted-space"/>
          <w:color w:val="000000"/>
        </w:rPr>
        <w:t> </w:t>
      </w:r>
      <w:r>
        <w:rPr>
          <w:rStyle w:val="Strong"/>
          <w:color w:val="000000"/>
        </w:rPr>
        <w:t>average streams</w:t>
      </w:r>
      <w:r>
        <w:rPr>
          <w:color w:val="000000"/>
        </w:rPr>
        <w:t>, suggesting their consistent popularity and effective release strategies.</w:t>
      </w:r>
    </w:p>
    <w:p w14:paraId="16DDC687" w14:textId="77777777" w:rsidR="00777FDC" w:rsidRDefault="00777FDC" w:rsidP="00777FDC">
      <w:pPr>
        <w:numPr>
          <w:ilvl w:val="0"/>
          <w:numId w:val="25"/>
        </w:numPr>
        <w:spacing w:before="100" w:beforeAutospacing="1" w:after="100" w:afterAutospacing="1"/>
        <w:rPr>
          <w:color w:val="000000"/>
        </w:rPr>
      </w:pPr>
      <w:r>
        <w:rPr>
          <w:rStyle w:val="Strong"/>
          <w:color w:val="000000"/>
        </w:rPr>
        <w:t>Chart Performance &amp; Streams</w:t>
      </w:r>
      <w:r>
        <w:rPr>
          <w:color w:val="000000"/>
        </w:rPr>
        <w:t>:</w:t>
      </w:r>
      <w:r>
        <w:rPr>
          <w:color w:val="000000"/>
        </w:rPr>
        <w:br/>
        <w:t>A</w:t>
      </w:r>
      <w:r>
        <w:rPr>
          <w:rStyle w:val="apple-converted-space"/>
          <w:color w:val="000000"/>
        </w:rPr>
        <w:t> </w:t>
      </w:r>
      <w:r>
        <w:rPr>
          <w:rStyle w:val="Strong"/>
          <w:color w:val="000000"/>
        </w:rPr>
        <w:t>clear positive correlation</w:t>
      </w:r>
      <w:r>
        <w:rPr>
          <w:rStyle w:val="apple-converted-space"/>
          <w:color w:val="000000"/>
        </w:rPr>
        <w:t> </w:t>
      </w:r>
      <w:r>
        <w:rPr>
          <w:color w:val="000000"/>
        </w:rPr>
        <w:t>was found between</w:t>
      </w:r>
      <w:r>
        <w:rPr>
          <w:rStyle w:val="apple-converted-space"/>
          <w:color w:val="000000"/>
        </w:rPr>
        <w:t> </w:t>
      </w:r>
      <w:r>
        <w:rPr>
          <w:rStyle w:val="Strong"/>
          <w:color w:val="000000"/>
        </w:rPr>
        <w:t>Top 10 appearances</w:t>
      </w:r>
      <w:r>
        <w:rPr>
          <w:rStyle w:val="apple-converted-space"/>
          <w:color w:val="000000"/>
        </w:rPr>
        <w:t> </w:t>
      </w:r>
      <w:r>
        <w:rPr>
          <w:color w:val="000000"/>
        </w:rPr>
        <w:t>and</w:t>
      </w:r>
      <w:r>
        <w:rPr>
          <w:rStyle w:val="apple-converted-space"/>
          <w:color w:val="000000"/>
        </w:rPr>
        <w:t> </w:t>
      </w:r>
      <w:r>
        <w:rPr>
          <w:rStyle w:val="Strong"/>
          <w:color w:val="000000"/>
        </w:rPr>
        <w:t>Total Streams</w:t>
      </w:r>
      <w:r>
        <w:rPr>
          <w:color w:val="000000"/>
        </w:rPr>
        <w:t>, confirmed by both scatterplots and hypothesis testing.</w:t>
      </w:r>
      <w:r>
        <w:rPr>
          <w:color w:val="000000"/>
        </w:rPr>
        <w:br/>
        <w:t>Likewise, an</w:t>
      </w:r>
      <w:r>
        <w:rPr>
          <w:rStyle w:val="apple-converted-space"/>
          <w:color w:val="000000"/>
        </w:rPr>
        <w:t> </w:t>
      </w:r>
      <w:r>
        <w:rPr>
          <w:rStyle w:val="Strong"/>
          <w:color w:val="000000"/>
        </w:rPr>
        <w:t>inverse relationship</w:t>
      </w:r>
      <w:r>
        <w:rPr>
          <w:rStyle w:val="apple-converted-space"/>
          <w:color w:val="000000"/>
        </w:rPr>
        <w:t> </w:t>
      </w:r>
      <w:r>
        <w:rPr>
          <w:color w:val="000000"/>
        </w:rPr>
        <w:t>between</w:t>
      </w:r>
      <w:r>
        <w:rPr>
          <w:rStyle w:val="apple-converted-space"/>
          <w:color w:val="000000"/>
        </w:rPr>
        <w:t> </w:t>
      </w:r>
      <w:r>
        <w:rPr>
          <w:rStyle w:val="Strong"/>
          <w:color w:val="000000"/>
        </w:rPr>
        <w:t>Peak Position</w:t>
      </w:r>
      <w:r>
        <w:rPr>
          <w:rStyle w:val="apple-converted-space"/>
          <w:color w:val="000000"/>
        </w:rPr>
        <w:t> </w:t>
      </w:r>
      <w:r>
        <w:rPr>
          <w:color w:val="000000"/>
        </w:rPr>
        <w:t>and</w:t>
      </w:r>
      <w:r>
        <w:rPr>
          <w:rStyle w:val="apple-converted-space"/>
          <w:color w:val="000000"/>
        </w:rPr>
        <w:t> </w:t>
      </w:r>
      <w:r>
        <w:rPr>
          <w:rStyle w:val="Strong"/>
          <w:color w:val="000000"/>
        </w:rPr>
        <w:t>Streams</w:t>
      </w:r>
      <w:r>
        <w:rPr>
          <w:rStyle w:val="apple-converted-space"/>
          <w:color w:val="000000"/>
        </w:rPr>
        <w:t> </w:t>
      </w:r>
      <w:r>
        <w:rPr>
          <w:color w:val="000000"/>
        </w:rPr>
        <w:t>indicates that songs ranking higher (closer to #1) typically accumulate more streams.</w:t>
      </w:r>
    </w:p>
    <w:p w14:paraId="5515E13D" w14:textId="77777777" w:rsidR="00777FDC" w:rsidRDefault="00777FDC" w:rsidP="00777FDC">
      <w:pPr>
        <w:numPr>
          <w:ilvl w:val="0"/>
          <w:numId w:val="25"/>
        </w:numPr>
        <w:spacing w:before="100" w:beforeAutospacing="1" w:after="100" w:afterAutospacing="1"/>
        <w:rPr>
          <w:color w:val="000000"/>
        </w:rPr>
      </w:pPr>
      <w:r>
        <w:rPr>
          <w:rStyle w:val="Strong"/>
          <w:color w:val="000000"/>
        </w:rPr>
        <w:t>Statistical Inference</w:t>
      </w:r>
      <w:r>
        <w:rPr>
          <w:color w:val="000000"/>
        </w:rPr>
        <w:t>:</w:t>
      </w:r>
      <w:r>
        <w:rPr>
          <w:color w:val="000000"/>
        </w:rPr>
        <w:br/>
        <w:t>The</w:t>
      </w:r>
      <w:r>
        <w:rPr>
          <w:rStyle w:val="apple-converted-space"/>
          <w:color w:val="000000"/>
        </w:rPr>
        <w:t> </w:t>
      </w:r>
      <w:r>
        <w:rPr>
          <w:rStyle w:val="Strong"/>
          <w:color w:val="000000"/>
        </w:rPr>
        <w:t>confidence and tolerance intervals</w:t>
      </w:r>
      <w:r>
        <w:rPr>
          <w:rStyle w:val="apple-converted-space"/>
          <w:color w:val="000000"/>
        </w:rPr>
        <w:t> </w:t>
      </w:r>
      <w:r>
        <w:rPr>
          <w:color w:val="000000"/>
        </w:rPr>
        <w:t>proved useful in estimating the expected streaming performance of typical songs, while the</w:t>
      </w:r>
      <w:r>
        <w:rPr>
          <w:rStyle w:val="apple-converted-space"/>
          <w:color w:val="000000"/>
        </w:rPr>
        <w:t> </w:t>
      </w:r>
      <w:r>
        <w:rPr>
          <w:rStyle w:val="Strong"/>
          <w:color w:val="000000"/>
        </w:rPr>
        <w:t>t-test</w:t>
      </w:r>
      <w:r>
        <w:rPr>
          <w:rStyle w:val="apple-converted-space"/>
          <w:color w:val="000000"/>
        </w:rPr>
        <w:t> </w:t>
      </w:r>
      <w:r>
        <w:rPr>
          <w:color w:val="000000"/>
        </w:rPr>
        <w:t>validated that</w:t>
      </w:r>
      <w:r>
        <w:rPr>
          <w:rStyle w:val="apple-converted-space"/>
          <w:color w:val="000000"/>
        </w:rPr>
        <w:t> </w:t>
      </w:r>
      <w:r>
        <w:rPr>
          <w:rStyle w:val="Strong"/>
          <w:color w:val="000000"/>
        </w:rPr>
        <w:t>frequent Top 10 entries</w:t>
      </w:r>
      <w:r>
        <w:rPr>
          <w:rStyle w:val="apple-converted-space"/>
          <w:color w:val="000000"/>
        </w:rPr>
        <w:t> </w:t>
      </w:r>
      <w:r>
        <w:rPr>
          <w:color w:val="000000"/>
        </w:rPr>
        <w:t>are statistically associated with higher stream counts.</w:t>
      </w:r>
    </w:p>
    <w:p w14:paraId="436EC3D7" w14:textId="228A9FE8" w:rsidR="00777FDC" w:rsidRDefault="00777FDC" w:rsidP="00777FDC"/>
    <w:p w14:paraId="0B5BF16A" w14:textId="77777777" w:rsidR="00777FDC" w:rsidRPr="00777FDC" w:rsidRDefault="00777FDC" w:rsidP="00777FDC">
      <w:pPr>
        <w:pStyle w:val="Heading4"/>
        <w:rPr>
          <w:color w:val="000000"/>
        </w:rPr>
      </w:pPr>
      <w:r w:rsidRPr="00777FDC">
        <w:rPr>
          <w:rStyle w:val="Strong"/>
          <w:color w:val="000000"/>
        </w:rPr>
        <w:t>Practical Implications</w:t>
      </w:r>
    </w:p>
    <w:p w14:paraId="61492EF8" w14:textId="77777777" w:rsidR="00777FDC" w:rsidRDefault="00777FDC" w:rsidP="00777FDC">
      <w:pPr>
        <w:spacing w:before="100" w:beforeAutospacing="1" w:after="100" w:afterAutospacing="1"/>
        <w:rPr>
          <w:color w:val="000000"/>
        </w:rPr>
      </w:pPr>
      <w:r>
        <w:rPr>
          <w:color w:val="000000"/>
        </w:rPr>
        <w:t>This analysis helps</w:t>
      </w:r>
      <w:r>
        <w:rPr>
          <w:rStyle w:val="apple-converted-space"/>
          <w:color w:val="000000"/>
        </w:rPr>
        <w:t> </w:t>
      </w:r>
      <w:r>
        <w:rPr>
          <w:rStyle w:val="Strong"/>
          <w:color w:val="000000"/>
        </w:rPr>
        <w:t>artists</w:t>
      </w:r>
      <w:r>
        <w:rPr>
          <w:color w:val="000000"/>
        </w:rPr>
        <w:t>,</w:t>
      </w:r>
      <w:r>
        <w:rPr>
          <w:rStyle w:val="apple-converted-space"/>
          <w:color w:val="000000"/>
        </w:rPr>
        <w:t> </w:t>
      </w:r>
      <w:r>
        <w:rPr>
          <w:rStyle w:val="Strong"/>
          <w:color w:val="000000"/>
        </w:rPr>
        <w:t>labels</w:t>
      </w:r>
      <w:r>
        <w:rPr>
          <w:color w:val="000000"/>
        </w:rPr>
        <w:t>, and</w:t>
      </w:r>
      <w:r>
        <w:rPr>
          <w:rStyle w:val="apple-converted-space"/>
          <w:color w:val="000000"/>
        </w:rPr>
        <w:t> </w:t>
      </w:r>
      <w:r>
        <w:rPr>
          <w:rStyle w:val="Strong"/>
          <w:color w:val="000000"/>
        </w:rPr>
        <w:t>platform analysts</w:t>
      </w:r>
      <w:r>
        <w:rPr>
          <w:rStyle w:val="apple-converted-space"/>
          <w:color w:val="000000"/>
        </w:rPr>
        <w:t> </w:t>
      </w:r>
      <w:r>
        <w:rPr>
          <w:color w:val="000000"/>
        </w:rPr>
        <w:t>to:</w:t>
      </w:r>
    </w:p>
    <w:p w14:paraId="4F9BDA87" w14:textId="77777777" w:rsidR="00777FDC" w:rsidRDefault="00777FDC" w:rsidP="00777FDC">
      <w:pPr>
        <w:numPr>
          <w:ilvl w:val="0"/>
          <w:numId w:val="26"/>
        </w:numPr>
        <w:spacing w:before="100" w:beforeAutospacing="1" w:after="100" w:afterAutospacing="1"/>
        <w:rPr>
          <w:color w:val="000000"/>
        </w:rPr>
      </w:pPr>
      <w:r>
        <w:rPr>
          <w:color w:val="000000"/>
        </w:rPr>
        <w:t>Predict streaming success based on early chart performance.</w:t>
      </w:r>
    </w:p>
    <w:p w14:paraId="291B3F3E" w14:textId="77777777" w:rsidR="00777FDC" w:rsidRDefault="00777FDC" w:rsidP="00777FDC">
      <w:pPr>
        <w:numPr>
          <w:ilvl w:val="0"/>
          <w:numId w:val="26"/>
        </w:numPr>
        <w:spacing w:before="100" w:beforeAutospacing="1" w:after="100" w:afterAutospacing="1"/>
        <w:rPr>
          <w:color w:val="000000"/>
        </w:rPr>
      </w:pPr>
      <w:r>
        <w:rPr>
          <w:color w:val="000000"/>
        </w:rPr>
        <w:t>Identify top-performing artists and analyze what contributes to their sustained popularity.</w:t>
      </w:r>
    </w:p>
    <w:p w14:paraId="1555EAF8" w14:textId="77777777" w:rsidR="00777FDC" w:rsidRDefault="00777FDC" w:rsidP="00777FDC">
      <w:pPr>
        <w:numPr>
          <w:ilvl w:val="0"/>
          <w:numId w:val="26"/>
        </w:numPr>
        <w:spacing w:before="100" w:beforeAutospacing="1" w:after="100" w:afterAutospacing="1"/>
        <w:rPr>
          <w:color w:val="000000"/>
        </w:rPr>
      </w:pPr>
      <w:r>
        <w:rPr>
          <w:color w:val="000000"/>
        </w:rPr>
        <w:t>Strategically invest in marketing and promotion during a song’s initial chart phase to maximize long-term streams.</w:t>
      </w:r>
    </w:p>
    <w:p w14:paraId="26F43955" w14:textId="2CACCC06" w:rsidR="00777FDC" w:rsidRPr="00777FDC" w:rsidRDefault="00777FDC" w:rsidP="00777FDC">
      <w:pPr>
        <w:pStyle w:val="Heading4"/>
        <w:numPr>
          <w:ilvl w:val="0"/>
          <w:numId w:val="0"/>
        </w:numPr>
        <w:rPr>
          <w:color w:val="000000"/>
        </w:rPr>
      </w:pPr>
      <w:r w:rsidRPr="00777FDC">
        <w:rPr>
          <w:rStyle w:val="Strong"/>
          <w:color w:val="000000"/>
        </w:rPr>
        <w:t>Limitations</w:t>
      </w:r>
    </w:p>
    <w:p w14:paraId="02484B92" w14:textId="77777777" w:rsidR="00777FDC" w:rsidRDefault="00777FDC" w:rsidP="00777FDC">
      <w:pPr>
        <w:numPr>
          <w:ilvl w:val="0"/>
          <w:numId w:val="27"/>
        </w:numPr>
        <w:spacing w:before="100" w:beforeAutospacing="1" w:after="100" w:afterAutospacing="1"/>
        <w:rPr>
          <w:color w:val="000000"/>
        </w:rPr>
      </w:pPr>
      <w:r>
        <w:rPr>
          <w:color w:val="000000"/>
        </w:rPr>
        <w:t>The dataset only includes charted songs; it does not reflect trends among lesser-known or newly released tracks.</w:t>
      </w:r>
    </w:p>
    <w:p w14:paraId="2A87E3C7" w14:textId="77777777" w:rsidR="00777FDC" w:rsidRDefault="00777FDC" w:rsidP="00777FDC">
      <w:pPr>
        <w:numPr>
          <w:ilvl w:val="0"/>
          <w:numId w:val="27"/>
        </w:numPr>
        <w:spacing w:before="100" w:beforeAutospacing="1" w:after="100" w:afterAutospacing="1"/>
        <w:rPr>
          <w:color w:val="000000"/>
        </w:rPr>
      </w:pPr>
      <w:r>
        <w:rPr>
          <w:color w:val="000000"/>
        </w:rPr>
        <w:t>The analysis assumes normality in tolerance intervals, which may not hold perfectly due to skewed distributions.</w:t>
      </w:r>
    </w:p>
    <w:p w14:paraId="7BB3BB47" w14:textId="77777777" w:rsidR="00F74C50" w:rsidRPr="00C2023B" w:rsidRDefault="00F74C50" w:rsidP="00F74C50">
      <w:pPr>
        <w:pStyle w:val="Heading1"/>
        <w:rPr>
          <w:rFonts w:asciiTheme="majorBidi" w:hAnsiTheme="majorBidi" w:cstheme="majorBidi"/>
          <w:sz w:val="22"/>
          <w:szCs w:val="22"/>
        </w:rPr>
      </w:pPr>
      <w:r w:rsidRPr="00C2023B">
        <w:rPr>
          <w:rFonts w:asciiTheme="majorBidi" w:hAnsiTheme="majorBidi" w:cstheme="majorBidi"/>
          <w:sz w:val="22"/>
          <w:szCs w:val="22"/>
        </w:rPr>
        <w:t>Appendix</w:t>
      </w:r>
    </w:p>
    <w:p w14:paraId="39247B2B" w14:textId="3DB1940C" w:rsidR="00F74C50" w:rsidRPr="00C27A5F" w:rsidRDefault="00C27A5F" w:rsidP="00F74C50">
      <w:pPr>
        <w:widowControl w:val="0"/>
        <w:pBdr>
          <w:top w:val="nil"/>
          <w:left w:val="nil"/>
          <w:bottom w:val="nil"/>
          <w:right w:val="nil"/>
          <w:between w:val="nil"/>
        </w:pBdr>
        <w:spacing w:line="252" w:lineRule="auto"/>
        <w:ind w:firstLine="202"/>
        <w:jc w:val="both"/>
        <w:rPr>
          <w:rFonts w:asciiTheme="majorBidi" w:hAnsiTheme="majorBidi" w:cstheme="majorBidi"/>
          <w:color w:val="000000"/>
        </w:rPr>
      </w:pPr>
      <w:r>
        <w:rPr>
          <w:rFonts w:asciiTheme="majorBidi" w:hAnsiTheme="majorBidi" w:cstheme="majorBidi"/>
          <w:color w:val="000000"/>
        </w:rPr>
        <w:t xml:space="preserve">The source code for this file can be found on </w:t>
      </w:r>
      <w:r w:rsidR="00D01509">
        <w:rPr>
          <w:rFonts w:asciiTheme="majorBidi" w:hAnsiTheme="majorBidi" w:cstheme="majorBidi"/>
          <w:color w:val="000000"/>
        </w:rPr>
        <w:t>GitHub</w:t>
      </w:r>
      <w:r>
        <w:rPr>
          <w:rFonts w:asciiTheme="majorBidi" w:hAnsiTheme="majorBidi" w:cstheme="majorBidi"/>
          <w:color w:val="000000"/>
        </w:rPr>
        <w:t xml:space="preserve"> at: </w:t>
      </w:r>
      <w:r w:rsidRPr="00C27A5F">
        <w:rPr>
          <w:rFonts w:asciiTheme="majorBidi" w:hAnsiTheme="majorBidi" w:cstheme="majorBidi"/>
          <w:color w:val="000000"/>
        </w:rPr>
        <w:t>https://github.com/Hassan-Raza-Shaikh/Projects/tree/main/ES111</w:t>
      </w:r>
    </w:p>
    <w:p w14:paraId="0D35B2BF" w14:textId="357D2F20" w:rsidR="00F74C50" w:rsidRPr="00F74C50" w:rsidRDefault="00F74C50" w:rsidP="00B72D5F">
      <w:pPr>
        <w:widowControl w:val="0"/>
        <w:pBdr>
          <w:top w:val="nil"/>
          <w:left w:val="nil"/>
          <w:bottom w:val="nil"/>
          <w:right w:val="nil"/>
          <w:between w:val="nil"/>
        </w:pBdr>
        <w:spacing w:line="252" w:lineRule="auto"/>
        <w:ind w:firstLine="202"/>
        <w:jc w:val="both"/>
        <w:rPr>
          <w:rFonts w:asciiTheme="majorBidi" w:hAnsiTheme="majorBidi" w:cstheme="majorBidi"/>
          <w:color w:val="000000"/>
          <w:spacing w:val="-2"/>
          <w:sz w:val="24"/>
          <w:szCs w:val="24"/>
        </w:rPr>
      </w:pPr>
      <w:hyperlink r:id="rId17">
        <w:r w:rsidRPr="00F74C50">
          <w:rPr>
            <w:rFonts w:asciiTheme="majorBidi" w:hAnsiTheme="majorBidi" w:cstheme="majorBidi"/>
            <w:color w:val="1155CC"/>
            <w:spacing w:val="-2"/>
            <w:sz w:val="24"/>
            <w:szCs w:val="24"/>
            <w:highlight w:val="white"/>
            <w:u w:val="single"/>
          </w:rPr>
          <w:t xml:space="preserve"> </w:t>
        </w:r>
      </w:hyperlink>
      <w:hyperlink r:id="rId18">
        <w:r w:rsidRPr="00F74C50">
          <w:rPr>
            <w:rFonts w:asciiTheme="majorBidi" w:hAnsiTheme="majorBidi" w:cstheme="majorBidi"/>
            <w:color w:val="1155CC"/>
            <w:spacing w:val="-2"/>
            <w:sz w:val="24"/>
            <w:szCs w:val="24"/>
            <w:highlight w:val="white"/>
            <w:u w:val="single"/>
          </w:rPr>
          <w:t xml:space="preserve"> </w:t>
        </w:r>
      </w:hyperlink>
    </w:p>
    <w:p w14:paraId="49678B33" w14:textId="77777777" w:rsidR="00732E46" w:rsidRPr="00F74C50" w:rsidRDefault="000F2C11">
      <w:pPr>
        <w:keepNext/>
        <w:pBdr>
          <w:top w:val="nil"/>
          <w:left w:val="nil"/>
          <w:bottom w:val="nil"/>
          <w:right w:val="nil"/>
          <w:between w:val="nil"/>
        </w:pBdr>
        <w:spacing w:before="240" w:after="80"/>
        <w:jc w:val="center"/>
        <w:rPr>
          <w:rFonts w:asciiTheme="majorBidi" w:hAnsiTheme="majorBidi" w:cstheme="majorBidi"/>
          <w:color w:val="222222"/>
          <w:sz w:val="24"/>
          <w:szCs w:val="24"/>
        </w:rPr>
      </w:pPr>
      <w:r w:rsidRPr="00F74C50">
        <w:rPr>
          <w:rFonts w:asciiTheme="majorBidi" w:hAnsiTheme="majorBidi" w:cstheme="majorBidi"/>
          <w:smallCaps/>
          <w:color w:val="000000"/>
          <w:sz w:val="24"/>
          <w:szCs w:val="24"/>
        </w:rPr>
        <w:t>References</w:t>
      </w:r>
    </w:p>
    <w:p w14:paraId="59ABAFBB" w14:textId="5279B72F" w:rsidR="00C2023B" w:rsidRPr="00D01509" w:rsidRDefault="00D01509" w:rsidP="00D01509">
      <w:pPr>
        <w:pStyle w:val="ListParagraph"/>
        <w:numPr>
          <w:ilvl w:val="0"/>
          <w:numId w:val="30"/>
        </w:numPr>
        <w:spacing w:before="100" w:beforeAutospacing="1" w:after="100" w:afterAutospacing="1"/>
        <w:rPr>
          <w:rFonts w:hAnsi="Symbol"/>
        </w:rPr>
      </w:pPr>
      <w:proofErr w:type="spellStart"/>
      <w:r w:rsidRPr="00D01509">
        <w:rPr>
          <w:rFonts w:hAnsi="Symbol"/>
        </w:rPr>
        <w:t>Rakkesharv</w:t>
      </w:r>
      <w:proofErr w:type="spellEnd"/>
      <w:r w:rsidRPr="00D01509">
        <w:rPr>
          <w:rFonts w:hAnsi="Symbol"/>
        </w:rPr>
        <w:t>. (n.d.</w:t>
      </w:r>
      <w:proofErr w:type="gramStart"/>
      <w:r w:rsidRPr="00D01509">
        <w:rPr>
          <w:rFonts w:hAnsi="Symbol"/>
        </w:rPr>
        <w:t>).</w:t>
      </w:r>
      <w:r w:rsidRPr="00D01509">
        <w:rPr>
          <w:rFonts w:hAnsi="Symbol"/>
          <w:i/>
          <w:iCs/>
        </w:rPr>
        <w:t>Spotify</w:t>
      </w:r>
      <w:proofErr w:type="gramEnd"/>
      <w:r w:rsidRPr="00D01509">
        <w:rPr>
          <w:rFonts w:hAnsi="Symbol"/>
          <w:i/>
          <w:iCs/>
        </w:rPr>
        <w:t xml:space="preserve"> Top 10000 Streamed Songs</w:t>
      </w:r>
      <w:r w:rsidRPr="00D01509">
        <w:rPr>
          <w:rFonts w:hAnsi="Symbol"/>
        </w:rPr>
        <w:t> </w:t>
      </w:r>
      <w:r w:rsidRPr="00D01509">
        <w:rPr>
          <w:rFonts w:hAnsi="Symbol"/>
        </w:rPr>
        <w:t>[Dataset]. Kaggle. Retrieved April 2025, from</w:t>
      </w:r>
      <w:r w:rsidRPr="00D01509">
        <w:rPr>
          <w:rFonts w:hAnsi="Symbol"/>
        </w:rPr>
        <w:t> </w:t>
      </w:r>
      <w:hyperlink r:id="rId19" w:tgtFrame="_new" w:history="1">
        <w:r w:rsidRPr="00D01509">
          <w:rPr>
            <w:rStyle w:val="Hyperlink"/>
            <w:rFonts w:hAnsi="Symbol"/>
          </w:rPr>
          <w:t>https://www.kaggle.com/datasets/rakkesharv/spotify-top-10000-streamed-songs</w:t>
        </w:r>
      </w:hyperlink>
      <w:r w:rsidRPr="00D01509">
        <w:rPr>
          <w:rFonts w:hAnsi="Symbol"/>
        </w:rPr>
        <w:br/>
        <w:t xml:space="preserve">Original dataset source containing information on </w:t>
      </w:r>
      <w:r w:rsidR="0036284C" w:rsidRPr="00D01509">
        <w:rPr>
          <w:rFonts w:hAnsi="Symbol"/>
        </w:rPr>
        <w:t>Spotify</w:t>
      </w:r>
      <w:r w:rsidRPr="00D01509">
        <w:rPr>
          <w:rFonts w:hAnsi="Symbol"/>
        </w:rPr>
        <w:t xml:space="preserve"> most streamed songs, including columns such as Artist Name, Total Streams, Peak Position, and Top 10 Appearances. This dataset served as the foundation for all statistical analysis and visualizations in the report.</w:t>
      </w:r>
    </w:p>
    <w:p w14:paraId="683E6229" w14:textId="37442A8A" w:rsidR="00C2023B" w:rsidRDefault="00C2023B" w:rsidP="00D01509">
      <w:pPr>
        <w:pStyle w:val="ListParagraph"/>
        <w:numPr>
          <w:ilvl w:val="0"/>
          <w:numId w:val="28"/>
        </w:numPr>
        <w:spacing w:before="100" w:beforeAutospacing="1" w:after="100" w:afterAutospacing="1"/>
      </w:pPr>
      <w:r>
        <w:t>Walpole, R. E., Myers, R. H., Myers, S. L., &amp; Ye, K. (2012).</w:t>
      </w:r>
      <w:r>
        <w:rPr>
          <w:rStyle w:val="apple-converted-space"/>
        </w:rPr>
        <w:t> </w:t>
      </w:r>
      <w:r>
        <w:rPr>
          <w:rStyle w:val="Emphasis"/>
        </w:rPr>
        <w:t>Probability and Statistics for Engineers and Scientists</w:t>
      </w:r>
      <w:r>
        <w:rPr>
          <w:rStyle w:val="apple-converted-space"/>
        </w:rPr>
        <w:t> </w:t>
      </w:r>
      <w:r>
        <w:t>(9th ed.). Pearson Education.</w:t>
      </w:r>
      <w:r>
        <w:br/>
        <w:t>— Source of key statistical formulas used in this report, including:</w:t>
      </w:r>
    </w:p>
    <w:p w14:paraId="3C48A89E" w14:textId="77777777" w:rsidR="00C2023B" w:rsidRDefault="00C2023B" w:rsidP="00D01509">
      <w:pPr>
        <w:numPr>
          <w:ilvl w:val="0"/>
          <w:numId w:val="30"/>
        </w:numPr>
        <w:spacing w:before="100" w:beforeAutospacing="1" w:after="100" w:afterAutospacing="1"/>
      </w:pPr>
      <w:r>
        <w:rPr>
          <w:rStyle w:val="Strong"/>
        </w:rPr>
        <w:t>Mean:</w:t>
      </w:r>
    </w:p>
    <w:p w14:paraId="4A799A8D" w14:textId="2E52F228" w:rsidR="00C2023B" w:rsidRDefault="00D01509" w:rsidP="00D01509">
      <w:pPr>
        <w:pStyle w:val="ListParagraph"/>
        <w:spacing w:beforeAutospacing="1" w:afterAutospacing="1"/>
        <w:ind w:left="1440"/>
      </w:pPr>
      <w:r>
        <w:rPr>
          <w:noProof/>
        </w:rPr>
        <w:drawing>
          <wp:inline distT="0" distB="0" distL="0" distR="0" wp14:anchorId="3F20A838" wp14:editId="1FEFF0A0">
            <wp:extent cx="1727200" cy="977900"/>
            <wp:effectExtent l="0" t="0" r="0" b="0"/>
            <wp:docPr id="2133160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0037" name="Picture 2133160037"/>
                    <pic:cNvPicPr/>
                  </pic:nvPicPr>
                  <pic:blipFill>
                    <a:blip r:embed="rId20">
                      <a:extLst>
                        <a:ext uri="{28A0092B-C50C-407E-A947-70E740481C1C}">
                          <a14:useLocalDpi xmlns:a14="http://schemas.microsoft.com/office/drawing/2010/main" val="0"/>
                        </a:ext>
                      </a:extLst>
                    </a:blip>
                    <a:stretch>
                      <a:fillRect/>
                    </a:stretch>
                  </pic:blipFill>
                  <pic:spPr>
                    <a:xfrm>
                      <a:off x="0" y="0"/>
                      <a:ext cx="1727200" cy="977900"/>
                    </a:xfrm>
                    <a:prstGeom prst="rect">
                      <a:avLst/>
                    </a:prstGeom>
                  </pic:spPr>
                </pic:pic>
              </a:graphicData>
            </a:graphic>
          </wp:inline>
        </w:drawing>
      </w:r>
    </w:p>
    <w:p w14:paraId="362AF54E" w14:textId="77777777" w:rsidR="00C2023B" w:rsidRPr="00D01509" w:rsidRDefault="00C2023B" w:rsidP="00D01509">
      <w:pPr>
        <w:numPr>
          <w:ilvl w:val="0"/>
          <w:numId w:val="30"/>
        </w:numPr>
        <w:spacing w:before="100" w:beforeAutospacing="1" w:after="100" w:afterAutospacing="1"/>
        <w:rPr>
          <w:rStyle w:val="Strong"/>
          <w:b w:val="0"/>
          <w:bCs w:val="0"/>
        </w:rPr>
      </w:pPr>
      <w:r>
        <w:rPr>
          <w:rStyle w:val="Strong"/>
        </w:rPr>
        <w:t>Variance:</w:t>
      </w:r>
    </w:p>
    <w:p w14:paraId="676ABB58" w14:textId="620154FB" w:rsidR="00D01509" w:rsidRDefault="00D01509" w:rsidP="00D01509">
      <w:pPr>
        <w:spacing w:before="100" w:beforeAutospacing="1" w:after="100" w:afterAutospacing="1"/>
        <w:ind w:left="1440"/>
      </w:pPr>
      <w:r>
        <w:rPr>
          <w:noProof/>
        </w:rPr>
        <w:drawing>
          <wp:inline distT="0" distB="0" distL="0" distR="0" wp14:anchorId="682601B0" wp14:editId="5E81B4C3">
            <wp:extent cx="2641600" cy="977900"/>
            <wp:effectExtent l="0" t="0" r="0" b="0"/>
            <wp:docPr id="1642681551" name="Picture 16" descr="A number and equation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1551" name="Picture 16" descr="A number and equation on a white background&#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641600" cy="977900"/>
                    </a:xfrm>
                    <a:prstGeom prst="rect">
                      <a:avLst/>
                    </a:prstGeom>
                  </pic:spPr>
                </pic:pic>
              </a:graphicData>
            </a:graphic>
          </wp:inline>
        </w:drawing>
      </w:r>
    </w:p>
    <w:p w14:paraId="1FBEFE69" w14:textId="77777777" w:rsidR="00C2023B" w:rsidRPr="00D01509" w:rsidRDefault="00C2023B" w:rsidP="00D01509">
      <w:pPr>
        <w:numPr>
          <w:ilvl w:val="0"/>
          <w:numId w:val="30"/>
        </w:numPr>
        <w:spacing w:before="100" w:beforeAutospacing="1" w:after="100" w:afterAutospacing="1"/>
        <w:rPr>
          <w:rStyle w:val="Strong"/>
          <w:b w:val="0"/>
          <w:bCs w:val="0"/>
        </w:rPr>
      </w:pPr>
      <w:r>
        <w:rPr>
          <w:rStyle w:val="Strong"/>
        </w:rPr>
        <w:lastRenderedPageBreak/>
        <w:t>Confidence Interval for the Mean (t-distribution):</w:t>
      </w:r>
    </w:p>
    <w:p w14:paraId="7C7F043B" w14:textId="55ADA705" w:rsidR="00D01509" w:rsidRDefault="00D01509" w:rsidP="00D01509">
      <w:pPr>
        <w:spacing w:before="100" w:beforeAutospacing="1" w:after="100" w:afterAutospacing="1"/>
        <w:ind w:left="1440"/>
      </w:pPr>
      <w:r>
        <w:rPr>
          <w:noProof/>
        </w:rPr>
        <w:drawing>
          <wp:inline distT="0" distB="0" distL="0" distR="0" wp14:anchorId="01ED4BC7" wp14:editId="6D3CAD23">
            <wp:extent cx="1739900" cy="698500"/>
            <wp:effectExtent l="0" t="0" r="0" b="0"/>
            <wp:docPr id="1286848960" name="Picture 1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8960" name="Picture 18" descr="A black text on a white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1739900" cy="698500"/>
                    </a:xfrm>
                    <a:prstGeom prst="rect">
                      <a:avLst/>
                    </a:prstGeom>
                  </pic:spPr>
                </pic:pic>
              </a:graphicData>
            </a:graphic>
          </wp:inline>
        </w:drawing>
      </w:r>
    </w:p>
    <w:p w14:paraId="21DDD35A" w14:textId="77777777" w:rsidR="00C2023B" w:rsidRPr="00D01509" w:rsidRDefault="00C2023B" w:rsidP="00D01509">
      <w:pPr>
        <w:numPr>
          <w:ilvl w:val="0"/>
          <w:numId w:val="30"/>
        </w:numPr>
        <w:spacing w:before="100" w:beforeAutospacing="1" w:after="100" w:afterAutospacing="1"/>
        <w:rPr>
          <w:rStyle w:val="Strong"/>
          <w:b w:val="0"/>
          <w:bCs w:val="0"/>
        </w:rPr>
      </w:pPr>
      <w:r>
        <w:rPr>
          <w:rStyle w:val="Strong"/>
        </w:rPr>
        <w:t>Two-sample t-test (unequal variance):</w:t>
      </w:r>
    </w:p>
    <w:p w14:paraId="4539D3F8" w14:textId="7992C668" w:rsidR="00D01509" w:rsidRDefault="00D01509" w:rsidP="00D01509">
      <w:pPr>
        <w:spacing w:before="100" w:beforeAutospacing="1" w:after="100" w:afterAutospacing="1"/>
        <w:ind w:left="1440"/>
      </w:pPr>
      <w:r>
        <w:rPr>
          <w:noProof/>
        </w:rPr>
        <w:drawing>
          <wp:inline distT="0" distB="0" distL="0" distR="0" wp14:anchorId="0ED28496" wp14:editId="38C39B09">
            <wp:extent cx="1663700" cy="1028700"/>
            <wp:effectExtent l="0" t="0" r="0" b="0"/>
            <wp:docPr id="383737021" name="Picture 19"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7021" name="Picture 19" descr="A mathematical equation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1663700" cy="1028700"/>
                    </a:xfrm>
                    <a:prstGeom prst="rect">
                      <a:avLst/>
                    </a:prstGeom>
                  </pic:spPr>
                </pic:pic>
              </a:graphicData>
            </a:graphic>
          </wp:inline>
        </w:drawing>
      </w:r>
    </w:p>
    <w:p w14:paraId="22DE9FAC" w14:textId="77777777" w:rsidR="00C2023B" w:rsidRDefault="00C2023B" w:rsidP="00D01509">
      <w:pPr>
        <w:pStyle w:val="ListParagraph"/>
        <w:numPr>
          <w:ilvl w:val="0"/>
          <w:numId w:val="30"/>
        </w:numPr>
        <w:spacing w:before="100" w:beforeAutospacing="1" w:after="100" w:afterAutospacing="1"/>
      </w:pPr>
      <w:r>
        <w:t>These formulas formed the basis of the hypothesis testing, interval estimation, and summary statistics in the report.</w:t>
      </w:r>
    </w:p>
    <w:p w14:paraId="51A04726" w14:textId="1212F60F" w:rsidR="00C2023B" w:rsidRDefault="00C2023B" w:rsidP="00D01509">
      <w:pPr>
        <w:pStyle w:val="ListParagraph"/>
        <w:numPr>
          <w:ilvl w:val="0"/>
          <w:numId w:val="30"/>
        </w:numPr>
        <w:spacing w:before="100" w:beforeAutospacing="1" w:after="100" w:afterAutospacing="1"/>
      </w:pPr>
      <w:r>
        <w:t>National Institute of Standards and Technology (NIST). (2012).</w:t>
      </w:r>
      <w:r>
        <w:rPr>
          <w:rStyle w:val="apple-converted-space"/>
        </w:rPr>
        <w:t> </w:t>
      </w:r>
      <w:r>
        <w:rPr>
          <w:rStyle w:val="Emphasis"/>
        </w:rPr>
        <w:t>Engineering Statistics Handbook – Statistical Tolerance Intervals</w:t>
      </w:r>
      <w:r>
        <w:t>. Retrieved from</w:t>
      </w:r>
      <w:r>
        <w:rPr>
          <w:rStyle w:val="apple-converted-space"/>
        </w:rPr>
        <w:t> </w:t>
      </w:r>
      <w:hyperlink r:id="rId24" w:tgtFrame="_new" w:history="1">
        <w:r>
          <w:rPr>
            <w:rStyle w:val="Hyperlink"/>
          </w:rPr>
          <w:t>https://www.itl.nist.gov/div898/handbook/</w:t>
        </w:r>
      </w:hyperlink>
      <w:r>
        <w:br/>
        <w:t>— Formula used for calculating</w:t>
      </w:r>
      <w:r>
        <w:rPr>
          <w:rStyle w:val="apple-converted-space"/>
        </w:rPr>
        <w:t> </w:t>
      </w:r>
      <w:r>
        <w:rPr>
          <w:rStyle w:val="Strong"/>
        </w:rPr>
        <w:t>approximate 95% tolerance intervals</w:t>
      </w:r>
      <w:r>
        <w:rPr>
          <w:rStyle w:val="apple-converted-space"/>
        </w:rPr>
        <w:t> </w:t>
      </w:r>
      <w:r>
        <w:t>under normality assumption:</w:t>
      </w:r>
    </w:p>
    <w:p w14:paraId="5903196A" w14:textId="37683593" w:rsidR="00D01509" w:rsidRDefault="00D01509" w:rsidP="00D01509">
      <w:pPr>
        <w:spacing w:before="100" w:beforeAutospacing="1" w:after="100" w:afterAutospacing="1"/>
        <w:ind w:left="720"/>
      </w:pPr>
      <w:r>
        <w:rPr>
          <w:noProof/>
        </w:rPr>
        <w:drawing>
          <wp:inline distT="0" distB="0" distL="0" distR="0" wp14:anchorId="33DC2743" wp14:editId="524D5465">
            <wp:extent cx="990600" cy="406400"/>
            <wp:effectExtent l="0" t="0" r="0" b="0"/>
            <wp:docPr id="752432906" name="Picture 20"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32906" name="Picture 20" descr="A close up of a numb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990600" cy="406400"/>
                    </a:xfrm>
                    <a:prstGeom prst="rect">
                      <a:avLst/>
                    </a:prstGeom>
                  </pic:spPr>
                </pic:pic>
              </a:graphicData>
            </a:graphic>
          </wp:inline>
        </w:drawing>
      </w:r>
    </w:p>
    <w:p w14:paraId="18984928" w14:textId="77777777" w:rsidR="00C2023B" w:rsidRDefault="00C2023B" w:rsidP="00D01509">
      <w:pPr>
        <w:pStyle w:val="ListParagraph"/>
        <w:numPr>
          <w:ilvl w:val="0"/>
          <w:numId w:val="30"/>
        </w:numPr>
        <w:spacing w:before="100" w:beforeAutospacing="1" w:after="100" w:afterAutospacing="1"/>
      </w:pPr>
      <w:r>
        <w:t>where</w:t>
      </w:r>
      <w:r>
        <w:rPr>
          <w:rStyle w:val="apple-converted-space"/>
        </w:rPr>
        <w:t> </w:t>
      </w:r>
      <w:proofErr w:type="spellStart"/>
      <w:r>
        <w:rPr>
          <w:rStyle w:val="katex-mathml"/>
        </w:rPr>
        <w:t>z</w:t>
      </w:r>
      <w:r>
        <w:rPr>
          <w:rStyle w:val="mord"/>
        </w:rPr>
        <w:t>z</w:t>
      </w:r>
      <w:proofErr w:type="spellEnd"/>
      <w:r>
        <w:rPr>
          <w:rStyle w:val="apple-converted-space"/>
        </w:rPr>
        <w:t> </w:t>
      </w:r>
      <w:r>
        <w:t>is the critical value from the standard normal distribution (e.g., 1.96 for 95%).</w:t>
      </w:r>
    </w:p>
    <w:p w14:paraId="253B37FC" w14:textId="6058DA51" w:rsidR="00C2023B" w:rsidRDefault="00C2023B" w:rsidP="00D01509">
      <w:pPr>
        <w:pStyle w:val="ListParagraph"/>
        <w:numPr>
          <w:ilvl w:val="0"/>
          <w:numId w:val="30"/>
        </w:numPr>
        <w:spacing w:before="100" w:beforeAutospacing="1" w:after="100" w:afterAutospacing="1"/>
      </w:pPr>
      <w:r>
        <w:t>Spotify Charts. (n.d.).</w:t>
      </w:r>
      <w:r>
        <w:rPr>
          <w:rStyle w:val="apple-converted-space"/>
        </w:rPr>
        <w:t> </w:t>
      </w:r>
      <w:r>
        <w:rPr>
          <w:rStyle w:val="Emphasis"/>
        </w:rPr>
        <w:t>Top 200 Global – Spotify Charts</w:t>
      </w:r>
      <w:r>
        <w:t>. Retrieved April 2025, from</w:t>
      </w:r>
      <w:r>
        <w:rPr>
          <w:rStyle w:val="apple-converted-space"/>
        </w:rPr>
        <w:t> </w:t>
      </w:r>
      <w:r>
        <w:t>https://spotifycharts.com/regional</w:t>
      </w:r>
      <w:r>
        <w:br/>
        <w:t>— Official source of the dataset used in this project, including metrics like “Total Streams”, “Peak Position”, and “Top 10 Appearances”.</w:t>
      </w:r>
    </w:p>
    <w:p w14:paraId="6BDF77B7" w14:textId="7D11ADF8" w:rsidR="00C2023B" w:rsidRDefault="00C2023B" w:rsidP="00D01509">
      <w:pPr>
        <w:pStyle w:val="ListParagraph"/>
        <w:numPr>
          <w:ilvl w:val="0"/>
          <w:numId w:val="30"/>
        </w:numPr>
        <w:spacing w:before="100" w:beforeAutospacing="1" w:after="100" w:afterAutospacing="1"/>
      </w:pPr>
      <w:r>
        <w:t>Waskom, M. (2023).</w:t>
      </w:r>
      <w:r>
        <w:rPr>
          <w:rStyle w:val="apple-converted-space"/>
        </w:rPr>
        <w:t> </w:t>
      </w:r>
      <w:r>
        <w:rPr>
          <w:rStyle w:val="Emphasis"/>
        </w:rPr>
        <w:t>Seaborn: Statistical Data Visualization</w:t>
      </w:r>
      <w:r>
        <w:t>. Retrieved from</w:t>
      </w:r>
      <w:r>
        <w:rPr>
          <w:rStyle w:val="apple-converted-space"/>
        </w:rPr>
        <w:t> </w:t>
      </w:r>
      <w:r>
        <w:t>https://seaborn.pydata.org</w:t>
      </w:r>
      <w:r>
        <w:br/>
        <w:t>— Used to generate visualizations such as violin plots, histograms, bar charts, scatterplots, and heatmaps that interpret statistical trends in the Spotify dataset.</w:t>
      </w:r>
    </w:p>
    <w:p w14:paraId="77009805" w14:textId="6D335731" w:rsidR="00C2023B" w:rsidRDefault="00C2023B" w:rsidP="00D01509">
      <w:pPr>
        <w:pStyle w:val="ListParagraph"/>
        <w:numPr>
          <w:ilvl w:val="0"/>
          <w:numId w:val="30"/>
        </w:numPr>
        <w:spacing w:before="100" w:beforeAutospacing="1" w:after="100" w:afterAutospacing="1"/>
      </w:pPr>
      <w:r>
        <w:t>Hunter, J. D. (2007).</w:t>
      </w:r>
      <w:r>
        <w:rPr>
          <w:rStyle w:val="apple-converted-space"/>
        </w:rPr>
        <w:t> </w:t>
      </w:r>
      <w:r>
        <w:rPr>
          <w:rStyle w:val="Emphasis"/>
        </w:rPr>
        <w:t>Matplotlib: A 2D Graphics Environment</w:t>
      </w:r>
      <w:r>
        <w:t>.</w:t>
      </w:r>
      <w:r>
        <w:rPr>
          <w:rStyle w:val="apple-converted-space"/>
        </w:rPr>
        <w:t> </w:t>
      </w:r>
      <w:r>
        <w:rPr>
          <w:rStyle w:val="Emphasis"/>
        </w:rPr>
        <w:t>Computing in Science &amp; Engineering</w:t>
      </w:r>
      <w:r>
        <w:t>, 9(3), 90–95.</w:t>
      </w:r>
      <w:r>
        <w:br/>
        <w:t>— Provided plotting functionality for producing charts like line plots, pie charts, and scatter plots, essential for representing statistical data graphically.</w:t>
      </w:r>
    </w:p>
    <w:p w14:paraId="6CD4F146" w14:textId="747AE9CF" w:rsidR="00C2023B" w:rsidRDefault="00C2023B" w:rsidP="00D01509">
      <w:pPr>
        <w:pStyle w:val="ListParagraph"/>
        <w:numPr>
          <w:ilvl w:val="0"/>
          <w:numId w:val="29"/>
        </w:numPr>
        <w:spacing w:before="100" w:beforeAutospacing="1" w:after="100" w:afterAutospacing="1"/>
      </w:pPr>
      <w:r>
        <w:t xml:space="preserve">Virtanen, P., </w:t>
      </w:r>
      <w:proofErr w:type="spellStart"/>
      <w:r>
        <w:t>Gommers</w:t>
      </w:r>
      <w:proofErr w:type="spellEnd"/>
      <w:r>
        <w:t xml:space="preserve">, R., Oliphant, T. E., Haberland, M., Reddy, T., </w:t>
      </w:r>
      <w:proofErr w:type="spellStart"/>
      <w:r>
        <w:t>Cournapeau</w:t>
      </w:r>
      <w:proofErr w:type="spellEnd"/>
      <w:r>
        <w:t>, D., ... &amp; SciPy Contributors. (2020).</w:t>
      </w:r>
      <w:r>
        <w:rPr>
          <w:rStyle w:val="apple-converted-space"/>
        </w:rPr>
        <w:t> </w:t>
      </w:r>
      <w:r>
        <w:rPr>
          <w:rStyle w:val="Emphasis"/>
        </w:rPr>
        <w:t xml:space="preserve">SciPy 1.0: Fundamental Algorithms for Scientific Computing in </w:t>
      </w:r>
      <w:r>
        <w:rPr>
          <w:rStyle w:val="Emphasis"/>
        </w:rPr>
        <w:t>Python</w:t>
      </w:r>
      <w:r>
        <w:t>.</w:t>
      </w:r>
      <w:r>
        <w:rPr>
          <w:rStyle w:val="apple-converted-space"/>
        </w:rPr>
        <w:t> </w:t>
      </w:r>
      <w:r>
        <w:rPr>
          <w:rStyle w:val="Emphasis"/>
        </w:rPr>
        <w:t>Nature Methods</w:t>
      </w:r>
      <w:r>
        <w:t>, 17, 261–272.</w:t>
      </w:r>
      <w:r>
        <w:br/>
        <w:t>— Provided statistical testing tools such as:</w:t>
      </w:r>
    </w:p>
    <w:p w14:paraId="4038F534" w14:textId="77777777" w:rsidR="00C2023B" w:rsidRPr="00D01509" w:rsidRDefault="00C2023B" w:rsidP="00D01509">
      <w:pPr>
        <w:numPr>
          <w:ilvl w:val="0"/>
          <w:numId w:val="30"/>
        </w:numPr>
        <w:spacing w:before="100" w:beforeAutospacing="1" w:after="100" w:afterAutospacing="1"/>
        <w:rPr>
          <w:rStyle w:val="Strong"/>
          <w:b w:val="0"/>
          <w:bCs w:val="0"/>
        </w:rPr>
      </w:pPr>
      <w:r>
        <w:rPr>
          <w:rStyle w:val="Strong"/>
        </w:rPr>
        <w:t>Standard Error of the Mean (SEM):</w:t>
      </w:r>
    </w:p>
    <w:p w14:paraId="4F105C7A" w14:textId="03D78579" w:rsidR="00D01509" w:rsidRDefault="00D01509" w:rsidP="00D01509">
      <w:pPr>
        <w:spacing w:before="100" w:beforeAutospacing="1" w:after="100" w:afterAutospacing="1"/>
        <w:ind w:left="720"/>
      </w:pPr>
      <w:r>
        <w:rPr>
          <w:noProof/>
        </w:rPr>
        <w:drawing>
          <wp:inline distT="0" distB="0" distL="0" distR="0" wp14:anchorId="7E281964" wp14:editId="4E9B307C">
            <wp:extent cx="1447800" cy="723900"/>
            <wp:effectExtent l="0" t="0" r="0" b="0"/>
            <wp:docPr id="585207278" name="Picture 2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7278" name="Picture 21" descr="A black text on a white background&#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447800" cy="723900"/>
                    </a:xfrm>
                    <a:prstGeom prst="rect">
                      <a:avLst/>
                    </a:prstGeom>
                  </pic:spPr>
                </pic:pic>
              </a:graphicData>
            </a:graphic>
          </wp:inline>
        </w:drawing>
      </w:r>
    </w:p>
    <w:p w14:paraId="45AE1336" w14:textId="77777777" w:rsidR="00C2023B" w:rsidRDefault="00C2023B" w:rsidP="00D01509">
      <w:pPr>
        <w:numPr>
          <w:ilvl w:val="0"/>
          <w:numId w:val="30"/>
        </w:numPr>
        <w:spacing w:before="100" w:beforeAutospacing="1" w:after="100" w:afterAutospacing="1"/>
      </w:pPr>
      <w:r>
        <w:rPr>
          <w:rStyle w:val="Strong"/>
        </w:rPr>
        <w:t>Confidence intervals using t-distribution</w:t>
      </w:r>
    </w:p>
    <w:p w14:paraId="4223D0AA" w14:textId="77777777" w:rsidR="00C2023B" w:rsidRDefault="00C2023B" w:rsidP="00D01509">
      <w:pPr>
        <w:numPr>
          <w:ilvl w:val="0"/>
          <w:numId w:val="30"/>
        </w:numPr>
        <w:spacing w:before="100" w:beforeAutospacing="1" w:after="100" w:afterAutospacing="1"/>
      </w:pPr>
      <w:r>
        <w:rPr>
          <w:rStyle w:val="Strong"/>
        </w:rPr>
        <w:t>T-tests for mean comparison</w:t>
      </w:r>
      <w:r>
        <w:rPr>
          <w:rStyle w:val="apple-converted-space"/>
        </w:rPr>
        <w:t> </w:t>
      </w:r>
      <w:r>
        <w:t>between song groups based on chart performance.</w:t>
      </w:r>
    </w:p>
    <w:p w14:paraId="7308DF9F" w14:textId="663D0F0E" w:rsidR="00C2023B" w:rsidRDefault="00C2023B" w:rsidP="00D01509">
      <w:pPr>
        <w:pStyle w:val="ListParagraph"/>
        <w:numPr>
          <w:ilvl w:val="0"/>
          <w:numId w:val="30"/>
        </w:numPr>
        <w:spacing w:before="100" w:beforeAutospacing="1" w:after="100" w:afterAutospacing="1"/>
      </w:pPr>
      <w:r>
        <w:t>Pandas Development Team. (2023).</w:t>
      </w:r>
      <w:r>
        <w:rPr>
          <w:rStyle w:val="apple-converted-space"/>
        </w:rPr>
        <w:t> </w:t>
      </w:r>
      <w:r>
        <w:rPr>
          <w:rStyle w:val="Emphasis"/>
        </w:rPr>
        <w:t>pandas-dev/pandas: Pandas (v2.0.3)</w:t>
      </w:r>
      <w:r>
        <w:t>. Zenodo.</w:t>
      </w:r>
      <w:r>
        <w:rPr>
          <w:rStyle w:val="apple-converted-space"/>
        </w:rPr>
        <w:t> </w:t>
      </w:r>
      <w:r>
        <w:t>https://doi.org/10.5281/zenodo.3509134</w:t>
      </w:r>
      <w:r>
        <w:br/>
        <w:t>— Utilized for dataset manipulation, statistical grouping, and calculation of averages, variances, and binning in frequency distributions.</w:t>
      </w:r>
    </w:p>
    <w:p w14:paraId="59F5C88B" w14:textId="77777777" w:rsidR="00DA5A9A" w:rsidRPr="00F74C50" w:rsidRDefault="00DA5A9A" w:rsidP="001F2329">
      <w:pPr>
        <w:pBdr>
          <w:top w:val="nil"/>
          <w:left w:val="nil"/>
          <w:bottom w:val="nil"/>
          <w:right w:val="nil"/>
          <w:between w:val="nil"/>
        </w:pBdr>
        <w:spacing w:before="30"/>
        <w:jc w:val="both"/>
        <w:rPr>
          <w:rFonts w:asciiTheme="majorBidi" w:hAnsiTheme="majorBidi" w:cstheme="majorBidi"/>
          <w:color w:val="000000"/>
          <w:sz w:val="24"/>
          <w:szCs w:val="24"/>
        </w:rPr>
      </w:pPr>
    </w:p>
    <w:sectPr w:rsidR="00DA5A9A" w:rsidRPr="00F74C50"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05D3F" w14:textId="77777777" w:rsidR="00F55F72" w:rsidRDefault="00F55F72">
      <w:r>
        <w:separator/>
      </w:r>
    </w:p>
  </w:endnote>
  <w:endnote w:type="continuationSeparator" w:id="0">
    <w:p w14:paraId="472B4DA3" w14:textId="77777777" w:rsidR="00F55F72" w:rsidRDefault="00F55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Calibri"/>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1"/>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1"/>
    <w:family w:val="roman"/>
    <w:pitch w:val="variable"/>
    <w:sig w:usb0="00000287" w:usb1="00000002" w:usb2="00000000" w:usb3="00000000" w:csb0="0000009F" w:csb1="00000000"/>
  </w:font>
  <w:font w:name="Times">
    <w:altName w:val="Sylfaen"/>
    <w:panose1 w:val="020B06040202020202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3CDFA" w14:textId="77777777" w:rsidR="00F55F72" w:rsidRPr="009A0AA6" w:rsidRDefault="00F55F72" w:rsidP="009A0AA6">
      <w:pPr>
        <w:pStyle w:val="Footer"/>
      </w:pPr>
    </w:p>
  </w:footnote>
  <w:footnote w:type="continuationSeparator" w:id="0">
    <w:p w14:paraId="314979E7" w14:textId="77777777" w:rsidR="00F55F72" w:rsidRDefault="00F55F72">
      <w:r>
        <w:continuationSeparator/>
      </w:r>
    </w:p>
  </w:footnote>
  <w:footnote w:id="1">
    <w:p w14:paraId="4102162F" w14:textId="0644405E" w:rsidR="00BE4774" w:rsidRPr="00F74C50" w:rsidRDefault="005A6952" w:rsidP="009D23AA">
      <w:pPr>
        <w:keepLines/>
        <w:pBdr>
          <w:top w:val="nil"/>
          <w:left w:val="nil"/>
          <w:bottom w:val="nil"/>
          <w:right w:val="nil"/>
          <w:between w:val="nil"/>
        </w:pBdr>
        <w:ind w:firstLine="202"/>
        <w:jc w:val="both"/>
        <w:rPr>
          <w:color w:val="000000"/>
        </w:rPr>
      </w:pPr>
      <w:r>
        <w:rPr>
          <w:noProof/>
          <w:color w:val="000000"/>
          <w:sz w:val="24"/>
          <w:szCs w:val="24"/>
        </w:rPr>
        <w:drawing>
          <wp:inline distT="0" distB="0" distL="0" distR="0" wp14:anchorId="0365FE3D" wp14:editId="2D976CA3">
            <wp:extent cx="2902227" cy="939734"/>
            <wp:effectExtent l="0" t="0" r="0" b="635"/>
            <wp:docPr id="1169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074" name="Picture 116971074"/>
                    <pic:cNvPicPr/>
                  </pic:nvPicPr>
                  <pic:blipFill>
                    <a:blip r:embed="rId1">
                      <a:extLst>
                        <a:ext uri="{28A0092B-C50C-407E-A947-70E740481C1C}">
                          <a14:useLocalDpi xmlns:a14="http://schemas.microsoft.com/office/drawing/2010/main" val="0"/>
                        </a:ext>
                      </a:extLst>
                    </a:blip>
                    <a:stretch>
                      <a:fillRect/>
                    </a:stretch>
                  </pic:blipFill>
                  <pic:spPr>
                    <a:xfrm>
                      <a:off x="0" y="0"/>
                      <a:ext cx="2945901" cy="953876"/>
                    </a:xfrm>
                    <a:prstGeom prst="rect">
                      <a:avLst/>
                    </a:prstGeom>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DC5BE1"/>
    <w:multiLevelType w:val="multilevel"/>
    <w:tmpl w:val="0088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5C64"/>
    <w:multiLevelType w:val="multilevel"/>
    <w:tmpl w:val="7B96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0DF34D40"/>
    <w:multiLevelType w:val="multilevel"/>
    <w:tmpl w:val="9C3E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2D09CB"/>
    <w:multiLevelType w:val="multilevel"/>
    <w:tmpl w:val="B31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20B33824"/>
    <w:multiLevelType w:val="multilevel"/>
    <w:tmpl w:val="0A16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D0D5D"/>
    <w:multiLevelType w:val="multilevel"/>
    <w:tmpl w:val="BE98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32CF659A"/>
    <w:multiLevelType w:val="multilevel"/>
    <w:tmpl w:val="08BA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11F02"/>
    <w:multiLevelType w:val="hybridMultilevel"/>
    <w:tmpl w:val="9C760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F59CC"/>
    <w:multiLevelType w:val="multilevel"/>
    <w:tmpl w:val="46C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41366CF8"/>
    <w:multiLevelType w:val="multilevel"/>
    <w:tmpl w:val="62A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97A8F"/>
    <w:multiLevelType w:val="multilevel"/>
    <w:tmpl w:val="D3F86B76"/>
    <w:lvl w:ilvl="0">
      <w:start w:val="1"/>
      <w:numFmt w:val="decimal"/>
      <w:lvlText w:val="[%1]"/>
      <w:lvlJc w:val="left"/>
      <w:pPr>
        <w:ind w:left="990" w:hanging="360"/>
      </w:pPr>
      <w:rPr>
        <w:i w:val="0"/>
        <w:sz w:val="24"/>
        <w:szCs w:val="24"/>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C1B93"/>
    <w:multiLevelType w:val="multilevel"/>
    <w:tmpl w:val="0F0E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423CD4"/>
    <w:multiLevelType w:val="multilevel"/>
    <w:tmpl w:val="B80A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CE40C6"/>
    <w:multiLevelType w:val="multilevel"/>
    <w:tmpl w:val="784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94330"/>
    <w:multiLevelType w:val="multilevel"/>
    <w:tmpl w:val="9728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24702"/>
    <w:multiLevelType w:val="multilevel"/>
    <w:tmpl w:val="B65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9F5E03"/>
    <w:multiLevelType w:val="multilevel"/>
    <w:tmpl w:val="AF9C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0C641E"/>
    <w:multiLevelType w:val="multilevel"/>
    <w:tmpl w:val="2480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3599571">
    <w:abstractNumId w:val="19"/>
  </w:num>
  <w:num w:numId="2" w16cid:durableId="533888054">
    <w:abstractNumId w:val="5"/>
  </w:num>
  <w:num w:numId="3" w16cid:durableId="1540511782">
    <w:abstractNumId w:val="3"/>
  </w:num>
  <w:num w:numId="4" w16cid:durableId="1892841676">
    <w:abstractNumId w:val="18"/>
  </w:num>
  <w:num w:numId="5" w16cid:durableId="2099867683">
    <w:abstractNumId w:val="14"/>
  </w:num>
  <w:num w:numId="6" w16cid:durableId="1169904048">
    <w:abstractNumId w:val="16"/>
  </w:num>
  <w:num w:numId="7" w16cid:durableId="12125708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0163867">
    <w:abstractNumId w:val="10"/>
  </w:num>
  <w:num w:numId="9" w16cid:durableId="1098987362">
    <w:abstractNumId w:val="7"/>
  </w:num>
  <w:num w:numId="10" w16cid:durableId="999038744">
    <w:abstractNumId w:val="17"/>
  </w:num>
  <w:num w:numId="11" w16cid:durableId="1840928648">
    <w:abstractNumId w:val="0"/>
  </w:num>
  <w:num w:numId="12" w16cid:durableId="1604606238">
    <w:abstractNumId w:val="23"/>
  </w:num>
  <w:num w:numId="13" w16cid:durableId="307709468">
    <w:abstractNumId w:val="20"/>
  </w:num>
  <w:num w:numId="14" w16cid:durableId="1514341862">
    <w:abstractNumId w:val="28"/>
  </w:num>
  <w:num w:numId="15" w16cid:durableId="2086340367">
    <w:abstractNumId w:val="1"/>
  </w:num>
  <w:num w:numId="16" w16cid:durableId="60755429">
    <w:abstractNumId w:val="2"/>
  </w:num>
  <w:num w:numId="17" w16cid:durableId="636452177">
    <w:abstractNumId w:val="13"/>
  </w:num>
  <w:num w:numId="18" w16cid:durableId="1304388219">
    <w:abstractNumId w:val="24"/>
  </w:num>
  <w:num w:numId="19" w16cid:durableId="1571844352">
    <w:abstractNumId w:val="21"/>
  </w:num>
  <w:num w:numId="20" w16cid:durableId="127670126">
    <w:abstractNumId w:val="26"/>
  </w:num>
  <w:num w:numId="21" w16cid:durableId="656957987">
    <w:abstractNumId w:val="4"/>
  </w:num>
  <w:num w:numId="22" w16cid:durableId="1413350756">
    <w:abstractNumId w:val="9"/>
  </w:num>
  <w:num w:numId="23" w16cid:durableId="1721592964">
    <w:abstractNumId w:val="15"/>
  </w:num>
  <w:num w:numId="24" w16cid:durableId="371732857">
    <w:abstractNumId w:val="27"/>
  </w:num>
  <w:num w:numId="25" w16cid:durableId="1297638233">
    <w:abstractNumId w:val="11"/>
  </w:num>
  <w:num w:numId="26" w16cid:durableId="433138904">
    <w:abstractNumId w:val="8"/>
  </w:num>
  <w:num w:numId="27" w16cid:durableId="1585605491">
    <w:abstractNumId w:val="6"/>
  </w:num>
  <w:num w:numId="28" w16cid:durableId="214128738">
    <w:abstractNumId w:val="22"/>
  </w:num>
  <w:num w:numId="29" w16cid:durableId="567694733">
    <w:abstractNumId w:val="25"/>
  </w:num>
  <w:num w:numId="30" w16cid:durableId="1243103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23182"/>
    <w:rsid w:val="00031B79"/>
    <w:rsid w:val="0003442C"/>
    <w:rsid w:val="000403AE"/>
    <w:rsid w:val="00050683"/>
    <w:rsid w:val="00053B2E"/>
    <w:rsid w:val="000650E5"/>
    <w:rsid w:val="00067023"/>
    <w:rsid w:val="00081747"/>
    <w:rsid w:val="00085D7A"/>
    <w:rsid w:val="000968E1"/>
    <w:rsid w:val="000C21BE"/>
    <w:rsid w:val="000D4F4C"/>
    <w:rsid w:val="000F2C11"/>
    <w:rsid w:val="000F400B"/>
    <w:rsid w:val="00114406"/>
    <w:rsid w:val="00124A09"/>
    <w:rsid w:val="0014692A"/>
    <w:rsid w:val="00152AB3"/>
    <w:rsid w:val="00170C54"/>
    <w:rsid w:val="001743EC"/>
    <w:rsid w:val="00180047"/>
    <w:rsid w:val="0019206C"/>
    <w:rsid w:val="001B020C"/>
    <w:rsid w:val="001B0334"/>
    <w:rsid w:val="001B2E51"/>
    <w:rsid w:val="001C4B3C"/>
    <w:rsid w:val="001E7EDB"/>
    <w:rsid w:val="001F1173"/>
    <w:rsid w:val="001F2329"/>
    <w:rsid w:val="001F512A"/>
    <w:rsid w:val="00201147"/>
    <w:rsid w:val="00233A4C"/>
    <w:rsid w:val="00234ABB"/>
    <w:rsid w:val="002577ED"/>
    <w:rsid w:val="00262D2F"/>
    <w:rsid w:val="002775B6"/>
    <w:rsid w:val="00282E76"/>
    <w:rsid w:val="00285E41"/>
    <w:rsid w:val="002947C5"/>
    <w:rsid w:val="002A4CAE"/>
    <w:rsid w:val="002E2421"/>
    <w:rsid w:val="002F221E"/>
    <w:rsid w:val="00300307"/>
    <w:rsid w:val="00305C29"/>
    <w:rsid w:val="0031286C"/>
    <w:rsid w:val="00313303"/>
    <w:rsid w:val="00326749"/>
    <w:rsid w:val="00357347"/>
    <w:rsid w:val="0036091A"/>
    <w:rsid w:val="0036284C"/>
    <w:rsid w:val="003913E5"/>
    <w:rsid w:val="003E5D04"/>
    <w:rsid w:val="003F021E"/>
    <w:rsid w:val="00402320"/>
    <w:rsid w:val="004063A4"/>
    <w:rsid w:val="00474613"/>
    <w:rsid w:val="0048247F"/>
    <w:rsid w:val="004A4B26"/>
    <w:rsid w:val="004B29E3"/>
    <w:rsid w:val="004B6247"/>
    <w:rsid w:val="004C0A1B"/>
    <w:rsid w:val="004C0A56"/>
    <w:rsid w:val="004C1E98"/>
    <w:rsid w:val="004C2573"/>
    <w:rsid w:val="00533E1B"/>
    <w:rsid w:val="00550D56"/>
    <w:rsid w:val="00552B17"/>
    <w:rsid w:val="0056364D"/>
    <w:rsid w:val="0059348A"/>
    <w:rsid w:val="005A170E"/>
    <w:rsid w:val="005A2567"/>
    <w:rsid w:val="005A6952"/>
    <w:rsid w:val="005B43C2"/>
    <w:rsid w:val="005C18AE"/>
    <w:rsid w:val="005C68BC"/>
    <w:rsid w:val="005C7F86"/>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60F88"/>
    <w:rsid w:val="006639BD"/>
    <w:rsid w:val="006774B8"/>
    <w:rsid w:val="00694E0B"/>
    <w:rsid w:val="006B68F3"/>
    <w:rsid w:val="006C32BD"/>
    <w:rsid w:val="006C60F0"/>
    <w:rsid w:val="006E1330"/>
    <w:rsid w:val="006E42E3"/>
    <w:rsid w:val="006F18B8"/>
    <w:rsid w:val="006F6F5A"/>
    <w:rsid w:val="007054D1"/>
    <w:rsid w:val="00732E46"/>
    <w:rsid w:val="00756915"/>
    <w:rsid w:val="00771AA2"/>
    <w:rsid w:val="00777FDC"/>
    <w:rsid w:val="007938DE"/>
    <w:rsid w:val="007A2DEB"/>
    <w:rsid w:val="007B07C3"/>
    <w:rsid w:val="007B38DE"/>
    <w:rsid w:val="007B62A7"/>
    <w:rsid w:val="007C410D"/>
    <w:rsid w:val="007C5FE2"/>
    <w:rsid w:val="007E5119"/>
    <w:rsid w:val="007E713A"/>
    <w:rsid w:val="007F4FB6"/>
    <w:rsid w:val="0080720F"/>
    <w:rsid w:val="00810E2F"/>
    <w:rsid w:val="00813371"/>
    <w:rsid w:val="00827FB8"/>
    <w:rsid w:val="008313C6"/>
    <w:rsid w:val="00851B4D"/>
    <w:rsid w:val="00874977"/>
    <w:rsid w:val="008856C3"/>
    <w:rsid w:val="0089298D"/>
    <w:rsid w:val="008A22B9"/>
    <w:rsid w:val="008C5CDB"/>
    <w:rsid w:val="008E1FF8"/>
    <w:rsid w:val="008E27A5"/>
    <w:rsid w:val="008E4F03"/>
    <w:rsid w:val="00932FBA"/>
    <w:rsid w:val="009454A2"/>
    <w:rsid w:val="00954BD6"/>
    <w:rsid w:val="0096199E"/>
    <w:rsid w:val="00986618"/>
    <w:rsid w:val="009A0AA6"/>
    <w:rsid w:val="009B429F"/>
    <w:rsid w:val="009D0B85"/>
    <w:rsid w:val="009D23AA"/>
    <w:rsid w:val="009D64E7"/>
    <w:rsid w:val="009E2C51"/>
    <w:rsid w:val="009E73E3"/>
    <w:rsid w:val="00A26A6A"/>
    <w:rsid w:val="00A27561"/>
    <w:rsid w:val="00A320DF"/>
    <w:rsid w:val="00A41540"/>
    <w:rsid w:val="00A466F1"/>
    <w:rsid w:val="00A530D2"/>
    <w:rsid w:val="00A6122B"/>
    <w:rsid w:val="00A65256"/>
    <w:rsid w:val="00A80BDA"/>
    <w:rsid w:val="00A853F3"/>
    <w:rsid w:val="00AA5225"/>
    <w:rsid w:val="00AB4C22"/>
    <w:rsid w:val="00AC0FD4"/>
    <w:rsid w:val="00AF3089"/>
    <w:rsid w:val="00B0226F"/>
    <w:rsid w:val="00B05CCE"/>
    <w:rsid w:val="00B07BB7"/>
    <w:rsid w:val="00B10AF1"/>
    <w:rsid w:val="00B51AB6"/>
    <w:rsid w:val="00B54450"/>
    <w:rsid w:val="00B60677"/>
    <w:rsid w:val="00B630FA"/>
    <w:rsid w:val="00B72D5F"/>
    <w:rsid w:val="00B83635"/>
    <w:rsid w:val="00BC0495"/>
    <w:rsid w:val="00BE4774"/>
    <w:rsid w:val="00C04F49"/>
    <w:rsid w:val="00C16047"/>
    <w:rsid w:val="00C2023B"/>
    <w:rsid w:val="00C25825"/>
    <w:rsid w:val="00C27A5F"/>
    <w:rsid w:val="00C52F3D"/>
    <w:rsid w:val="00C54B70"/>
    <w:rsid w:val="00C64D24"/>
    <w:rsid w:val="00C72820"/>
    <w:rsid w:val="00C7592D"/>
    <w:rsid w:val="00C821C0"/>
    <w:rsid w:val="00C9162C"/>
    <w:rsid w:val="00CB5CB4"/>
    <w:rsid w:val="00CC21A8"/>
    <w:rsid w:val="00CD54DC"/>
    <w:rsid w:val="00CE6516"/>
    <w:rsid w:val="00CF48E2"/>
    <w:rsid w:val="00D01509"/>
    <w:rsid w:val="00D050EC"/>
    <w:rsid w:val="00D05F12"/>
    <w:rsid w:val="00D10AC8"/>
    <w:rsid w:val="00D20E00"/>
    <w:rsid w:val="00D2400A"/>
    <w:rsid w:val="00D65CAE"/>
    <w:rsid w:val="00D66528"/>
    <w:rsid w:val="00D83AF6"/>
    <w:rsid w:val="00D868B8"/>
    <w:rsid w:val="00D87F8B"/>
    <w:rsid w:val="00DA34C3"/>
    <w:rsid w:val="00DA5A9A"/>
    <w:rsid w:val="00DB3364"/>
    <w:rsid w:val="00DB4355"/>
    <w:rsid w:val="00DC758F"/>
    <w:rsid w:val="00DD7F24"/>
    <w:rsid w:val="00DF2CDC"/>
    <w:rsid w:val="00DF6629"/>
    <w:rsid w:val="00E05735"/>
    <w:rsid w:val="00E2077B"/>
    <w:rsid w:val="00E247D3"/>
    <w:rsid w:val="00E30D60"/>
    <w:rsid w:val="00E45781"/>
    <w:rsid w:val="00E57D3D"/>
    <w:rsid w:val="00E625A7"/>
    <w:rsid w:val="00E653B5"/>
    <w:rsid w:val="00E65DF7"/>
    <w:rsid w:val="00E90136"/>
    <w:rsid w:val="00EA352F"/>
    <w:rsid w:val="00EC35CE"/>
    <w:rsid w:val="00ED341E"/>
    <w:rsid w:val="00EE01E7"/>
    <w:rsid w:val="00EE02E8"/>
    <w:rsid w:val="00EF6430"/>
    <w:rsid w:val="00F22A05"/>
    <w:rsid w:val="00F33F99"/>
    <w:rsid w:val="00F55F72"/>
    <w:rsid w:val="00F63565"/>
    <w:rsid w:val="00F67007"/>
    <w:rsid w:val="00F74C50"/>
    <w:rsid w:val="00FA6C74"/>
    <w:rsid w:val="00FB41DF"/>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74C50"/>
    <w:pPr>
      <w:keepNext/>
      <w:spacing w:before="240" w:after="80"/>
      <w:jc w:val="center"/>
      <w:outlineLvl w:val="0"/>
    </w:pPr>
    <w:rPr>
      <w:smallCaps/>
      <w:kern w:val="28"/>
      <w:sz w:val="24"/>
      <w:szCs w:val="24"/>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F74C50"/>
    <w:rPr>
      <w:smallCaps/>
      <w:kern w:val="28"/>
      <w:sz w:val="24"/>
      <w:szCs w:val="24"/>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Strong">
    <w:name w:val="Strong"/>
    <w:basedOn w:val="DefaultParagraphFont"/>
    <w:uiPriority w:val="22"/>
    <w:qFormat/>
    <w:rsid w:val="008E27A5"/>
    <w:rPr>
      <w:b/>
      <w:bCs/>
    </w:rPr>
  </w:style>
  <w:style w:type="character" w:customStyle="1" w:styleId="katex-mathml">
    <w:name w:val="katex-mathml"/>
    <w:basedOn w:val="DefaultParagraphFont"/>
    <w:rsid w:val="00C2023B"/>
  </w:style>
  <w:style w:type="character" w:customStyle="1" w:styleId="mord">
    <w:name w:val="mord"/>
    <w:basedOn w:val="DefaultParagraphFont"/>
    <w:rsid w:val="00C2023B"/>
  </w:style>
  <w:style w:type="character" w:customStyle="1" w:styleId="mrel">
    <w:name w:val="mrel"/>
    <w:basedOn w:val="DefaultParagraphFont"/>
    <w:rsid w:val="00C2023B"/>
  </w:style>
  <w:style w:type="character" w:customStyle="1" w:styleId="mopen">
    <w:name w:val="mopen"/>
    <w:basedOn w:val="DefaultParagraphFont"/>
    <w:rsid w:val="00C2023B"/>
  </w:style>
  <w:style w:type="character" w:customStyle="1" w:styleId="vlist-s">
    <w:name w:val="vlist-s"/>
    <w:basedOn w:val="DefaultParagraphFont"/>
    <w:rsid w:val="00C2023B"/>
  </w:style>
  <w:style w:type="character" w:customStyle="1" w:styleId="mclose">
    <w:name w:val="mclose"/>
    <w:basedOn w:val="DefaultParagraphFont"/>
    <w:rsid w:val="00C2023B"/>
  </w:style>
  <w:style w:type="character" w:customStyle="1" w:styleId="mop">
    <w:name w:val="mop"/>
    <w:basedOn w:val="DefaultParagraphFont"/>
    <w:rsid w:val="00C2023B"/>
  </w:style>
  <w:style w:type="character" w:customStyle="1" w:styleId="mbin">
    <w:name w:val="mbin"/>
    <w:basedOn w:val="DefaultParagraphFont"/>
    <w:rsid w:val="00C2023B"/>
  </w:style>
  <w:style w:type="character" w:customStyle="1" w:styleId="mpunct">
    <w:name w:val="mpunct"/>
    <w:basedOn w:val="DefaultParagraphFont"/>
    <w:rsid w:val="00C2023B"/>
  </w:style>
  <w:style w:type="paragraph" w:styleId="BodyText">
    <w:name w:val="Body Text"/>
    <w:basedOn w:val="Normal"/>
    <w:link w:val="BodyTextChar"/>
    <w:uiPriority w:val="99"/>
    <w:semiHidden/>
    <w:unhideWhenUsed/>
    <w:rsid w:val="00C27A5F"/>
    <w:pPr>
      <w:spacing w:after="120"/>
    </w:pPr>
  </w:style>
  <w:style w:type="character" w:customStyle="1" w:styleId="BodyTextChar">
    <w:name w:val="Body Text Char"/>
    <w:basedOn w:val="DefaultParagraphFont"/>
    <w:link w:val="BodyText"/>
    <w:uiPriority w:val="99"/>
    <w:semiHidden/>
    <w:rsid w:val="00C27A5F"/>
  </w:style>
  <w:style w:type="character" w:styleId="UnresolvedMention">
    <w:name w:val="Unresolved Mention"/>
    <w:basedOn w:val="DefaultParagraphFont"/>
    <w:uiPriority w:val="99"/>
    <w:semiHidden/>
    <w:unhideWhenUsed/>
    <w:rsid w:val="00D015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57451">
      <w:bodyDiv w:val="1"/>
      <w:marLeft w:val="0"/>
      <w:marRight w:val="0"/>
      <w:marTop w:val="0"/>
      <w:marBottom w:val="0"/>
      <w:divBdr>
        <w:top w:val="none" w:sz="0" w:space="0" w:color="auto"/>
        <w:left w:val="none" w:sz="0" w:space="0" w:color="auto"/>
        <w:bottom w:val="none" w:sz="0" w:space="0" w:color="auto"/>
        <w:right w:val="none" w:sz="0" w:space="0" w:color="auto"/>
      </w:divBdr>
    </w:div>
    <w:div w:id="108092915">
      <w:bodyDiv w:val="1"/>
      <w:marLeft w:val="0"/>
      <w:marRight w:val="0"/>
      <w:marTop w:val="0"/>
      <w:marBottom w:val="0"/>
      <w:divBdr>
        <w:top w:val="none" w:sz="0" w:space="0" w:color="auto"/>
        <w:left w:val="none" w:sz="0" w:space="0" w:color="auto"/>
        <w:bottom w:val="none" w:sz="0" w:space="0" w:color="auto"/>
        <w:right w:val="none" w:sz="0" w:space="0" w:color="auto"/>
      </w:divBdr>
    </w:div>
    <w:div w:id="340860479">
      <w:bodyDiv w:val="1"/>
      <w:marLeft w:val="0"/>
      <w:marRight w:val="0"/>
      <w:marTop w:val="0"/>
      <w:marBottom w:val="0"/>
      <w:divBdr>
        <w:top w:val="none" w:sz="0" w:space="0" w:color="auto"/>
        <w:left w:val="none" w:sz="0" w:space="0" w:color="auto"/>
        <w:bottom w:val="none" w:sz="0" w:space="0" w:color="auto"/>
        <w:right w:val="none" w:sz="0" w:space="0" w:color="auto"/>
      </w:divBdr>
    </w:div>
    <w:div w:id="397097744">
      <w:bodyDiv w:val="1"/>
      <w:marLeft w:val="0"/>
      <w:marRight w:val="0"/>
      <w:marTop w:val="0"/>
      <w:marBottom w:val="0"/>
      <w:divBdr>
        <w:top w:val="none" w:sz="0" w:space="0" w:color="auto"/>
        <w:left w:val="none" w:sz="0" w:space="0" w:color="auto"/>
        <w:bottom w:val="none" w:sz="0" w:space="0" w:color="auto"/>
        <w:right w:val="none" w:sz="0" w:space="0" w:color="auto"/>
      </w:divBdr>
    </w:div>
    <w:div w:id="1008874147">
      <w:bodyDiv w:val="1"/>
      <w:marLeft w:val="0"/>
      <w:marRight w:val="0"/>
      <w:marTop w:val="0"/>
      <w:marBottom w:val="0"/>
      <w:divBdr>
        <w:top w:val="none" w:sz="0" w:space="0" w:color="auto"/>
        <w:left w:val="none" w:sz="0" w:space="0" w:color="auto"/>
        <w:bottom w:val="none" w:sz="0" w:space="0" w:color="auto"/>
        <w:right w:val="none" w:sz="0" w:space="0" w:color="auto"/>
      </w:divBdr>
      <w:divsChild>
        <w:div w:id="1017536264">
          <w:marLeft w:val="0"/>
          <w:marRight w:val="0"/>
          <w:marTop w:val="0"/>
          <w:marBottom w:val="0"/>
          <w:divBdr>
            <w:top w:val="none" w:sz="0" w:space="0" w:color="auto"/>
            <w:left w:val="none" w:sz="0" w:space="0" w:color="auto"/>
            <w:bottom w:val="none" w:sz="0" w:space="0" w:color="auto"/>
            <w:right w:val="none" w:sz="0" w:space="0" w:color="auto"/>
          </w:divBdr>
          <w:divsChild>
            <w:div w:id="1504248747">
              <w:marLeft w:val="0"/>
              <w:marRight w:val="0"/>
              <w:marTop w:val="0"/>
              <w:marBottom w:val="0"/>
              <w:divBdr>
                <w:top w:val="none" w:sz="0" w:space="0" w:color="auto"/>
                <w:left w:val="none" w:sz="0" w:space="0" w:color="auto"/>
                <w:bottom w:val="none" w:sz="0" w:space="0" w:color="auto"/>
                <w:right w:val="none" w:sz="0" w:space="0" w:color="auto"/>
              </w:divBdr>
            </w:div>
          </w:divsChild>
        </w:div>
        <w:div w:id="1378701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91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4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779641">
      <w:bodyDiv w:val="1"/>
      <w:marLeft w:val="0"/>
      <w:marRight w:val="0"/>
      <w:marTop w:val="0"/>
      <w:marBottom w:val="0"/>
      <w:divBdr>
        <w:top w:val="none" w:sz="0" w:space="0" w:color="auto"/>
        <w:left w:val="none" w:sz="0" w:space="0" w:color="auto"/>
        <w:bottom w:val="none" w:sz="0" w:space="0" w:color="auto"/>
        <w:right w:val="none" w:sz="0" w:space="0" w:color="auto"/>
      </w:divBdr>
    </w:div>
    <w:div w:id="1214536151">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739966">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94358">
      <w:bodyDiv w:val="1"/>
      <w:marLeft w:val="0"/>
      <w:marRight w:val="0"/>
      <w:marTop w:val="0"/>
      <w:marBottom w:val="0"/>
      <w:divBdr>
        <w:top w:val="none" w:sz="0" w:space="0" w:color="auto"/>
        <w:left w:val="none" w:sz="0" w:space="0" w:color="auto"/>
        <w:bottom w:val="none" w:sz="0" w:space="0" w:color="auto"/>
        <w:right w:val="none" w:sz="0" w:space="0" w:color="auto"/>
      </w:divBdr>
      <w:divsChild>
        <w:div w:id="1968272844">
          <w:marLeft w:val="0"/>
          <w:marRight w:val="0"/>
          <w:marTop w:val="0"/>
          <w:marBottom w:val="0"/>
          <w:divBdr>
            <w:top w:val="none" w:sz="0" w:space="0" w:color="auto"/>
            <w:left w:val="none" w:sz="0" w:space="0" w:color="auto"/>
            <w:bottom w:val="none" w:sz="0" w:space="0" w:color="auto"/>
            <w:right w:val="none" w:sz="0" w:space="0" w:color="auto"/>
          </w:divBdr>
          <w:divsChild>
            <w:div w:id="6115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4287">
      <w:bodyDiv w:val="1"/>
      <w:marLeft w:val="0"/>
      <w:marRight w:val="0"/>
      <w:marTop w:val="0"/>
      <w:marBottom w:val="0"/>
      <w:divBdr>
        <w:top w:val="none" w:sz="0" w:space="0" w:color="auto"/>
        <w:left w:val="none" w:sz="0" w:space="0" w:color="auto"/>
        <w:bottom w:val="none" w:sz="0" w:space="0" w:color="auto"/>
        <w:right w:val="none" w:sz="0" w:space="0" w:color="auto"/>
      </w:divBdr>
    </w:div>
    <w:div w:id="1928223888">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ieee.org/publications/rights/index.html"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ieee.org/publications/rights/index.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tl.nist.gov/div898/handboo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datasets/rakkesharv/spotify-top-10000-streamed-song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E6D0C-F401-4BEE-BFC0-EC87148C7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2025-05-04T14:09:00Z</dcterms:created>
  <dcterms:modified xsi:type="dcterms:W3CDTF">2025-05-04T14:24:00Z</dcterms:modified>
</cp:coreProperties>
</file>