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AE20" w14:textId="4C92FF88" w:rsidR="00DF62DC" w:rsidRDefault="00BD03EA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BD03EA">
        <w:rPr>
          <w:b/>
          <w:bCs/>
        </w:rPr>
        <w:t>Project Title</w:t>
      </w:r>
    </w:p>
    <w:p w14:paraId="4C8F28E6" w14:textId="72808790" w:rsidR="00BD03EA" w:rsidRDefault="00BD03EA">
      <w:pPr>
        <w:rPr>
          <w:b/>
          <w:bCs/>
        </w:rPr>
      </w:pPr>
      <w:r>
        <w:rPr>
          <w:b/>
          <w:bCs/>
        </w:rPr>
        <w:t xml:space="preserve">                                 Banking Fraud Detection using SQL</w:t>
      </w:r>
    </w:p>
    <w:p w14:paraId="065AD9FC" w14:textId="77777777" w:rsidR="00BD03EA" w:rsidRDefault="00BD03EA">
      <w:pPr>
        <w:rPr>
          <w:b/>
          <w:bCs/>
        </w:rPr>
      </w:pPr>
    </w:p>
    <w:p w14:paraId="6F3D635E" w14:textId="104A40F5" w:rsidR="00BD03EA" w:rsidRDefault="00BD03EA">
      <w:pPr>
        <w:rPr>
          <w:b/>
          <w:bCs/>
        </w:rPr>
      </w:pPr>
      <w:r>
        <w:rPr>
          <w:b/>
          <w:bCs/>
        </w:rPr>
        <w:t>Problem Statement:</w:t>
      </w:r>
    </w:p>
    <w:p w14:paraId="206F70D2" w14:textId="11F9A130" w:rsidR="00BD03EA" w:rsidRPr="00BD03EA" w:rsidRDefault="00BD03EA" w:rsidP="00BD03EA">
      <w:r w:rsidRPr="00BD03EA">
        <w:t xml:space="preserve">Banks process millions of transactions daily. Among these transactions, some may be fraudulent due to stolen accounts, suspicious devices, unusual transaction amounts, or abnormal </w:t>
      </w:r>
      <w:r w:rsidRPr="00BD03EA">
        <w:t>behaviour</w:t>
      </w:r>
      <w:r w:rsidRPr="00BD03EA">
        <w:t xml:space="preserve"> patterns.</w:t>
      </w:r>
    </w:p>
    <w:p w14:paraId="6E47F7B6" w14:textId="6FEF9F37" w:rsidR="00BD03EA" w:rsidRPr="00BD03EA" w:rsidRDefault="00BD03EA" w:rsidP="00BD03EA">
      <w:r w:rsidRPr="00BD03EA">
        <w:t xml:space="preserve">The objective of this project is to </w:t>
      </w:r>
      <w:r w:rsidRPr="00BD03EA">
        <w:t>analyse</w:t>
      </w:r>
      <w:r w:rsidRPr="00BD03EA">
        <w:t xml:space="preserve"> transaction data to:</w:t>
      </w:r>
    </w:p>
    <w:p w14:paraId="59F6EFA3" w14:textId="77777777" w:rsidR="00BD03EA" w:rsidRPr="00BD03EA" w:rsidRDefault="00BD03EA" w:rsidP="00BD03EA">
      <w:pPr>
        <w:numPr>
          <w:ilvl w:val="0"/>
          <w:numId w:val="1"/>
        </w:numPr>
      </w:pPr>
      <w:r w:rsidRPr="00BD03EA">
        <w:t>Identify fraudulent transactions</w:t>
      </w:r>
    </w:p>
    <w:p w14:paraId="7154170E" w14:textId="22F58E5B" w:rsidR="00BD03EA" w:rsidRPr="00BD03EA" w:rsidRDefault="00BD03EA" w:rsidP="00BD03EA">
      <w:pPr>
        <w:numPr>
          <w:ilvl w:val="0"/>
          <w:numId w:val="1"/>
        </w:numPr>
      </w:pPr>
      <w:r w:rsidRPr="00BD03EA">
        <w:t xml:space="preserve">Detect suspicious customer </w:t>
      </w:r>
      <w:r w:rsidRPr="00BD03EA">
        <w:t>behaviour</w:t>
      </w:r>
    </w:p>
    <w:p w14:paraId="420561EE" w14:textId="77777777" w:rsidR="00BD03EA" w:rsidRPr="00BD03EA" w:rsidRDefault="00BD03EA" w:rsidP="00BD03EA">
      <w:pPr>
        <w:numPr>
          <w:ilvl w:val="0"/>
          <w:numId w:val="1"/>
        </w:numPr>
      </w:pPr>
      <w:r w:rsidRPr="00BD03EA">
        <w:t>Monitor high-risk locations and devices</w:t>
      </w:r>
    </w:p>
    <w:p w14:paraId="638ACC63" w14:textId="77777777" w:rsidR="00BD03EA" w:rsidRPr="00BD03EA" w:rsidRDefault="00BD03EA" w:rsidP="00BD03EA">
      <w:pPr>
        <w:numPr>
          <w:ilvl w:val="0"/>
          <w:numId w:val="1"/>
        </w:numPr>
      </w:pPr>
      <w:r w:rsidRPr="00BD03EA">
        <w:t>Flag unusual transaction patterns</w:t>
      </w:r>
    </w:p>
    <w:p w14:paraId="5ECFE581" w14:textId="77777777" w:rsidR="00BD03EA" w:rsidRPr="00BD03EA" w:rsidRDefault="00BD03EA" w:rsidP="00BD03EA">
      <w:r w:rsidRPr="00BD03EA">
        <w:t>This analysis helps banks prevent financial losses and improve security monitoring.</w:t>
      </w:r>
    </w:p>
    <w:p w14:paraId="1BA72B67" w14:textId="6F36AB1E" w:rsidR="00BD03EA" w:rsidRDefault="00BD03EA">
      <w:pPr>
        <w:rPr>
          <w:b/>
          <w:bCs/>
        </w:rPr>
      </w:pPr>
      <w:r>
        <w:rPr>
          <w:b/>
          <w:bCs/>
        </w:rPr>
        <w:t>Business Question:</w:t>
      </w:r>
    </w:p>
    <w:p w14:paraId="7BA13935" w14:textId="77777777" w:rsidR="00BD03EA" w:rsidRPr="00BD03EA" w:rsidRDefault="00BD03EA" w:rsidP="00BD03EA">
      <w:pPr>
        <w:rPr>
          <w:rFonts w:asciiTheme="majorHAnsi" w:hAnsiTheme="majorHAnsi" w:cstheme="majorHAnsi"/>
        </w:rPr>
      </w:pPr>
      <w:r w:rsidRPr="00BD03EA">
        <w:rPr>
          <w:rFonts w:asciiTheme="majorHAnsi" w:hAnsiTheme="majorHAnsi" w:cstheme="majorHAnsi"/>
        </w:rPr>
        <w:t>We will answer the following questions using SQL:</w:t>
      </w:r>
    </w:p>
    <w:p w14:paraId="731C8F4D" w14:textId="49B961CE" w:rsidR="00BD03EA" w:rsidRDefault="00BD03EA" w:rsidP="00BD03E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</w:t>
      </w:r>
      <w:r w:rsidRPr="00BD03EA">
        <w:rPr>
          <w:rFonts w:asciiTheme="majorHAnsi" w:hAnsiTheme="majorHAnsi" w:cstheme="majorHAnsi"/>
        </w:rPr>
        <w:t xml:space="preserve"> How many fraudulent transactions occurred?</w:t>
      </w:r>
      <w:r w:rsidRPr="00BD03EA"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>2</w:t>
      </w:r>
      <w:r w:rsidRPr="00BD03EA">
        <w:rPr>
          <w:rFonts w:asciiTheme="majorHAnsi" w:hAnsiTheme="majorHAnsi" w:cstheme="majorHAnsi"/>
        </w:rPr>
        <w:t xml:space="preserve"> Which customers are involved in fraud the most?</w:t>
      </w:r>
      <w:r w:rsidRPr="00BD03EA"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>3</w:t>
      </w:r>
      <w:r w:rsidRPr="00BD03EA">
        <w:rPr>
          <w:rFonts w:asciiTheme="majorHAnsi" w:hAnsiTheme="majorHAnsi" w:cstheme="majorHAnsi"/>
        </w:rPr>
        <w:t xml:space="preserve"> Which merchant categories have the highest fraud rate?</w:t>
      </w:r>
      <w:r w:rsidRPr="00BD03EA"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>4</w:t>
      </w:r>
      <w:r w:rsidRPr="00BD03EA">
        <w:rPr>
          <w:rFonts w:asciiTheme="majorHAnsi" w:hAnsiTheme="majorHAnsi" w:cstheme="majorHAnsi"/>
        </w:rPr>
        <w:t xml:space="preserve"> Which devices are most used in fraud transactions?</w:t>
      </w:r>
      <w:r w:rsidRPr="00BD03EA"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>5</w:t>
      </w:r>
      <w:r w:rsidRPr="00BD03EA">
        <w:rPr>
          <w:rFonts w:asciiTheme="majorHAnsi" w:hAnsiTheme="majorHAnsi" w:cstheme="majorHAnsi"/>
        </w:rPr>
        <w:t xml:space="preserve"> Identify transactions significantly larger than a customer's normal </w:t>
      </w:r>
      <w:proofErr w:type="spellStart"/>
      <w:r w:rsidRPr="00BD03EA">
        <w:rPr>
          <w:rFonts w:asciiTheme="majorHAnsi" w:hAnsiTheme="majorHAnsi" w:cstheme="majorHAnsi"/>
        </w:rPr>
        <w:t>behavior</w:t>
      </w:r>
      <w:proofErr w:type="spellEnd"/>
      <w:r w:rsidRPr="00BD03EA">
        <w:rPr>
          <w:rFonts w:asciiTheme="majorHAnsi" w:hAnsiTheme="majorHAnsi" w:cstheme="majorHAnsi"/>
        </w:rPr>
        <w:t>.</w:t>
      </w:r>
      <w:r w:rsidRPr="00BD03EA"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>6</w:t>
      </w:r>
      <w:r w:rsidRPr="00BD03EA">
        <w:rPr>
          <w:rFonts w:asciiTheme="majorHAnsi" w:hAnsiTheme="majorHAnsi" w:cstheme="majorHAnsi"/>
        </w:rPr>
        <w:t xml:space="preserve"> Identify high-risk cities or states.</w:t>
      </w:r>
      <w:r w:rsidRPr="00BD03EA"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>7</w:t>
      </w:r>
      <w:r w:rsidRPr="00BD03EA">
        <w:rPr>
          <w:rFonts w:asciiTheme="majorHAnsi" w:hAnsiTheme="majorHAnsi" w:cstheme="majorHAnsi"/>
        </w:rPr>
        <w:t xml:space="preserve"> Detect customers performing too many transactions in a short time.</w:t>
      </w:r>
      <w:r w:rsidRPr="00BD03EA"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>8</w:t>
      </w:r>
      <w:r w:rsidRPr="00BD03EA">
        <w:rPr>
          <w:rFonts w:asciiTheme="majorHAnsi" w:hAnsiTheme="majorHAnsi" w:cstheme="majorHAnsi"/>
        </w:rPr>
        <w:t xml:space="preserve"> Detect transactions that exceed account balance thresholds</w:t>
      </w:r>
    </w:p>
    <w:p w14:paraId="27B12EEC" w14:textId="77777777" w:rsidR="00BD03EA" w:rsidRDefault="00BD03EA" w:rsidP="00BD03EA">
      <w:pPr>
        <w:rPr>
          <w:rFonts w:asciiTheme="majorHAnsi" w:hAnsiTheme="majorHAnsi" w:cstheme="majorHAnsi"/>
        </w:rPr>
      </w:pPr>
    </w:p>
    <w:p w14:paraId="56B9517C" w14:textId="77777777" w:rsidR="00BD03EA" w:rsidRDefault="00BD03EA" w:rsidP="00BD03EA">
      <w:pPr>
        <w:rPr>
          <w:rFonts w:asciiTheme="majorHAnsi" w:hAnsiTheme="majorHAnsi" w:cstheme="majorHAnsi"/>
          <w:b/>
          <w:bCs/>
        </w:rPr>
      </w:pPr>
    </w:p>
    <w:p w14:paraId="78243AA8" w14:textId="77777777" w:rsidR="00BD03EA" w:rsidRDefault="00BD03EA" w:rsidP="00BD03EA">
      <w:pPr>
        <w:rPr>
          <w:rFonts w:asciiTheme="majorHAnsi" w:hAnsiTheme="majorHAnsi" w:cstheme="majorHAnsi"/>
          <w:b/>
          <w:bCs/>
        </w:rPr>
      </w:pPr>
    </w:p>
    <w:p w14:paraId="7D8C3F9B" w14:textId="77777777" w:rsidR="00BD03EA" w:rsidRDefault="00BD03EA" w:rsidP="00BD03EA">
      <w:pPr>
        <w:rPr>
          <w:rFonts w:asciiTheme="majorHAnsi" w:hAnsiTheme="majorHAnsi" w:cstheme="majorHAnsi"/>
          <w:b/>
          <w:bCs/>
        </w:rPr>
      </w:pPr>
    </w:p>
    <w:p w14:paraId="73FF3982" w14:textId="77777777" w:rsidR="00BD03EA" w:rsidRDefault="00BD03EA" w:rsidP="00BD03EA">
      <w:pPr>
        <w:rPr>
          <w:rFonts w:asciiTheme="majorHAnsi" w:hAnsiTheme="majorHAnsi" w:cstheme="majorHAnsi"/>
          <w:b/>
          <w:bCs/>
        </w:rPr>
      </w:pPr>
    </w:p>
    <w:p w14:paraId="4CE47D78" w14:textId="77777777" w:rsidR="00BD03EA" w:rsidRDefault="00BD03EA" w:rsidP="00BD03EA">
      <w:pPr>
        <w:rPr>
          <w:rFonts w:asciiTheme="majorHAnsi" w:hAnsiTheme="majorHAnsi" w:cstheme="majorHAnsi"/>
          <w:b/>
          <w:bCs/>
        </w:rPr>
      </w:pPr>
    </w:p>
    <w:p w14:paraId="59B82FDA" w14:textId="77777777" w:rsidR="00BD03EA" w:rsidRDefault="00BD03EA" w:rsidP="00BD03EA">
      <w:pPr>
        <w:rPr>
          <w:rFonts w:asciiTheme="majorHAnsi" w:hAnsiTheme="majorHAnsi" w:cstheme="majorHAnsi"/>
          <w:b/>
          <w:bCs/>
        </w:rPr>
      </w:pPr>
    </w:p>
    <w:p w14:paraId="3A7A195F" w14:textId="77777777" w:rsidR="00BD03EA" w:rsidRDefault="00BD03EA" w:rsidP="00BD03EA">
      <w:pPr>
        <w:rPr>
          <w:rFonts w:asciiTheme="majorHAnsi" w:hAnsiTheme="majorHAnsi" w:cstheme="majorHAnsi"/>
          <w:b/>
          <w:bCs/>
        </w:rPr>
      </w:pPr>
    </w:p>
    <w:p w14:paraId="2EC16AC8" w14:textId="77777777" w:rsidR="00BD03EA" w:rsidRDefault="00BD03EA" w:rsidP="00BD03EA">
      <w:pPr>
        <w:rPr>
          <w:rFonts w:asciiTheme="majorHAnsi" w:hAnsiTheme="majorHAnsi" w:cstheme="majorHAnsi"/>
          <w:b/>
          <w:bCs/>
        </w:rPr>
      </w:pPr>
    </w:p>
    <w:p w14:paraId="5BDC0AC7" w14:textId="402C2806" w:rsidR="00BD03EA" w:rsidRDefault="00BD03EA" w:rsidP="00BD03E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BD03EA" w:rsidRPr="00BD03EA" w14:paraId="424690EA" w14:textId="77777777" w:rsidTr="00BD03EA">
        <w:trPr>
          <w:tblHeader/>
          <w:tblCellSpacing w:w="15" w:type="dxa"/>
        </w:trPr>
        <w:tc>
          <w:tcPr>
            <w:tcW w:w="0" w:type="auto"/>
            <w:vAlign w:val="center"/>
          </w:tcPr>
          <w:p w14:paraId="29E07239" w14:textId="6FFCE44D" w:rsidR="00BD03EA" w:rsidRPr="00BD03EA" w:rsidRDefault="00BD03EA" w:rsidP="00BD03EA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28ACF7C" w14:textId="7D2783EC" w:rsidR="00BD03EA" w:rsidRPr="00BD03EA" w:rsidRDefault="00BD03EA" w:rsidP="00BD03EA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BD03EA" w:rsidRPr="00BD03EA" w14:paraId="371A572C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2832406E" w14:textId="55B8B1F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2ADE8ED5" w14:textId="53CF6092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1E03D8BF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088F0C01" w14:textId="0DB4AADD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72CC2DBE" w14:textId="298FD39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61C7BC27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149EE1A5" w14:textId="407E650A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2E432AA5" w14:textId="670B8872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09FD832A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468A178F" w14:textId="608D27CA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3AB6984D" w14:textId="4BF7127D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1938B3F5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5D9D96C8" w14:textId="00CF7DAA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01AE5D2A" w14:textId="223C5D2E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3D07C50A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2F5C6B1D" w14:textId="36BD7A0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07860F5B" w14:textId="33148EF7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5ECF672F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6E1EE633" w14:textId="5035E337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32721D00" w14:textId="1DFEBA18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7FF14D8E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55B65C47" w14:textId="32E6A2CF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4FFEE057" w14:textId="3E5A8D2C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7ECBC811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67394CA0" w14:textId="140D313E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1C3D82B3" w14:textId="5500A029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01FE4A8C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6AC73979" w14:textId="4406A57A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77F4B630" w14:textId="5926E406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708A1CE8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137EA11F" w14:textId="0117D65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7BF7E7F2" w14:textId="4E07175B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19FC55DD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7D83E2FE" w14:textId="52C52EC2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47A82E12" w14:textId="0A8606F2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076AC438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0076B34A" w14:textId="12F0ACE9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64C8D39B" w14:textId="719F9A55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5CF1C526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25F64E4B" w14:textId="71C74646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752664B1" w14:textId="36262E3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6E85D21C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42251D8B" w14:textId="18C4ECA0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24EB3610" w14:textId="04DFCCEA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1CB1C8A3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1EDA7542" w14:textId="53375C85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3DD12CD5" w14:textId="55B671C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6C44C5C4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6B6AE636" w14:textId="2EA9C1B6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7F0E8D04" w14:textId="0DE53EE0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6F93FFC4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2563DF06" w14:textId="60FF4D60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036FB589" w14:textId="41792EA5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1814FA3C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1BC7E87C" w14:textId="1929FDA9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5F2E8E46" w14:textId="3D48491F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2E64F92D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77D08B5D" w14:textId="229764B1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167F5823" w14:textId="7AF4F63C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7B1DBF2F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72B8119B" w14:textId="5982A40F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1A88547B" w14:textId="24FEAEBF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14ED2621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3F3C595F" w14:textId="481851B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093D6F8D" w14:textId="03DCC904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5D1945D6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68DC726A" w14:textId="61285911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6C1E2FB6" w14:textId="68034985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  <w:tr w:rsidR="00BD03EA" w:rsidRPr="00BD03EA" w14:paraId="00CEFF61" w14:textId="77777777" w:rsidTr="00BD03EA">
        <w:trPr>
          <w:tblCellSpacing w:w="15" w:type="dxa"/>
        </w:trPr>
        <w:tc>
          <w:tcPr>
            <w:tcW w:w="0" w:type="auto"/>
            <w:vAlign w:val="center"/>
          </w:tcPr>
          <w:p w14:paraId="2D991229" w14:textId="36036DE5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Align w:val="center"/>
          </w:tcPr>
          <w:p w14:paraId="645A8C8E" w14:textId="63EDD4A3" w:rsidR="00BD03EA" w:rsidRPr="00BD03EA" w:rsidRDefault="00BD03EA" w:rsidP="00BD03EA">
            <w:pPr>
              <w:rPr>
                <w:rFonts w:asciiTheme="majorHAnsi" w:hAnsiTheme="majorHAnsi" w:cstheme="majorHAnsi"/>
              </w:rPr>
            </w:pPr>
          </w:p>
        </w:tc>
      </w:tr>
    </w:tbl>
    <w:p w14:paraId="7312E552" w14:textId="77777777" w:rsidR="00BD03EA" w:rsidRDefault="00BD03EA" w:rsidP="00BD03EA">
      <w:pPr>
        <w:rPr>
          <w:rFonts w:asciiTheme="majorHAnsi" w:hAnsiTheme="majorHAnsi" w:cstheme="majorHAnsi"/>
        </w:rPr>
      </w:pPr>
    </w:p>
    <w:p w14:paraId="7F350266" w14:textId="77777777" w:rsidR="00BD03EA" w:rsidRPr="00BD03EA" w:rsidRDefault="00BD03EA" w:rsidP="00BD03EA">
      <w:pPr>
        <w:rPr>
          <w:rFonts w:asciiTheme="majorHAnsi" w:hAnsiTheme="majorHAnsi" w:cstheme="majorHAnsi"/>
        </w:rPr>
      </w:pPr>
    </w:p>
    <w:p w14:paraId="110DE0AC" w14:textId="77777777" w:rsidR="00BD03EA" w:rsidRPr="00BD03EA" w:rsidRDefault="00BD03EA" w:rsidP="00BD03EA">
      <w:pPr>
        <w:rPr>
          <w:rFonts w:asciiTheme="majorHAnsi" w:hAnsiTheme="majorHAnsi" w:cstheme="majorHAnsi"/>
          <w:b/>
          <w:bCs/>
        </w:rPr>
      </w:pPr>
    </w:p>
    <w:p w14:paraId="4B7148C7" w14:textId="77777777" w:rsidR="00BD03EA" w:rsidRPr="00BD03EA" w:rsidRDefault="00BD03EA">
      <w:pPr>
        <w:rPr>
          <w:b/>
          <w:bCs/>
        </w:rPr>
      </w:pPr>
    </w:p>
    <w:sectPr w:rsidR="00BD03EA" w:rsidRPr="00BD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62268"/>
    <w:multiLevelType w:val="multilevel"/>
    <w:tmpl w:val="68E2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57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DC"/>
    <w:rsid w:val="00BD03EA"/>
    <w:rsid w:val="00C61408"/>
    <w:rsid w:val="00DF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895"/>
  <w15:chartTrackingRefBased/>
  <w15:docId w15:val="{F9660666-F0C8-4121-A893-45899956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raza</dc:creator>
  <cp:keywords/>
  <dc:description/>
  <cp:lastModifiedBy>Hassan raza</cp:lastModifiedBy>
  <cp:revision>3</cp:revision>
  <dcterms:created xsi:type="dcterms:W3CDTF">2026-03-07T20:33:00Z</dcterms:created>
  <dcterms:modified xsi:type="dcterms:W3CDTF">2026-03-07T20:41:00Z</dcterms:modified>
</cp:coreProperties>
</file>