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that selects the exact optimal beam 98.2% of the time (macro-F1 0.898, 95% CI lower bound 0.864) while measuring 4 of 64 beams, under sequence-level nested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and an AI-assisted reduced beam training scheme meeting ≥ 85% exact top-1 and macro-F1 at 6.3% of the sweep overhead, evaluated with sequence-level nested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K (or τ) is the cheapest setting meeting 85% on both metrics over the other four folds, and is then applied unchanged to the held-out fold. 95% confidence intervals come from 500 bootstrap resamples of whole flight sequences.</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c>
          <w:tcPr>
            <w:tcW w:type="dxa" w:w="1311"/>
            <w:tcBorders>
              <w:bottom w:val="single" w:sz="4" w:color="000000"/>
            </w:tcBorders>
          </w:tcPr>
          <w:p>
            <w:pPr>
              <w:keepNext w:val="0"/>
              <w:spacing w:before="0" w:after="0"/>
              <w:jc w:val="left"/>
            </w:pPr>
            <w:r>
              <w:rPr>
                <w:b/>
                <w:i w:val="0"/>
                <w:smallCaps w:val="0"/>
                <w:sz w:val="16"/>
              </w:rPr>
              <w:t>RIS</w:t>
            </w:r>
          </w:p>
        </w:tc>
        <w:tc>
          <w:tcPr>
            <w:tcW w:type="dxa" w:w="1708"/>
            <w:tcBorders>
              <w:bottom w:val="single" w:sz="4" w:color="000000"/>
            </w:tcBorders>
          </w:tcPr>
          <w:p>
            <w:pPr>
              <w:keepNext w:val="0"/>
              <w:spacing w:before="0" w:after="0"/>
              <w:jc w:val="center"/>
            </w:pPr>
            <w:r>
              <w:rPr>
                <w:b/>
                <w:i w:val="0"/>
                <w:smallCaps w:val="0"/>
                <w:sz w:val="16"/>
              </w:rPr>
              <w:t>60 GHz</w:t>
            </w:r>
          </w:p>
        </w:tc>
        <w:tc>
          <w:tcPr>
            <w:tcW w:type="dxa" w:w="1949"/>
            <w:tcBorders>
              <w:bottom w:val="single" w:sz="4" w:color="000000"/>
            </w:tcBorders>
          </w:tcPr>
          <w:p>
            <w:pPr>
              <w:keepNext w:val="0"/>
              <w:spacing w:before="0" w:after="0"/>
              <w:jc w:val="center"/>
            </w:pPr>
            <w:r>
              <w:rPr>
                <w:b/>
                <w:i w:val="0"/>
                <w:smallCaps w:val="0"/>
                <w:sz w:val="16"/>
              </w:rPr>
              <w:t>140 GHz</w:t>
            </w:r>
          </w:p>
        </w:tc>
      </w:tr>
      <w:tr>
        <w:tc>
          <w:tcPr>
            <w:tcW w:type="dxa" w:w="1311"/>
          </w:tcPr>
          <w:p>
            <w:pPr>
              <w:keepNext w:val="0"/>
              <w:spacing w:before="0" w:after="0"/>
              <w:jc w:val="left"/>
            </w:pPr>
            <w:r>
              <w:rPr>
                <w:b w:val="0"/>
                <w:i w:val="0"/>
                <w:smallCaps w:val="0"/>
                <w:sz w:val="16"/>
              </w:rPr>
              <w:t>8×8</w:t>
            </w:r>
          </w:p>
        </w:tc>
        <w:tc>
          <w:tcPr>
            <w:tcW w:type="dxa" w:w="1708"/>
          </w:tcPr>
          <w:p>
            <w:pPr>
              <w:keepNext w:val="0"/>
              <w:spacing w:before="0" w:after="0"/>
              <w:jc w:val="center"/>
            </w:pPr>
            <w:r>
              <w:rPr>
                <w:b w:val="0"/>
                <w:i w:val="0"/>
                <w:smallCaps w:val="0"/>
                <w:sz w:val="16"/>
              </w:rPr>
              <w:t>−102.3</w:t>
            </w:r>
          </w:p>
        </w:tc>
        <w:tc>
          <w:tcPr>
            <w:tcW w:type="dxa" w:w="1949"/>
          </w:tcPr>
          <w:p>
            <w:pPr>
              <w:keepNext w:val="0"/>
              <w:spacing w:before="0" w:after="0"/>
              <w:jc w:val="center"/>
            </w:pPr>
            <w:r>
              <w:rPr>
                <w:b w:val="0"/>
                <w:i w:val="0"/>
                <w:smallCaps w:val="0"/>
                <w:sz w:val="16"/>
              </w:rPr>
              <w:t>−115.9</w:t>
            </w:r>
          </w:p>
        </w:tc>
      </w:tr>
      <w:tr>
        <w:tc>
          <w:tcPr>
            <w:tcW w:type="dxa" w:w="1311"/>
          </w:tcPr>
          <w:p>
            <w:pPr>
              <w:keepNext w:val="0"/>
              <w:spacing w:before="0" w:after="0"/>
              <w:jc w:val="left"/>
            </w:pPr>
            <w:r>
              <w:rPr>
                <w:b w:val="0"/>
                <w:i w:val="0"/>
                <w:smallCaps w:val="0"/>
                <w:sz w:val="16"/>
              </w:rPr>
              <w:t>16×16</w:t>
            </w:r>
          </w:p>
        </w:tc>
        <w:tc>
          <w:tcPr>
            <w:tcW w:type="dxa" w:w="1708"/>
          </w:tcPr>
          <w:p>
            <w:pPr>
              <w:keepNext w:val="0"/>
              <w:spacing w:before="0" w:after="0"/>
              <w:jc w:val="center"/>
            </w:pPr>
            <w:r>
              <w:rPr>
                <w:b w:val="0"/>
                <w:i w:val="0"/>
                <w:smallCaps w:val="0"/>
                <w:sz w:val="16"/>
              </w:rPr>
              <w:t>−90.2</w:t>
            </w:r>
          </w:p>
        </w:tc>
        <w:tc>
          <w:tcPr>
            <w:tcW w:type="dxa" w:w="1949"/>
          </w:tcPr>
          <w:p>
            <w:pPr>
              <w:keepNext w:val="0"/>
              <w:spacing w:before="0" w:after="0"/>
              <w:jc w:val="center"/>
            </w:pPr>
            <w:r>
              <w:rPr>
                <w:b w:val="0"/>
                <w:i w:val="0"/>
                <w:smallCaps w:val="0"/>
                <w:sz w:val="16"/>
              </w:rPr>
              <w:t>−103.8</w:t>
            </w:r>
          </w:p>
        </w:tc>
      </w:tr>
      <w:tr>
        <w:tc>
          <w:tcPr>
            <w:tcW w:type="dxa" w:w="1311"/>
          </w:tcPr>
          <w:p>
            <w:pPr>
              <w:keepNext w:val="0"/>
              <w:spacing w:before="0" w:after="0"/>
              <w:jc w:val="left"/>
            </w:pPr>
            <w:r>
              <w:rPr>
                <w:b w:val="0"/>
                <w:i w:val="0"/>
                <w:smallCaps w:val="0"/>
                <w:sz w:val="16"/>
              </w:rPr>
              <w:t>32×32</w:t>
            </w:r>
          </w:p>
        </w:tc>
        <w:tc>
          <w:tcPr>
            <w:tcW w:type="dxa" w:w="1708"/>
          </w:tcPr>
          <w:p>
            <w:pPr>
              <w:keepNext w:val="0"/>
              <w:spacing w:before="0" w:after="0"/>
              <w:jc w:val="center"/>
            </w:pPr>
            <w:r>
              <w:rPr>
                <w:b w:val="0"/>
                <w:i w:val="0"/>
                <w:smallCaps w:val="0"/>
                <w:sz w:val="16"/>
              </w:rPr>
              <w:t>−78.2</w:t>
            </w:r>
          </w:p>
        </w:tc>
        <w:tc>
          <w:tcPr>
            <w:tcW w:type="dxa" w:w="1949"/>
          </w:tcPr>
          <w:p>
            <w:pPr>
              <w:keepNext w:val="0"/>
              <w:spacing w:before="0" w:after="0"/>
              <w:jc w:val="center"/>
            </w:pPr>
            <w:r>
              <w:rPr>
                <w:b w:val="0"/>
                <w:i w:val="0"/>
                <w:smallCaps w:val="0"/>
                <w:sz w:val="16"/>
              </w:rPr>
              <w:t>−91.8</w:t>
            </w:r>
          </w:p>
        </w:tc>
      </w:tr>
      <w:t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c>
          <w:tcPr>
            <w:tcW w:type="dxa" w:w="1860"/>
            <w:tcBorders>
              <w:bottom w:val="single" w:sz="4" w:color="000000"/>
            </w:tcBorders>
          </w:tcPr>
          <w:p>
            <w:pPr>
              <w:keepNext w:val="0"/>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val="0"/>
              <w:spacing w:before="0" w:after="0"/>
              <w:jc w:val="center"/>
            </w:pPr>
            <w:r>
              <w:rPr>
                <w:b/>
                <w:i w:val="0"/>
                <w:smallCaps w:val="0"/>
                <w:sz w:val="16"/>
              </w:rPr>
              <w:t>0.2</w:t>
            </w:r>
          </w:p>
        </w:tc>
        <w:tc>
          <w:tcPr>
            <w:tcW w:type="dxa" w:w="484"/>
            <w:tcBorders>
              <w:bottom w:val="single" w:sz="4" w:color="000000"/>
            </w:tcBorders>
          </w:tcPr>
          <w:p>
            <w:pPr>
              <w:keepNext w:val="0"/>
              <w:spacing w:before="0" w:after="0"/>
              <w:jc w:val="center"/>
            </w:pPr>
            <w:r>
              <w:rPr>
                <w:b/>
                <w:i w:val="0"/>
                <w:smallCaps w:val="0"/>
                <w:sz w:val="16"/>
              </w:rPr>
              <w:t>0.4</w:t>
            </w:r>
          </w:p>
        </w:tc>
        <w:tc>
          <w:tcPr>
            <w:tcW w:type="dxa" w:w="484"/>
            <w:tcBorders>
              <w:bottom w:val="single" w:sz="4" w:color="000000"/>
            </w:tcBorders>
          </w:tcPr>
          <w:p>
            <w:pPr>
              <w:keepNext w:val="0"/>
              <w:spacing w:before="0" w:after="0"/>
              <w:jc w:val="center"/>
            </w:pPr>
            <w:r>
              <w:rPr>
                <w:b/>
                <w:i w:val="0"/>
                <w:smallCaps w:val="0"/>
                <w:sz w:val="16"/>
              </w:rPr>
              <w:t>0.6</w:t>
            </w:r>
          </w:p>
        </w:tc>
        <w:tc>
          <w:tcPr>
            <w:tcW w:type="dxa" w:w="484"/>
            <w:tcBorders>
              <w:bottom w:val="single" w:sz="4" w:color="000000"/>
            </w:tcBorders>
          </w:tcPr>
          <w:p>
            <w:pPr>
              <w:keepNext w:val="0"/>
              <w:spacing w:before="0" w:after="0"/>
              <w:jc w:val="center"/>
            </w:pPr>
            <w:r>
              <w:rPr>
                <w:b/>
                <w:i w:val="0"/>
                <w:smallCaps w:val="0"/>
                <w:sz w:val="16"/>
              </w:rPr>
              <w:t>0.8</w:t>
            </w:r>
          </w:p>
        </w:tc>
        <w:tc>
          <w:tcPr>
            <w:tcW w:type="dxa" w:w="1172"/>
            <w:tcBorders>
              <w:bottom w:val="single" w:sz="4" w:color="000000"/>
            </w:tcBorders>
          </w:tcPr>
          <w:p>
            <w:pPr>
              <w:keepNext w:val="0"/>
              <w:spacing w:before="0" w:after="0"/>
              <w:jc w:val="center"/>
            </w:pPr>
            <w:r>
              <w:rPr>
                <w:b/>
                <w:i w:val="0"/>
                <w:smallCaps w:val="0"/>
                <w:sz w:val="16"/>
              </w:rPr>
              <w:t>1.0 (none)</w:t>
            </w:r>
          </w:p>
        </w:tc>
      </w:tr>
      <w:tr>
        <w:tc>
          <w:tcPr>
            <w:tcW w:type="dxa" w:w="1860"/>
          </w:tcPr>
          <w:p>
            <w:pPr>
              <w:keepNext w:val="0"/>
              <w:spacing w:before="0" w:after="0"/>
              <w:jc w:val="left"/>
            </w:pPr>
            <w:r>
              <w:rPr>
                <w:b w:val="0"/>
                <w:i w:val="0"/>
                <w:smallCaps w:val="0"/>
                <w:sz w:val="16"/>
              </w:rPr>
              <w:t>Naive control (dB)</w:t>
            </w:r>
          </w:p>
        </w:tc>
        <w:tc>
          <w:tcPr>
            <w:tcW w:type="dxa" w:w="484"/>
          </w:tcPr>
          <w:p>
            <w:pPr>
              <w:keepNext w:val="0"/>
              <w:spacing w:before="0" w:after="0"/>
              <w:jc w:val="center"/>
            </w:pPr>
            <w:r>
              <w:rPr>
                <w:b w:val="0"/>
                <w:i w:val="0"/>
                <w:smallCaps w:val="0"/>
                <w:sz w:val="16"/>
              </w:rPr>
              <w:t>7.83</w:t>
            </w:r>
          </w:p>
        </w:tc>
        <w:tc>
          <w:tcPr>
            <w:tcW w:type="dxa" w:w="484"/>
          </w:tcPr>
          <w:p>
            <w:pPr>
              <w:keepNext w:val="0"/>
              <w:spacing w:before="0" w:after="0"/>
              <w:jc w:val="center"/>
            </w:pPr>
            <w:r>
              <w:rPr>
                <w:b w:val="0"/>
                <w:i w:val="0"/>
                <w:smallCaps w:val="0"/>
                <w:sz w:val="16"/>
              </w:rPr>
              <w:t>6.22</w:t>
            </w:r>
          </w:p>
        </w:tc>
        <w:tc>
          <w:tcPr>
            <w:tcW w:type="dxa" w:w="484"/>
          </w:tcPr>
          <w:p>
            <w:pPr>
              <w:keepNext w:val="0"/>
              <w:spacing w:before="0" w:after="0"/>
              <w:jc w:val="center"/>
            </w:pPr>
            <w:r>
              <w:rPr>
                <w:b w:val="0"/>
                <w:i w:val="0"/>
                <w:smallCaps w:val="0"/>
                <w:sz w:val="16"/>
              </w:rPr>
              <w:t>4.92</w:t>
            </w:r>
          </w:p>
        </w:tc>
        <w:tc>
          <w:tcPr>
            <w:tcW w:type="dxa" w:w="484"/>
          </w:tcPr>
          <w:p>
            <w:pPr>
              <w:keepNext w:val="0"/>
              <w:spacing w:before="0" w:after="0"/>
              <w:jc w:val="center"/>
            </w:pPr>
            <w:r>
              <w:rPr>
                <w:b w:val="0"/>
                <w:i w:val="0"/>
                <w:smallCaps w:val="0"/>
                <w:sz w:val="16"/>
              </w:rPr>
              <w:t>3.84</w:t>
            </w:r>
          </w:p>
        </w:tc>
        <w:tc>
          <w:tcPr>
            <w:tcW w:type="dxa" w:w="1172"/>
          </w:tcPr>
          <w:p>
            <w:pPr>
              <w:keepNext w:val="0"/>
              <w:spacing w:before="0" w:after="0"/>
              <w:jc w:val="center"/>
            </w:pPr>
            <w:r>
              <w:rPr>
                <w:b w:val="0"/>
                <w:i w:val="0"/>
                <w:smallCaps w:val="0"/>
                <w:sz w:val="16"/>
              </w:rPr>
              <w:t>2.93</w:t>
            </w:r>
          </w:p>
        </w:tc>
      </w:tr>
      <w:t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c>
          <w:tcPr>
            <w:tcW w:type="dxa" w:w="2091"/>
            <w:tcBorders>
              <w:bottom w:val="single" w:sz="4" w:color="000000"/>
            </w:tcBorders>
          </w:tcPr>
          <w:p>
            <w:pPr>
              <w:keepNext w:val="0"/>
              <w:spacing w:before="0" w:after="0"/>
              <w:jc w:val="left"/>
            </w:pPr>
            <w:r>
              <w:rPr>
                <w:b/>
                <w:i w:val="0"/>
                <w:smallCaps w:val="0"/>
                <w:sz w:val="16"/>
              </w:rPr>
              <w:t>RIS (aperture)</w:t>
            </w:r>
          </w:p>
        </w:tc>
        <w:tc>
          <w:tcPr>
            <w:tcW w:type="dxa" w:w="651"/>
            <w:tcBorders>
              <w:bottom w:val="single" w:sz="4" w:color="000000"/>
            </w:tcBorders>
          </w:tcPr>
          <w:p>
            <w:pPr>
              <w:keepNext w:val="0"/>
              <w:spacing w:before="0" w:after="0"/>
              <w:jc w:val="center"/>
            </w:pPr>
            <w:r>
              <w:rPr>
                <w:b/>
                <w:i w:val="0"/>
                <w:smallCaps w:val="0"/>
                <w:sz w:val="16"/>
              </w:rPr>
              <w:t>75×75 (8 cm)</w:t>
            </w:r>
          </w:p>
        </w:tc>
        <w:tc>
          <w:tcPr>
            <w:tcW w:type="dxa" w:w="742"/>
            <w:tcBorders>
              <w:bottom w:val="single" w:sz="4" w:color="000000"/>
            </w:tcBorders>
          </w:tcPr>
          <w:p>
            <w:pPr>
              <w:keepNext w:val="0"/>
              <w:spacing w:before="0" w:after="0"/>
              <w:jc w:val="center"/>
            </w:pPr>
            <w:r>
              <w:rPr>
                <w:b/>
                <w:i w:val="0"/>
                <w:smallCaps w:val="0"/>
                <w:sz w:val="16"/>
              </w:rPr>
              <w:t>150×150 (16 cm)</w:t>
            </w:r>
          </w:p>
        </w:tc>
        <w:tc>
          <w:tcPr>
            <w:tcW w:type="dxa" w:w="742"/>
            <w:tcBorders>
              <w:bottom w:val="single" w:sz="4" w:color="000000"/>
            </w:tcBorders>
          </w:tcPr>
          <w:p>
            <w:pPr>
              <w:keepNext w:val="0"/>
              <w:spacing w:before="0" w:after="0"/>
              <w:jc w:val="center"/>
            </w:pPr>
            <w:r>
              <w:rPr>
                <w:b/>
                <w:i w:val="0"/>
                <w:smallCaps w:val="0"/>
                <w:sz w:val="16"/>
              </w:rPr>
              <w:t>225×225 (24 cm)</w:t>
            </w:r>
          </w:p>
        </w:tc>
        <w:tc>
          <w:tcPr>
            <w:tcW w:type="dxa" w:w="742"/>
            <w:tcBorders>
              <w:bottom w:val="single" w:sz="4" w:color="000000"/>
            </w:tcBorders>
          </w:tcPr>
          <w:p>
            <w:pPr>
              <w:keepNext w:val="0"/>
              <w:spacing w:before="0" w:after="0"/>
              <w:jc w:val="center"/>
            </w:pPr>
            <w:r>
              <w:rPr>
                <w:b/>
                <w:i w:val="0"/>
                <w:smallCaps w:val="0"/>
                <w:sz w:val="16"/>
              </w:rPr>
              <w:t>300×300 (32 cm)</w:t>
            </w:r>
          </w:p>
        </w:tc>
      </w:tr>
      <w:tr>
        <w:tc>
          <w:tcPr>
            <w:tcW w:type="dxa" w:w="2091"/>
          </w:tcPr>
          <w:p>
            <w:pPr>
              <w:keepNext w:val="0"/>
              <w:spacing w:before="0" w:after="0"/>
              <w:jc w:val="left"/>
            </w:pPr>
            <w:r>
              <w:rPr>
                <w:b w:val="0"/>
                <w:i w:val="0"/>
                <w:smallCaps w:val="0"/>
                <w:sz w:val="16"/>
              </w:rPr>
              <w:t>Ideal hardware</w:t>
            </w:r>
          </w:p>
        </w:tc>
        <w:tc>
          <w:tcPr>
            <w:tcW w:type="dxa" w:w="651"/>
          </w:tcPr>
          <w:p>
            <w:pPr>
              <w:keepNext w:val="0"/>
              <w:spacing w:before="0" w:after="0"/>
              <w:jc w:val="center"/>
            </w:pPr>
            <w:r>
              <w:rPr>
                <w:b w:val="0"/>
                <w:i w:val="0"/>
                <w:smallCaps w:val="0"/>
                <w:sz w:val="16"/>
              </w:rPr>
              <w:t>13.1</w:t>
            </w:r>
          </w:p>
        </w:tc>
        <w:tc>
          <w:tcPr>
            <w:tcW w:type="dxa" w:w="742"/>
          </w:tcPr>
          <w:p>
            <w:pPr>
              <w:keepNext w:val="0"/>
              <w:spacing w:before="0" w:after="0"/>
              <w:jc w:val="center"/>
            </w:pPr>
            <w:r>
              <w:rPr>
                <w:b w:val="0"/>
                <w:i w:val="0"/>
                <w:smallCaps w:val="0"/>
                <w:sz w:val="16"/>
              </w:rPr>
              <w:t>68.9</w:t>
            </w:r>
          </w:p>
        </w:tc>
        <w:tc>
          <w:tcPr>
            <w:tcW w:type="dxa" w:w="742"/>
          </w:tcPr>
          <w:p>
            <w:pPr>
              <w:keepNext w:val="0"/>
              <w:spacing w:before="0" w:after="0"/>
              <w:jc w:val="center"/>
            </w:pPr>
            <w:r>
              <w:rPr>
                <w:b w:val="0"/>
                <w:i w:val="0"/>
                <w:smallCaps w:val="0"/>
                <w:sz w:val="16"/>
              </w:rPr>
              <w:t>100</w:t>
            </w:r>
          </w:p>
        </w:tc>
        <w:tc>
          <w:tcPr>
            <w:tcW w:type="dxa" w:w="742"/>
          </w:tcPr>
          <w:p>
            <w:pPr>
              <w:keepNext w:val="0"/>
              <w:spacing w:before="0" w:after="0"/>
              <w:jc w:val="center"/>
            </w:pPr>
            <w:r>
              <w:rPr>
                <w:b w:val="0"/>
                <w:i w:val="0"/>
                <w:smallCaps w:val="0"/>
                <w:sz w:val="16"/>
              </w:rPr>
              <w:t>100</w:t>
            </w:r>
          </w:p>
        </w:tc>
      </w:tr>
      <w:t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c>
          <w:tcPr>
            <w:tcW w:type="dxa" w:w="627"/>
            <w:tcBorders>
              <w:bottom w:val="single" w:sz="4" w:color="000000"/>
            </w:tcBorders>
          </w:tcPr>
          <w:p>
            <w:pPr>
              <w:keepNext w:val="0"/>
              <w:spacing w:before="0" w:after="0"/>
              <w:jc w:val="left"/>
            </w:pPr>
            <w:r>
              <w:rPr>
                <w:b/>
                <w:i w:val="0"/>
                <w:smallCaps w:val="0"/>
                <w:sz w:val="16"/>
              </w:rPr>
              <w:t>UAV at</w:t>
            </w:r>
          </w:p>
        </w:tc>
        <w:tc>
          <w:tcPr>
            <w:tcW w:type="dxa" w:w="932"/>
            <w:tcBorders>
              <w:bottom w:val="single" w:sz="4" w:color="000000"/>
            </w:tcBorders>
          </w:tcPr>
          <w:p>
            <w:pPr>
              <w:keepNext w:val="0"/>
              <w:spacing w:before="0" w:after="0"/>
              <w:jc w:val="center"/>
            </w:pPr>
            <w:r>
              <w:rPr>
                <w:b/>
                <w:i w:val="0"/>
                <w:smallCaps w:val="0"/>
                <w:sz w:val="16"/>
              </w:rPr>
              <w:t>Perfect CSI</w:t>
            </w:r>
          </w:p>
        </w:tc>
        <w:tc>
          <w:tcPr>
            <w:tcW w:type="dxa" w:w="627"/>
            <w:tcBorders>
              <w:bottom w:val="single" w:sz="4" w:color="000000"/>
            </w:tcBorders>
          </w:tcPr>
          <w:p>
            <w:pPr>
              <w:keepNext w:val="0"/>
              <w:spacing w:before="0" w:after="0"/>
              <w:jc w:val="center"/>
            </w:pPr>
            <w:r>
              <w:rPr>
                <w:b/>
                <w:i w:val="0"/>
                <w:smallCaps w:val="0"/>
                <w:sz w:val="16"/>
              </w:rPr>
              <w:t>GPS only</w:t>
            </w:r>
          </w:p>
        </w:tc>
        <w:tc>
          <w:tcPr>
            <w:tcW w:type="dxa" w:w="1391"/>
            <w:tcBorders>
              <w:bottom w:val="single" w:sz="4" w:color="000000"/>
            </w:tcBorders>
          </w:tcPr>
          <w:p>
            <w:pPr>
              <w:keepNext w:val="0"/>
              <w:spacing w:before="0" w:after="0"/>
              <w:jc w:val="center"/>
            </w:pPr>
            <w:r>
              <w:rPr>
                <w:b/>
                <w:i w:val="0"/>
                <w:smallCaps w:val="0"/>
                <w:sz w:val="16"/>
              </w:rPr>
              <w:t>Parametric, 65k pilots</w:t>
            </w:r>
          </w:p>
        </w:tc>
        <w:tc>
          <w:tcPr>
            <w:tcW w:type="dxa" w:w="1391"/>
            <w:tcBorders>
              <w:bottom w:val="single" w:sz="4" w:color="000000"/>
            </w:tcBorders>
          </w:tcPr>
          <w:p>
            <w:pPr>
              <w:keepNext w:val="0"/>
              <w:spacing w:before="0" w:after="0"/>
              <w:jc w:val="center"/>
            </w:pPr>
            <w:r>
              <w:rPr>
                <w:b/>
                <w:i w:val="0"/>
                <w:smallCaps w:val="0"/>
                <w:sz w:val="16"/>
              </w:rPr>
              <w:t>Per-element LMMSE, 4.2M pilots</w:t>
            </w:r>
          </w:p>
        </w:tc>
      </w:tr>
      <w:tr>
        <w:tc>
          <w:tcPr>
            <w:tcW w:type="dxa" w:w="627"/>
          </w:tcPr>
          <w:p>
            <w:pPr>
              <w:keepNext w:val="0"/>
              <w:spacing w:before="0" w:after="0"/>
              <w:jc w:val="left"/>
            </w:pPr>
            <w:r>
              <w:rPr>
                <w:b w:val="0"/>
                <w:i w:val="0"/>
                <w:smallCaps w:val="0"/>
                <w:sz w:val="16"/>
              </w:rPr>
              <w:t>20 m</w:t>
            </w:r>
          </w:p>
        </w:tc>
        <w:tc>
          <w:tcPr>
            <w:tcW w:type="dxa" w:w="932"/>
          </w:tcPr>
          <w:p>
            <w:pPr>
              <w:keepNext w:val="0"/>
              <w:spacing w:before="0" w:after="0"/>
              <w:jc w:val="center"/>
            </w:pPr>
            <w:r>
              <w:rPr>
                <w:b w:val="0"/>
                <w:i w:val="0"/>
                <w:smallCaps w:val="0"/>
                <w:sz w:val="16"/>
              </w:rPr>
              <w:t>7.47</w:t>
            </w:r>
          </w:p>
        </w:tc>
        <w:tc>
          <w:tcPr>
            <w:tcW w:type="dxa" w:w="627"/>
          </w:tcPr>
          <w:p>
            <w:pPr>
              <w:keepNext w:val="0"/>
              <w:spacing w:before="0" w:after="0"/>
              <w:jc w:val="center"/>
            </w:pPr>
            <w:r>
              <w:rPr>
                <w:b w:val="0"/>
                <w:i w:val="0"/>
                <w:smallCaps w:val="0"/>
                <w:sz w:val="16"/>
              </w:rPr>
              <w:t>−23.7</w:t>
            </w:r>
          </w:p>
        </w:tc>
        <w:tc>
          <w:tcPr>
            <w:tcW w:type="dxa" w:w="1391"/>
          </w:tcPr>
          <w:p>
            <w:pPr>
              <w:keepNext w:val="0"/>
              <w:spacing w:before="0" w:after="0"/>
              <w:jc w:val="center"/>
            </w:pPr>
            <w:r>
              <w:rPr>
                <w:b w:val="0"/>
                <w:i w:val="0"/>
                <w:smallCaps w:val="0"/>
                <w:sz w:val="16"/>
              </w:rPr>
              <w:t>7.47</w:t>
            </w:r>
          </w:p>
        </w:tc>
        <w:tc>
          <w:tcPr>
            <w:tcW w:type="dxa" w:w="1391"/>
          </w:tcPr>
          <w:p>
            <w:pPr>
              <w:keepNext w:val="0"/>
              <w:spacing w:before="0" w:after="0"/>
              <w:jc w:val="center"/>
            </w:pPr>
            <w:r>
              <w:rPr>
                <w:b w:val="0"/>
                <w:i w:val="0"/>
                <w:smallCaps w:val="0"/>
                <w:sz w:val="16"/>
              </w:rPr>
              <w:t>7.32</w:t>
            </w:r>
          </w:p>
        </w:tc>
      </w:tr>
      <w:tr>
        <w:tc>
          <w:tcPr>
            <w:tcW w:type="dxa" w:w="627"/>
          </w:tcPr>
          <w:p>
            <w:pPr>
              <w:keepNext w:val="0"/>
              <w:spacing w:before="0" w:after="0"/>
              <w:jc w:val="left"/>
            </w:pPr>
            <w:r>
              <w:rPr>
                <w:b w:val="0"/>
                <w:i w:val="0"/>
                <w:smallCaps w:val="0"/>
                <w:sz w:val="16"/>
              </w:rPr>
              <w:t>50 m</w:t>
            </w:r>
          </w:p>
        </w:tc>
        <w:tc>
          <w:tcPr>
            <w:tcW w:type="dxa" w:w="932"/>
          </w:tcPr>
          <w:p>
            <w:pPr>
              <w:keepNext w:val="0"/>
              <w:spacing w:before="0" w:after="0"/>
              <w:jc w:val="center"/>
            </w:pPr>
            <w:r>
              <w:rPr>
                <w:b w:val="0"/>
                <w:i w:val="0"/>
                <w:smallCaps w:val="0"/>
                <w:sz w:val="16"/>
              </w:rPr>
              <w:t>1.50</w:t>
            </w:r>
          </w:p>
        </w:tc>
        <w:tc>
          <w:tcPr>
            <w:tcW w:type="dxa" w:w="627"/>
          </w:tcPr>
          <w:p>
            <w:pPr>
              <w:keepNext w:val="0"/>
              <w:spacing w:before="0" w:after="0"/>
              <w:jc w:val="center"/>
            </w:pPr>
            <w:r>
              <w:rPr>
                <w:b w:val="0"/>
                <w:i w:val="0"/>
                <w:smallCaps w:val="0"/>
                <w:sz w:val="16"/>
              </w:rPr>
              <w:t>−31.4</w:t>
            </w:r>
          </w:p>
        </w:tc>
        <w:tc>
          <w:tcPr>
            <w:tcW w:type="dxa" w:w="1391"/>
          </w:tcPr>
          <w:p>
            <w:pPr>
              <w:keepNext w:val="0"/>
              <w:spacing w:before="0" w:after="0"/>
              <w:jc w:val="center"/>
            </w:pPr>
            <w:r>
              <w:rPr>
                <w:b w:val="0"/>
                <w:i w:val="0"/>
                <w:smallCaps w:val="0"/>
                <w:sz w:val="16"/>
              </w:rPr>
              <w:t>1.49</w:t>
            </w:r>
          </w:p>
        </w:tc>
        <w:tc>
          <w:tcPr>
            <w:tcW w:type="dxa" w:w="1391"/>
          </w:tcPr>
          <w:p>
            <w:pPr>
              <w:keepNext w:val="0"/>
              <w:spacing w:before="0" w:after="0"/>
              <w:jc w:val="center"/>
            </w:pPr>
            <w:r>
              <w:rPr>
                <w:b w:val="0"/>
                <w:i w:val="0"/>
                <w:smallCaps w:val="0"/>
                <w:sz w:val="16"/>
              </w:rPr>
              <w:t>1.07</w:t>
            </w:r>
          </w:p>
        </w:tc>
      </w:tr>
      <w:t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c>
          <w:tcPr>
            <w:tcW w:type="dxa" w:w="527"/>
            <w:tcBorders>
              <w:bottom w:val="single" w:sz="4" w:color="000000"/>
            </w:tcBorders>
          </w:tcPr>
          <w:p>
            <w:pPr>
              <w:keepNext w:val="0"/>
              <w:spacing w:before="0" w:after="0"/>
              <w:jc w:val="left"/>
            </w:pPr>
            <w:r>
              <w:rPr>
                <w:b/>
                <w:i w:val="0"/>
                <w:smallCaps w:val="0"/>
                <w:sz w:val="16"/>
              </w:rPr>
              <w:t>UAV at</w:t>
            </w:r>
          </w:p>
        </w:tc>
        <w:tc>
          <w:tcPr>
            <w:tcW w:type="dxa" w:w="1536"/>
            <w:tcBorders>
              <w:bottom w:val="single" w:sz="4" w:color="000000"/>
            </w:tcBorders>
          </w:tcPr>
          <w:p>
            <w:pPr>
              <w:keepNext w:val="0"/>
              <w:spacing w:before="0" w:after="0"/>
              <w:jc w:val="center"/>
            </w:pPr>
            <w:r>
              <w:rPr>
                <w:b/>
                <w:i w:val="0"/>
                <w:smallCaps w:val="0"/>
                <w:sz w:val="16"/>
              </w:rPr>
              <w:t>GPS prior (5 m)</w:t>
            </w:r>
          </w:p>
        </w:tc>
        <w:tc>
          <w:tcPr>
            <w:tcW w:type="dxa" w:w="1536"/>
            <w:tcBorders>
              <w:bottom w:val="single" w:sz="4" w:color="000000"/>
            </w:tcBorders>
          </w:tcPr>
          <w:p>
            <w:pPr>
              <w:keepNext w:val="0"/>
              <w:spacing w:before="0" w:after="0"/>
              <w:jc w:val="center"/>
            </w:pPr>
            <w:r>
              <w:rPr>
                <w:b/>
                <w:i w:val="0"/>
                <w:smallCaps w:val="0"/>
                <w:sz w:val="16"/>
              </w:rPr>
              <w:t>Kalman, 500 ms (31 cm)</w:t>
            </w:r>
          </w:p>
        </w:tc>
        <w:tc>
          <w:tcPr>
            <w:tcW w:type="dxa" w:w="1368"/>
            <w:tcBorders>
              <w:bottom w:val="single" w:sz="4" w:color="000000"/>
            </w:tcBorders>
          </w:tcPr>
          <w:p>
            <w:pPr>
              <w:keepNext w:val="0"/>
              <w:spacing w:before="0" w:after="0"/>
              <w:jc w:val="center"/>
            </w:pPr>
            <w:r>
              <w:rPr>
                <w:b/>
                <w:i w:val="0"/>
                <w:smallCaps w:val="0"/>
                <w:sz w:val="16"/>
              </w:rPr>
              <w:t>Kalman, 100 ms (5 cm)</w:t>
            </w:r>
          </w:p>
        </w:tc>
      </w:tr>
      <w:tr>
        <w:tc>
          <w:tcPr>
            <w:tcW w:type="dxa" w:w="527"/>
          </w:tcPr>
          <w:p>
            <w:pPr>
              <w:keepNext w:val="0"/>
              <w:spacing w:before="0" w:after="0"/>
              <w:jc w:val="left"/>
            </w:pPr>
            <w:r>
              <w:rPr>
                <w:b w:val="0"/>
                <w:i w:val="0"/>
                <w:smallCaps w:val="0"/>
                <w:sz w:val="16"/>
              </w:rPr>
              <w:t>20 m</w:t>
            </w:r>
          </w:p>
        </w:tc>
        <w:tc>
          <w:tcPr>
            <w:tcW w:type="dxa" w:w="1536"/>
          </w:tcPr>
          <w:p>
            <w:pPr>
              <w:keepNext w:val="0"/>
              <w:spacing w:before="0" w:after="0"/>
              <w:jc w:val="center"/>
            </w:pPr>
            <w:r>
              <w:rPr>
                <w:b w:val="0"/>
                <w:i w:val="0"/>
                <w:smallCaps w:val="0"/>
                <w:sz w:val="16"/>
              </w:rPr>
              <w:t>97.4 (90.9), 6k</w:t>
            </w:r>
          </w:p>
        </w:tc>
        <w:tc>
          <w:tcPr>
            <w:tcW w:type="dxa" w:w="1536"/>
          </w:tcPr>
          <w:p>
            <w:pPr>
              <w:keepNext w:val="0"/>
              <w:spacing w:before="0" w:after="0"/>
              <w:jc w:val="center"/>
            </w:pPr>
            <w:r>
              <w:rPr>
                <w:b w:val="0"/>
                <w:i w:val="0"/>
                <w:smallCaps w:val="0"/>
                <w:sz w:val="16"/>
              </w:rPr>
              <w:t>97.3 (93.4), 4k</w:t>
            </w:r>
          </w:p>
        </w:tc>
        <w:tc>
          <w:tcPr>
            <w:tcW w:type="dxa" w:w="1368"/>
          </w:tcPr>
          <w:p>
            <w:pPr>
              <w:keepNext w:val="0"/>
              <w:spacing w:before="0" w:after="0"/>
              <w:jc w:val="center"/>
            </w:pPr>
            <w:r>
              <w:rPr>
                <w:b w:val="0"/>
                <w:i w:val="0"/>
                <w:smallCaps w:val="0"/>
                <w:sz w:val="16"/>
              </w:rPr>
              <w:t>99.5 (98.6), 0</w:t>
            </w:r>
          </w:p>
        </w:tc>
      </w:tr>
      <w:tr>
        <w:tc>
          <w:tcPr>
            <w:tcW w:type="dxa" w:w="527"/>
          </w:tcPr>
          <w:p>
            <w:pPr>
              <w:keepNext w:val="0"/>
              <w:spacing w:before="0" w:after="0"/>
              <w:jc w:val="left"/>
            </w:pPr>
            <w:r>
              <w:rPr>
                <w:b w:val="0"/>
                <w:i w:val="0"/>
                <w:smallCaps w:val="0"/>
                <w:sz w:val="16"/>
              </w:rPr>
              <w:t>50 m</w:t>
            </w:r>
          </w:p>
        </w:tc>
        <w:tc>
          <w:tcPr>
            <w:tcW w:type="dxa" w:w="1536"/>
          </w:tcPr>
          <w:p>
            <w:pPr>
              <w:keepNext w:val="0"/>
              <w:spacing w:before="0" w:after="0"/>
              <w:jc w:val="center"/>
            </w:pPr>
            <w:r>
              <w:rPr>
                <w:b w:val="0"/>
                <w:i w:val="0"/>
                <w:smallCaps w:val="0"/>
                <w:sz w:val="16"/>
              </w:rPr>
              <w:t>98.4 (95.9), 31k</w:t>
            </w:r>
          </w:p>
        </w:tc>
        <w:tc>
          <w:tcPr>
            <w:tcW w:type="dxa" w:w="1536"/>
          </w:tcPr>
          <w:p>
            <w:pPr>
              <w:keepNext w:val="0"/>
              <w:spacing w:before="0" w:after="0"/>
              <w:jc w:val="center"/>
            </w:pPr>
            <w:r>
              <w:rPr>
                <w:b w:val="0"/>
                <w:i w:val="0"/>
                <w:smallCaps w:val="0"/>
                <w:sz w:val="16"/>
              </w:rPr>
              <w:t>98.5 (95.8), 33k</w:t>
            </w:r>
          </w:p>
        </w:tc>
        <w:tc>
          <w:tcPr>
            <w:tcW w:type="dxa" w:w="1368"/>
          </w:tcPr>
          <w:p>
            <w:pPr>
              <w:keepNext w:val="0"/>
              <w:spacing w:before="0" w:after="0"/>
              <w:jc w:val="center"/>
            </w:pPr>
            <w:r>
              <w:rPr>
                <w:b w:val="0"/>
                <w:i w:val="0"/>
                <w:smallCaps w:val="0"/>
                <w:sz w:val="16"/>
              </w:rPr>
              <w:t>99.9 (99.4), 0</w:t>
            </w:r>
          </w:p>
        </w:tc>
      </w:tr>
      <w:tr>
        <w:tc>
          <w:tcPr>
            <w:tcW w:type="dxa" w:w="527"/>
          </w:tcPr>
          <w:p>
            <w:pPr>
              <w:keepNext w:val="0"/>
              <w:spacing w:before="0" w:after="0"/>
              <w:jc w:val="left"/>
            </w:pPr>
            <w:r>
              <w:rPr>
                <w:b w:val="0"/>
                <w:i w:val="0"/>
                <w:smallCaps w:val="0"/>
                <w:sz w:val="16"/>
              </w:rPr>
              <w:t>100 m</w:t>
            </w:r>
          </w:p>
        </w:tc>
        <w:tc>
          <w:tcPr>
            <w:tcW w:type="dxa" w:w="1536"/>
          </w:tcPr>
          <w:p>
            <w:pPr>
              <w:keepNext w:val="0"/>
              <w:spacing w:before="0" w:after="0"/>
              <w:jc w:val="center"/>
            </w:pPr>
            <w:r>
              <w:rPr>
                <w:b w:val="0"/>
                <w:i w:val="0"/>
                <w:smallCaps w:val="0"/>
                <w:sz w:val="16"/>
              </w:rPr>
              <w:t>96.9 (93.5), 131k</w:t>
            </w:r>
          </w:p>
        </w:tc>
        <w:tc>
          <w:tcPr>
            <w:tcW w:type="dxa" w:w="1536"/>
          </w:tcPr>
          <w:p>
            <w:pPr>
              <w:keepNext w:val="0"/>
              <w:spacing w:before="0" w:after="0"/>
              <w:jc w:val="center"/>
            </w:pPr>
            <w:r>
              <w:rPr>
                <w:b w:val="0"/>
                <w:i w:val="0"/>
                <w:smallCaps w:val="0"/>
                <w:sz w:val="16"/>
              </w:rPr>
              <w:t>96.8 (91.7), 131k</w:t>
            </w:r>
          </w:p>
        </w:tc>
        <w:tc>
          <w:tcPr>
            <w:tcW w:type="dxa" w:w="1368"/>
          </w:tcPr>
          <w:p>
            <w:pPr>
              <w:keepNext w:val="0"/>
              <w:spacing w:before="0" w:after="0"/>
              <w:jc w:val="center"/>
            </w:pPr>
            <w:r>
              <w:rPr>
                <w:b w:val="0"/>
                <w:i w:val="0"/>
                <w:smallCaps w:val="0"/>
                <w:sz w:val="16"/>
              </w:rPr>
              <w:t>99.9 (99.6), 0</w:t>
            </w:r>
          </w:p>
        </w:tc>
      </w:tr>
      <w:t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c>
          <w:tcPr>
            <w:tcW w:type="dxa" w:w="771"/>
            <w:tcBorders>
              <w:bottom w:val="single" w:sz="4" w:color="000000"/>
            </w:tcBorders>
          </w:tcPr>
          <w:p>
            <w:pPr>
              <w:keepNext w:val="0"/>
              <w:spacing w:before="0" w:after="0"/>
              <w:jc w:val="left"/>
            </w:pPr>
            <w:r>
              <w:rPr>
                <w:b/>
                <w:i w:val="0"/>
                <w:smallCaps w:val="0"/>
                <w:sz w:val="16"/>
              </w:rPr>
              <w:t>Horizon</w:t>
            </w:r>
          </w:p>
        </w:tc>
        <w:tc>
          <w:tcPr>
            <w:tcW w:type="dxa" w:w="1152"/>
            <w:tcBorders>
              <w:bottom w:val="single" w:sz="4" w:color="000000"/>
            </w:tcBorders>
          </w:tcPr>
          <w:p>
            <w:pPr>
              <w:keepNext w:val="0"/>
              <w:spacing w:before="0" w:after="0"/>
              <w:jc w:val="center"/>
            </w:pPr>
            <w:r>
              <w:rPr>
                <w:b/>
                <w:i w:val="0"/>
                <w:smallCaps w:val="0"/>
                <w:sz w:val="16"/>
              </w:rPr>
              <w:t>Persistence</w:t>
            </w:r>
          </w:p>
        </w:tc>
        <w:tc>
          <w:tcPr>
            <w:tcW w:type="dxa" w:w="1015"/>
            <w:tcBorders>
              <w:bottom w:val="single" w:sz="4" w:color="000000"/>
            </w:tcBorders>
          </w:tcPr>
          <w:p>
            <w:pPr>
              <w:keepNext w:val="0"/>
              <w:spacing w:before="0" w:after="0"/>
              <w:jc w:val="center"/>
            </w:pPr>
            <w:r>
              <w:rPr>
                <w:b/>
                <w:i w:val="0"/>
                <w:smallCaps w:val="0"/>
                <w:sz w:val="16"/>
              </w:rPr>
              <w:t>Constant velocity</w:t>
            </w:r>
          </w:p>
        </w:tc>
        <w:tc>
          <w:tcPr>
            <w:tcW w:type="dxa" w:w="1015"/>
            <w:tcBorders>
              <w:bottom w:val="single" w:sz="4" w:color="000000"/>
            </w:tcBorders>
          </w:tcPr>
          <w:p>
            <w:pPr>
              <w:keepNext w:val="0"/>
              <w:spacing w:before="0" w:after="0"/>
              <w:jc w:val="center"/>
            </w:pPr>
            <w:r>
              <w:rPr>
                <w:b/>
                <w:i w:val="0"/>
                <w:smallCaps w:val="0"/>
                <w:sz w:val="16"/>
              </w:rPr>
              <w:t>Kalman CV</w:t>
            </w:r>
          </w:p>
        </w:tc>
        <w:tc>
          <w:tcPr>
            <w:tcW w:type="dxa" w:w="1015"/>
            <w:tcBorders>
              <w:bottom w:val="single" w:sz="4" w:color="000000"/>
            </w:tcBorders>
          </w:tcPr>
          <w:p>
            <w:pPr>
              <w:keepNext w:val="0"/>
              <w:spacing w:before="0" w:after="0"/>
              <w:jc w:val="center"/>
            </w:pPr>
            <w:r>
              <w:rPr>
                <w:b/>
                <w:i w:val="0"/>
                <w:smallCaps w:val="0"/>
                <w:sz w:val="16"/>
              </w:rPr>
              <w:t>Ridge (learned)</w:t>
            </w:r>
          </w:p>
        </w:tc>
      </w:tr>
      <w:tr>
        <w:tc>
          <w:tcPr>
            <w:tcW w:type="dxa" w:w="771"/>
          </w:tcPr>
          <w:p>
            <w:pPr>
              <w:keepNext w:val="0"/>
              <w:spacing w:before="0" w:after="0"/>
              <w:jc w:val="left"/>
            </w:pPr>
            <w:r>
              <w:rPr>
                <w:b w:val="0"/>
                <w:i w:val="0"/>
                <w:smallCaps w:val="0"/>
                <w:sz w:val="16"/>
              </w:rPr>
              <w:t>10 ms</w:t>
            </w:r>
          </w:p>
        </w:tc>
        <w:tc>
          <w:tcPr>
            <w:tcW w:type="dxa" w:w="1152"/>
          </w:tcPr>
          <w:p>
            <w:pPr>
              <w:keepNext w:val="0"/>
              <w:spacing w:before="0" w:after="0"/>
              <w:jc w:val="center"/>
            </w:pPr>
            <w:r>
              <w:rPr>
                <w:b w:val="0"/>
                <w:i w:val="0"/>
                <w:smallCaps w:val="0"/>
                <w:sz w:val="16"/>
              </w:rPr>
              <w:t>99.9 / 10.4</w:t>
            </w:r>
          </w:p>
        </w:tc>
        <w:tc>
          <w:tcPr>
            <w:tcW w:type="dxa" w:w="1015"/>
          </w:tcPr>
          <w:p>
            <w:pPr>
              <w:keepNext w:val="0"/>
              <w:spacing w:before="0" w:after="0"/>
              <w:jc w:val="center"/>
            </w:pPr>
            <w:r>
              <w:rPr>
                <w:b w:val="0"/>
                <w:i w:val="0"/>
                <w:smallCaps w:val="0"/>
                <w:sz w:val="16"/>
              </w:rPr>
              <w:t>99.9 / 7.7</w:t>
            </w:r>
          </w:p>
        </w:tc>
        <w:tc>
          <w:tcPr>
            <w:tcW w:type="dxa" w:w="1015"/>
          </w:tcPr>
          <w:p>
            <w:pPr>
              <w:keepNext w:val="0"/>
              <w:spacing w:before="0" w:after="0"/>
              <w:jc w:val="center"/>
            </w:pPr>
            <w:r>
              <w:rPr>
                <w:b/>
                <w:i w:val="0"/>
                <w:smallCaps w:val="0"/>
                <w:sz w:val="16"/>
              </w:rPr>
              <w:t>100.0 / 2.0</w:t>
            </w:r>
          </w:p>
        </w:tc>
        <w:tc>
          <w:tcPr>
            <w:tcW w:type="dxa" w:w="1015"/>
          </w:tcPr>
          <w:p>
            <w:pPr>
              <w:keepNext w:val="0"/>
              <w:spacing w:before="0" w:after="0"/>
              <w:jc w:val="center"/>
            </w:pPr>
            <w:r>
              <w:rPr>
                <w:b w:val="0"/>
                <w:i w:val="0"/>
                <w:smallCaps w:val="0"/>
                <w:sz w:val="16"/>
              </w:rPr>
              <w:t>100.0 / 2.7</w:t>
            </w:r>
          </w:p>
        </w:tc>
      </w:tr>
      <w:tr>
        <w:tc>
          <w:tcPr>
            <w:tcW w:type="dxa" w:w="771"/>
          </w:tcPr>
          <w:p>
            <w:pPr>
              <w:keepNext w:val="0"/>
              <w:spacing w:before="0" w:after="0"/>
              <w:jc w:val="left"/>
            </w:pPr>
            <w:r>
              <w:rPr>
                <w:b w:val="0"/>
                <w:i w:val="0"/>
                <w:smallCaps w:val="0"/>
                <w:sz w:val="16"/>
              </w:rPr>
              <w:t>100 ms</w:t>
            </w:r>
          </w:p>
        </w:tc>
        <w:tc>
          <w:tcPr>
            <w:tcW w:type="dxa" w:w="1152"/>
          </w:tcPr>
          <w:p>
            <w:pPr>
              <w:keepNext w:val="0"/>
              <w:spacing w:before="0" w:after="0"/>
              <w:jc w:val="center"/>
            </w:pPr>
            <w:r>
              <w:rPr>
                <w:b w:val="0"/>
                <w:i w:val="0"/>
                <w:smallCaps w:val="0"/>
                <w:sz w:val="16"/>
              </w:rPr>
              <w:t>94.0 / 97.9</w:t>
            </w:r>
          </w:p>
        </w:tc>
        <w:tc>
          <w:tcPr>
            <w:tcW w:type="dxa" w:w="1015"/>
          </w:tcPr>
          <w:p>
            <w:pPr>
              <w:keepNext w:val="0"/>
              <w:spacing w:before="0" w:after="0"/>
              <w:jc w:val="center"/>
            </w:pPr>
            <w:r>
              <w:rPr>
                <w:b w:val="0"/>
                <w:i w:val="0"/>
                <w:smallCaps w:val="0"/>
                <w:sz w:val="16"/>
              </w:rPr>
              <w:t>97.2 / 51.9</w:t>
            </w:r>
          </w:p>
        </w:tc>
        <w:tc>
          <w:tcPr>
            <w:tcW w:type="dxa" w:w="1015"/>
          </w:tcPr>
          <w:p>
            <w:pPr>
              <w:keepNext w:val="0"/>
              <w:spacing w:before="0" w:after="0"/>
              <w:jc w:val="center"/>
            </w:pPr>
            <w:r>
              <w:rPr>
                <w:b/>
                <w:i w:val="0"/>
                <w:smallCaps w:val="0"/>
                <w:sz w:val="16"/>
              </w:rPr>
              <w:t>99.98 / 5.2</w:t>
            </w:r>
          </w:p>
        </w:tc>
        <w:tc>
          <w:tcPr>
            <w:tcW w:type="dxa" w:w="1015"/>
          </w:tcPr>
          <w:p>
            <w:pPr>
              <w:keepNext w:val="0"/>
              <w:spacing w:before="0" w:after="0"/>
              <w:jc w:val="center"/>
            </w:pPr>
            <w:r>
              <w:rPr>
                <w:b w:val="0"/>
                <w:i w:val="0"/>
                <w:smallCaps w:val="0"/>
                <w:sz w:val="16"/>
              </w:rPr>
              <w:t>99.9 / 8.2</w:t>
            </w:r>
          </w:p>
        </w:tc>
      </w:tr>
      <w:t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c>
          <w:tcPr>
            <w:tcW w:type="dxa" w:w="787"/>
            <w:tcBorders>
              <w:bottom w:val="single" w:sz="4" w:color="000000"/>
            </w:tcBorders>
          </w:tcPr>
          <w:p>
            <w:pPr>
              <w:keepNext w:val="0"/>
              <w:spacing w:before="0" w:after="0"/>
              <w:jc w:val="left"/>
            </w:pPr>
            <w:r>
              <w:rPr>
                <w:b/>
                <w:i w:val="0"/>
                <w:smallCaps w:val="0"/>
                <w:sz w:val="16"/>
              </w:rPr>
              <w:t>Horizon</w:t>
            </w:r>
          </w:p>
        </w:tc>
        <w:tc>
          <w:tcPr>
            <w:tcW w:type="dxa" w:w="2049"/>
            <w:tcBorders>
              <w:bottom w:val="single" w:sz="4" w:color="000000"/>
            </w:tcBorders>
          </w:tcPr>
          <w:p>
            <w:pPr>
              <w:keepNext w:val="0"/>
              <w:spacing w:before="0" w:after="0"/>
              <w:jc w:val="left"/>
            </w:pPr>
            <w:r>
              <w:rPr>
                <w:b/>
                <w:i w:val="0"/>
                <w:smallCaps w:val="0"/>
                <w:sz w:val="16"/>
              </w:rPr>
              <w:t>Model</w:t>
            </w:r>
          </w:p>
        </w:tc>
        <w:tc>
          <w:tcPr>
            <w:tcW w:type="dxa" w:w="1272"/>
            <w:tcBorders>
              <w:bottom w:val="single" w:sz="4" w:color="000000"/>
            </w:tcBorders>
          </w:tcPr>
          <w:p>
            <w:pPr>
              <w:keepNext w:val="0"/>
              <w:spacing w:before="0" w:after="0"/>
              <w:jc w:val="center"/>
            </w:pPr>
            <w:r>
              <w:rPr>
                <w:b/>
                <w:i w:val="0"/>
                <w:smallCaps w:val="0"/>
                <w:sz w:val="16"/>
              </w:rPr>
              <w:t>Within noise</w:t>
            </w:r>
          </w:p>
        </w:tc>
        <w:tc>
          <w:tcPr>
            <w:tcW w:type="dxa" w:w="2146"/>
            <w:tcBorders>
              <w:bottom w:val="single" w:sz="4" w:color="000000"/>
            </w:tcBorders>
          </w:tcPr>
          <w:p>
            <w:pPr>
              <w:keepNext w:val="0"/>
              <w:spacing w:before="0" w:after="0"/>
              <w:jc w:val="center"/>
            </w:pPr>
            <w:r>
              <w:rPr>
                <w:b/>
                <w:i w:val="0"/>
                <w:smallCaps w:val="0"/>
                <w:sz w:val="16"/>
              </w:rPr>
              <w:t>Balanced within noise</w:t>
            </w:r>
          </w:p>
        </w:tc>
        <w:tc>
          <w:tcPr>
            <w:tcW w:type="dxa" w:w="593"/>
            <w:tcBorders>
              <w:bottom w:val="single" w:sz="4" w:color="000000"/>
            </w:tcBorders>
          </w:tcPr>
          <w:p>
            <w:pPr>
              <w:keepNext w:val="0"/>
              <w:spacing w:before="0" w:after="0"/>
              <w:jc w:val="center"/>
            </w:pPr>
            <w:r>
              <w:rPr>
                <w:b/>
                <w:i w:val="0"/>
                <w:smallCaps w:val="0"/>
                <w:sz w:val="16"/>
              </w:rPr>
              <w:t>Top-3</w:t>
            </w:r>
          </w:p>
        </w:tc>
        <w:tc>
          <w:tcPr>
            <w:tcW w:type="dxa" w:w="1175"/>
            <w:tcBorders>
              <w:bottom w:val="single" w:sz="4" w:color="000000"/>
            </w:tcBorders>
          </w:tcPr>
          <w:p>
            <w:pPr>
              <w:keepNext w:val="0"/>
              <w:spacing w:before="0" w:after="0"/>
              <w:jc w:val="center"/>
            </w:pPr>
            <w:r>
              <w:rPr>
                <w:b/>
                <w:i w:val="0"/>
                <w:smallCaps w:val="0"/>
                <w:sz w:val="16"/>
              </w:rPr>
              <w:t>Power ratio</w:t>
            </w:r>
          </w:p>
        </w:tc>
        <w:tc>
          <w:tcPr>
            <w:tcW w:type="dxa" w:w="1175"/>
            <w:tcBorders>
              <w:bottom w:val="single" w:sz="4" w:color="000000"/>
            </w:tcBorders>
          </w:tcPr>
          <w:p>
            <w:pPr>
              <w:keepNext w:val="0"/>
              <w:spacing w:before="0" w:after="0"/>
              <w:jc w:val="center"/>
            </w:pPr>
            <w:r>
              <w:rPr>
                <w:b/>
                <w:i w:val="0"/>
                <w:smallCaps w:val="0"/>
                <w:sz w:val="16"/>
              </w:rPr>
              <w:t>Exact top-1</w:t>
            </w:r>
          </w:p>
        </w:tc>
        <w:tc>
          <w:tcPr>
            <w:tcW w:type="dxa" w:w="884"/>
            <w:tcBorders>
              <w:bottom w:val="single" w:sz="4" w:color="000000"/>
            </w:tcBorders>
          </w:tcPr>
          <w:p>
            <w:pPr>
              <w:keepNext w:val="0"/>
              <w:spacing w:before="0" w:after="0"/>
              <w:jc w:val="center"/>
            </w:pPr>
            <w:r>
              <w:rPr>
                <w:b/>
                <w:i w:val="0"/>
                <w:smallCaps w:val="0"/>
                <w:sz w:val="16"/>
              </w:rPr>
              <w:t>Macro-F1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Persistence</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86.3</w:t>
            </w:r>
          </w:p>
        </w:tc>
        <w:tc>
          <w:tcPr>
            <w:tcW w:type="dxa" w:w="593"/>
          </w:tcPr>
          <w:p>
            <w:pPr>
              <w:keepNext w:val="0"/>
              <w:spacing w:before="0" w:after="0"/>
              <w:jc w:val="center"/>
            </w:pPr>
            <w:r>
              <w:rPr>
                <w:b w:val="0"/>
                <w:i w:val="0"/>
                <w:smallCaps w:val="0"/>
                <w:sz w:val="16"/>
              </w:rPr>
              <w:t>94.5</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69.2</w:t>
            </w:r>
          </w:p>
        </w:tc>
        <w:tc>
          <w:tcPr>
            <w:tcW w:type="dxa" w:w="884"/>
          </w:tcPr>
          <w:p>
            <w:pPr>
              <w:keepNext w:val="0"/>
              <w:spacing w:before="0" w:after="0"/>
              <w:jc w:val="center"/>
            </w:pPr>
            <w:r>
              <w:rPr>
                <w:b w:val="0"/>
                <w:i w:val="0"/>
                <w:smallCaps w:val="0"/>
                <w:sz w:val="16"/>
              </w:rPr>
              <w:t>0.45</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RF + sweep prior</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86.7</w:t>
            </w:r>
          </w:p>
        </w:tc>
        <w:tc>
          <w:tcPr>
            <w:tcW w:type="dxa" w:w="593"/>
          </w:tcPr>
          <w:p>
            <w:pPr>
              <w:keepNext w:val="0"/>
              <w:spacing w:before="0" w:after="0"/>
              <w:jc w:val="center"/>
            </w:pPr>
            <w:r>
              <w:rPr>
                <w:b w:val="0"/>
                <w:i w:val="0"/>
                <w:smallCaps w:val="0"/>
                <w:sz w:val="16"/>
              </w:rPr>
              <w:t>94.9</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70.4</w:t>
            </w:r>
          </w:p>
        </w:tc>
        <w:tc>
          <w:tcPr>
            <w:tcW w:type="dxa" w:w="884"/>
          </w:tcPr>
          <w:p>
            <w:pPr>
              <w:keepNext w:val="0"/>
              <w:spacing w:before="0" w:after="0"/>
              <w:jc w:val="center"/>
            </w:pPr>
            <w:r>
              <w:rPr>
                <w:b w:val="0"/>
                <w:i w:val="0"/>
                <w:smallCaps w:val="0"/>
                <w:sz w:val="16"/>
              </w:rPr>
              <w:t>0.41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GRU, hard label</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82.3</w:t>
            </w:r>
          </w:p>
        </w:tc>
        <w:tc>
          <w:tcPr>
            <w:tcW w:type="dxa" w:w="593"/>
          </w:tcPr>
          <w:p>
            <w:pPr>
              <w:keepNext w:val="0"/>
              <w:spacing w:before="0" w:after="0"/>
              <w:jc w:val="center"/>
            </w:pPr>
            <w:r>
              <w:rPr>
                <w:b w:val="0"/>
                <w:i w:val="0"/>
                <w:smallCaps w:val="0"/>
                <w:sz w:val="16"/>
              </w:rPr>
              <w:t>94.6</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70.9</w:t>
            </w:r>
          </w:p>
        </w:tc>
        <w:tc>
          <w:tcPr>
            <w:tcW w:type="dxa" w:w="884"/>
          </w:tcPr>
          <w:p>
            <w:pPr>
              <w:keepNext w:val="0"/>
              <w:spacing w:before="0" w:after="0"/>
              <w:jc w:val="center"/>
            </w:pPr>
            <w:r>
              <w:rPr>
                <w:b w:val="0"/>
                <w:i w:val="0"/>
                <w:smallCaps w:val="0"/>
                <w:sz w:val="16"/>
              </w:rPr>
              <w:t>0.41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GRU, soft target</w:t>
            </w:r>
          </w:p>
        </w:tc>
        <w:tc>
          <w:tcPr>
            <w:tcW w:type="dxa" w:w="1272"/>
          </w:tcPr>
          <w:p>
            <w:pPr>
              <w:keepNext w:val="0"/>
              <w:spacing w:before="0" w:after="0"/>
              <w:jc w:val="center"/>
            </w:pPr>
            <w:r>
              <w:rPr>
                <w:b w:val="0"/>
                <w:i w:val="0"/>
                <w:smallCaps w:val="0"/>
                <w:sz w:val="16"/>
              </w:rPr>
              <w:t>95.6</w:t>
            </w:r>
          </w:p>
        </w:tc>
        <w:tc>
          <w:tcPr>
            <w:tcW w:type="dxa" w:w="2146"/>
          </w:tcPr>
          <w:p>
            <w:pPr>
              <w:keepNext w:val="0"/>
              <w:spacing w:before="0" w:after="0"/>
              <w:jc w:val="center"/>
            </w:pPr>
            <w:r>
              <w:rPr>
                <w:b w:val="0"/>
                <w:i w:val="0"/>
                <w:smallCaps w:val="0"/>
                <w:sz w:val="16"/>
              </w:rPr>
              <w:t>89.3</w:t>
            </w:r>
          </w:p>
        </w:tc>
        <w:tc>
          <w:tcPr>
            <w:tcW w:type="dxa" w:w="593"/>
          </w:tcPr>
          <w:p>
            <w:pPr>
              <w:keepNext w:val="0"/>
              <w:spacing w:before="0" w:after="0"/>
              <w:jc w:val="center"/>
            </w:pPr>
            <w:r>
              <w:rPr>
                <w:b w:val="0"/>
                <w:i w:val="0"/>
                <w:smallCaps w:val="0"/>
                <w:sz w:val="16"/>
              </w:rPr>
              <w:t>95.1</w:t>
            </w:r>
          </w:p>
        </w:tc>
        <w:tc>
          <w:tcPr>
            <w:tcW w:type="dxa" w:w="1175"/>
          </w:tcPr>
          <w:p>
            <w:pPr>
              <w:keepNext w:val="0"/>
              <w:spacing w:before="0" w:after="0"/>
              <w:jc w:val="center"/>
            </w:pPr>
            <w:r>
              <w:rPr>
                <w:b w:val="0"/>
                <w:i w:val="0"/>
                <w:smallCaps w:val="0"/>
                <w:sz w:val="16"/>
              </w:rPr>
              <w:t>98.9</w:t>
            </w:r>
          </w:p>
        </w:tc>
        <w:tc>
          <w:tcPr>
            <w:tcW w:type="dxa" w:w="1175"/>
          </w:tcPr>
          <w:p>
            <w:pPr>
              <w:keepNext w:val="0"/>
              <w:spacing w:before="0" w:after="0"/>
              <w:jc w:val="center"/>
            </w:pPr>
            <w:r>
              <w:rPr>
                <w:b w:val="0"/>
                <w:i w:val="0"/>
                <w:smallCaps w:val="0"/>
                <w:sz w:val="16"/>
              </w:rPr>
              <w:t>70.9</w:t>
            </w:r>
          </w:p>
        </w:tc>
        <w:tc>
          <w:tcPr>
            <w:tcW w:type="dxa" w:w="884"/>
          </w:tcPr>
          <w:p>
            <w:pPr>
              <w:keepNext w:val="0"/>
              <w:spacing w:before="0" w:after="0"/>
              <w:jc w:val="center"/>
            </w:pPr>
            <w:r>
              <w:rPr>
                <w:b w:val="0"/>
                <w:i w:val="0"/>
                <w:smallCaps w:val="0"/>
                <w:sz w:val="16"/>
              </w:rPr>
              <w:t>0.45</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96.4</w:t>
            </w:r>
          </w:p>
        </w:tc>
        <w:tc>
          <w:tcPr>
            <w:tcW w:type="dxa" w:w="2146"/>
          </w:tcPr>
          <w:p>
            <w:pPr>
              <w:keepNext w:val="0"/>
              <w:spacing w:before="0" w:after="0"/>
              <w:jc w:val="center"/>
            </w:pPr>
            <w:r>
              <w:rPr>
                <w:b/>
                <w:i w:val="0"/>
                <w:smallCaps w:val="0"/>
                <w:sz w:val="16"/>
              </w:rPr>
              <w:t>91.7</w:t>
            </w:r>
          </w:p>
        </w:tc>
        <w:tc>
          <w:tcPr>
            <w:tcW w:type="dxa" w:w="593"/>
          </w:tcPr>
          <w:p>
            <w:pPr>
              <w:keepNext w:val="0"/>
              <w:spacing w:before="0" w:after="0"/>
              <w:jc w:val="center"/>
            </w:pPr>
            <w:r>
              <w:rPr>
                <w:b/>
                <w:i w:val="0"/>
                <w:smallCaps w:val="0"/>
                <w:sz w:val="16"/>
              </w:rPr>
              <w:t>96.1</w:t>
            </w:r>
          </w:p>
        </w:tc>
        <w:tc>
          <w:tcPr>
            <w:tcW w:type="dxa" w:w="1175"/>
          </w:tcPr>
          <w:p>
            <w:pPr>
              <w:keepNext w:val="0"/>
              <w:spacing w:before="0" w:after="0"/>
              <w:jc w:val="center"/>
            </w:pPr>
            <w:r>
              <w:rPr>
                <w:b/>
                <w:i w:val="0"/>
                <w:smallCaps w:val="0"/>
                <w:sz w:val="16"/>
              </w:rPr>
              <w:t>99.1</w:t>
            </w:r>
          </w:p>
        </w:tc>
        <w:tc>
          <w:tcPr>
            <w:tcW w:type="dxa" w:w="1175"/>
          </w:tcPr>
          <w:p>
            <w:pPr>
              <w:keepNext w:val="0"/>
              <w:spacing w:before="0" w:after="0"/>
              <w:jc w:val="center"/>
            </w:pPr>
            <w:r>
              <w:rPr>
                <w:b/>
                <w:i w:val="0"/>
                <w:smallCaps w:val="0"/>
                <w:sz w:val="16"/>
              </w:rPr>
              <w:t>72.1</w:t>
            </w:r>
          </w:p>
        </w:tc>
        <w:tc>
          <w:tcPr>
            <w:tcW w:type="dxa" w:w="884"/>
          </w:tcPr>
          <w:p>
            <w:pPr>
              <w:keepNext w:val="0"/>
              <w:spacing w:before="0" w:after="0"/>
              <w:jc w:val="center"/>
            </w:pPr>
            <w:r>
              <w:rPr>
                <w:b/>
                <w:i w:val="0"/>
                <w:smallCaps w:val="0"/>
                <w:sz w:val="16"/>
              </w:rPr>
              <w:t>0.49</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Persistence</w:t>
            </w:r>
          </w:p>
        </w:tc>
        <w:tc>
          <w:tcPr>
            <w:tcW w:type="dxa" w:w="1272"/>
          </w:tcPr>
          <w:p>
            <w:pPr>
              <w:keepNext w:val="0"/>
              <w:spacing w:before="0" w:after="0"/>
              <w:jc w:val="center"/>
            </w:pPr>
            <w:r>
              <w:rPr>
                <w:b w:val="0"/>
                <w:i w:val="0"/>
                <w:smallCaps w:val="0"/>
                <w:sz w:val="16"/>
              </w:rPr>
              <w:t>78.1</w:t>
            </w:r>
          </w:p>
        </w:tc>
        <w:tc>
          <w:tcPr>
            <w:tcW w:type="dxa" w:w="2146"/>
          </w:tcPr>
          <w:p>
            <w:pPr>
              <w:keepNext w:val="0"/>
              <w:spacing w:before="0" w:after="0"/>
              <w:jc w:val="center"/>
            </w:pPr>
            <w:r>
              <w:rPr>
                <w:b w:val="0"/>
                <w:i w:val="0"/>
                <w:smallCaps w:val="0"/>
                <w:sz w:val="16"/>
              </w:rPr>
              <w:t>66.1</w:t>
            </w:r>
          </w:p>
        </w:tc>
        <w:tc>
          <w:tcPr>
            <w:tcW w:type="dxa" w:w="593"/>
          </w:tcPr>
          <w:p>
            <w:pPr>
              <w:keepNext w:val="0"/>
              <w:spacing w:before="0" w:after="0"/>
              <w:jc w:val="center"/>
            </w:pPr>
            <w:r>
              <w:rPr>
                <w:b w:val="0"/>
                <w:i w:val="0"/>
                <w:smallCaps w:val="0"/>
                <w:sz w:val="16"/>
              </w:rPr>
              <w:t>80.3</w:t>
            </w:r>
          </w:p>
        </w:tc>
        <w:tc>
          <w:tcPr>
            <w:tcW w:type="dxa" w:w="1175"/>
          </w:tcPr>
          <w:p>
            <w:pPr>
              <w:keepNext w:val="0"/>
              <w:spacing w:before="0" w:after="0"/>
              <w:jc w:val="center"/>
            </w:pPr>
            <w:r>
              <w:rPr>
                <w:b w:val="0"/>
                <w:i w:val="0"/>
                <w:smallCaps w:val="0"/>
                <w:sz w:val="16"/>
              </w:rPr>
              <w:t>93.7</w:t>
            </w:r>
          </w:p>
        </w:tc>
        <w:tc>
          <w:tcPr>
            <w:tcW w:type="dxa" w:w="1175"/>
          </w:tcPr>
          <w:p>
            <w:pPr>
              <w:keepNext w:val="0"/>
              <w:spacing w:before="0" w:after="0"/>
              <w:jc w:val="center"/>
            </w:pPr>
            <w:r>
              <w:rPr>
                <w:b w:val="0"/>
                <w:i w:val="0"/>
                <w:smallCaps w:val="0"/>
                <w:sz w:val="16"/>
              </w:rPr>
              <w:t>53.3</w:t>
            </w:r>
          </w:p>
        </w:tc>
        <w:tc>
          <w:tcPr>
            <w:tcW w:type="dxa" w:w="884"/>
          </w:tcPr>
          <w:p>
            <w:pPr>
              <w:keepNext w:val="0"/>
              <w:spacing w:before="0" w:after="0"/>
              <w:jc w:val="center"/>
            </w:pPr>
            <w:r>
              <w:rPr>
                <w:b w:val="0"/>
                <w:i w:val="0"/>
                <w:smallCaps w:val="0"/>
                <w:sz w:val="16"/>
              </w:rPr>
              <w:t>0.26</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GRU, hard label</w:t>
            </w:r>
          </w:p>
        </w:tc>
        <w:tc>
          <w:tcPr>
            <w:tcW w:type="dxa" w:w="1272"/>
          </w:tcPr>
          <w:p>
            <w:pPr>
              <w:keepNext w:val="0"/>
              <w:spacing w:before="0" w:after="0"/>
              <w:jc w:val="center"/>
            </w:pPr>
            <w:r>
              <w:rPr>
                <w:b w:val="0"/>
                <w:i w:val="0"/>
                <w:smallCaps w:val="0"/>
                <w:sz w:val="16"/>
              </w:rPr>
              <w:t>73.2</w:t>
            </w:r>
          </w:p>
        </w:tc>
        <w:tc>
          <w:tcPr>
            <w:tcW w:type="dxa" w:w="2146"/>
          </w:tcPr>
          <w:p>
            <w:pPr>
              <w:keepNext w:val="0"/>
              <w:spacing w:before="0" w:after="0"/>
              <w:jc w:val="center"/>
            </w:pPr>
            <w:r>
              <w:rPr>
                <w:b w:val="0"/>
                <w:i w:val="0"/>
                <w:smallCaps w:val="0"/>
                <w:sz w:val="16"/>
              </w:rPr>
              <w:t>57.9</w:t>
            </w:r>
          </w:p>
        </w:tc>
        <w:tc>
          <w:tcPr>
            <w:tcW w:type="dxa" w:w="593"/>
          </w:tcPr>
          <w:p>
            <w:pPr>
              <w:keepNext w:val="0"/>
              <w:spacing w:before="0" w:after="0"/>
              <w:jc w:val="center"/>
            </w:pPr>
            <w:r>
              <w:rPr>
                <w:b w:val="0"/>
                <w:i w:val="0"/>
                <w:smallCaps w:val="0"/>
                <w:sz w:val="16"/>
              </w:rPr>
              <w:t>80.6</w:t>
            </w:r>
          </w:p>
        </w:tc>
        <w:tc>
          <w:tcPr>
            <w:tcW w:type="dxa" w:w="1175"/>
          </w:tcPr>
          <w:p>
            <w:pPr>
              <w:keepNext w:val="0"/>
              <w:spacing w:before="0" w:after="0"/>
              <w:jc w:val="center"/>
            </w:pPr>
            <w:r>
              <w:rPr>
                <w:b w:val="0"/>
                <w:i w:val="0"/>
                <w:smallCaps w:val="0"/>
                <w:sz w:val="16"/>
              </w:rPr>
              <w:t>93.1</w:t>
            </w:r>
          </w:p>
        </w:tc>
        <w:tc>
          <w:tcPr>
            <w:tcW w:type="dxa" w:w="1175"/>
          </w:tcPr>
          <w:p>
            <w:pPr>
              <w:keepNext w:val="0"/>
              <w:spacing w:before="0" w:after="0"/>
              <w:jc w:val="center"/>
            </w:pPr>
            <w:r>
              <w:rPr>
                <w:b w:val="0"/>
                <w:i w:val="0"/>
                <w:smallCaps w:val="0"/>
                <w:sz w:val="16"/>
              </w:rPr>
              <w:t>49.5</w:t>
            </w:r>
          </w:p>
        </w:tc>
        <w:tc>
          <w:tcPr>
            <w:tcW w:type="dxa" w:w="884"/>
          </w:tcPr>
          <w:p>
            <w:pPr>
              <w:keepNext w:val="0"/>
              <w:spacing w:before="0" w:after="0"/>
              <w:jc w:val="center"/>
            </w:pPr>
            <w:r>
              <w:rPr>
                <w:b w:val="0"/>
                <w:i w:val="0"/>
                <w:smallCaps w:val="0"/>
                <w:sz w:val="16"/>
              </w:rPr>
              <w:t>0.21</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GRU, soft target</w:t>
            </w:r>
          </w:p>
        </w:tc>
        <w:tc>
          <w:tcPr>
            <w:tcW w:type="dxa" w:w="1272"/>
          </w:tcPr>
          <w:p>
            <w:pPr>
              <w:keepNext w:val="0"/>
              <w:spacing w:before="0" w:after="0"/>
              <w:jc w:val="center"/>
            </w:pPr>
            <w:r>
              <w:rPr>
                <w:b w:val="0"/>
                <w:i w:val="0"/>
                <w:smallCaps w:val="0"/>
                <w:sz w:val="16"/>
              </w:rPr>
              <w:t>81.1</w:t>
            </w:r>
          </w:p>
        </w:tc>
        <w:tc>
          <w:tcPr>
            <w:tcW w:type="dxa" w:w="2146"/>
          </w:tcPr>
          <w:p>
            <w:pPr>
              <w:keepNext w:val="0"/>
              <w:spacing w:before="0" w:after="0"/>
              <w:jc w:val="center"/>
            </w:pPr>
            <w:r>
              <w:rPr>
                <w:b w:val="0"/>
                <w:i w:val="0"/>
                <w:smallCaps w:val="0"/>
                <w:sz w:val="16"/>
              </w:rPr>
              <w:t>65.8</w:t>
            </w:r>
          </w:p>
        </w:tc>
        <w:tc>
          <w:tcPr>
            <w:tcW w:type="dxa" w:w="593"/>
          </w:tcPr>
          <w:p>
            <w:pPr>
              <w:keepNext w:val="0"/>
              <w:spacing w:before="0" w:after="0"/>
              <w:jc w:val="center"/>
            </w:pPr>
            <w:r>
              <w:rPr>
                <w:b w:val="0"/>
                <w:i w:val="0"/>
                <w:smallCaps w:val="0"/>
                <w:sz w:val="16"/>
              </w:rPr>
              <w:t>84.8</w:t>
            </w:r>
          </w:p>
        </w:tc>
        <w:tc>
          <w:tcPr>
            <w:tcW w:type="dxa" w:w="1175"/>
          </w:tcPr>
          <w:p>
            <w:pPr>
              <w:keepNext w:val="0"/>
              <w:spacing w:before="0" w:after="0"/>
              <w:jc w:val="center"/>
            </w:pPr>
            <w:r>
              <w:rPr>
                <w:b w:val="0"/>
                <w:i w:val="0"/>
                <w:smallCaps w:val="0"/>
                <w:sz w:val="16"/>
              </w:rPr>
              <w:t>95.5</w:t>
            </w:r>
          </w:p>
        </w:tc>
        <w:tc>
          <w:tcPr>
            <w:tcW w:type="dxa" w:w="1175"/>
          </w:tcPr>
          <w:p>
            <w:pPr>
              <w:keepNext w:val="0"/>
              <w:spacing w:before="0" w:after="0"/>
              <w:jc w:val="center"/>
            </w:pPr>
            <w:r>
              <w:rPr>
                <w:b w:val="0"/>
                <w:i w:val="0"/>
                <w:smallCaps w:val="0"/>
                <w:sz w:val="16"/>
              </w:rPr>
              <w:t>55.3</w:t>
            </w:r>
          </w:p>
        </w:tc>
        <w:tc>
          <w:tcPr>
            <w:tcW w:type="dxa" w:w="884"/>
          </w:tcPr>
          <w:p>
            <w:pPr>
              <w:keepNext w:val="0"/>
              <w:spacing w:before="0" w:after="0"/>
              <w:jc w:val="center"/>
            </w:pPr>
            <w:r>
              <w:rPr>
                <w:b w:val="0"/>
                <w:i w:val="0"/>
                <w:smallCaps w:val="0"/>
                <w:sz w:val="16"/>
              </w:rPr>
              <w:t>0.24</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GRU-ensemble + last-sweep shortlist selects the exact optimal beam 98.2% of the time with macro-F1 0.898 over all 56 classes, measuring 4 of 64 beams (6.3% of a full sweep); both 95% intervals lie above 0.85 (macro-F1 lower bound 0.864). The adaptive shortlist reaches 98.8% / 0.898 with 5.6 beams on average.</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nested-CV operating points, scored against the full-sweep ground truth [95% CI over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972"/>
        <w:gridCol w:w="2739"/>
        <w:gridCol w:w="1811"/>
        <w:gridCol w:w="1905"/>
        <w:gridCol w:w="2651"/>
      </w:tblGrid>
      <w:tr>
        <w:tc>
          <w:tcPr>
            <w:tcW w:type="dxa" w:w="972"/>
            <w:tcBorders>
              <w:bottom w:val="single" w:sz="4" w:color="000000"/>
            </w:tcBorders>
          </w:tcPr>
          <w:p>
            <w:pPr>
              <w:keepNext w:val="0"/>
              <w:spacing w:before="0" w:after="0"/>
              <w:jc w:val="left"/>
            </w:pPr>
            <w:r>
              <w:rPr>
                <w:b/>
                <w:i w:val="0"/>
                <w:smallCaps w:val="0"/>
                <w:sz w:val="16"/>
              </w:rPr>
              <w:t>Horizon</w:t>
            </w:r>
          </w:p>
        </w:tc>
        <w:tc>
          <w:tcPr>
            <w:tcW w:type="dxa" w:w="2740"/>
            <w:tcBorders>
              <w:bottom w:val="single" w:sz="4" w:color="000000"/>
            </w:tcBorders>
          </w:tcPr>
          <w:p>
            <w:pPr>
              <w:keepNext w:val="0"/>
              <w:spacing w:before="0" w:after="0"/>
              <w:jc w:val="left"/>
            </w:pPr>
            <w:r>
              <w:rPr>
                <w:b/>
                <w:i w:val="0"/>
                <w:smallCaps w:val="0"/>
                <w:sz w:val="16"/>
              </w:rPr>
              <w:t>Shortlist</w:t>
            </w:r>
          </w:p>
        </w:tc>
        <w:tc>
          <w:tcPr>
            <w:tcW w:type="dxa" w:w="1812"/>
            <w:tcBorders>
              <w:bottom w:val="single" w:sz="4" w:color="000000"/>
            </w:tcBorders>
          </w:tcPr>
          <w:p>
            <w:pPr>
              <w:keepNext w:val="0"/>
              <w:spacing w:before="0" w:after="0"/>
              <w:jc w:val="center"/>
            </w:pPr>
            <w:r>
              <w:rPr>
                <w:b/>
                <w:i w:val="0"/>
                <w:smallCaps w:val="0"/>
                <w:sz w:val="16"/>
              </w:rPr>
              <w:t>Beams measured</w:t>
            </w:r>
          </w:p>
        </w:tc>
        <w:tc>
          <w:tcPr>
            <w:tcW w:type="dxa" w:w="1905"/>
            <w:tcBorders>
              <w:bottom w:val="single" w:sz="4" w:color="000000"/>
            </w:tcBorders>
          </w:tcPr>
          <w:p>
            <w:pPr>
              <w:keepNext w:val="0"/>
              <w:spacing w:before="0" w:after="0"/>
              <w:jc w:val="center"/>
            </w:pPr>
            <w:r>
              <w:rPr>
                <w:b/>
                <w:i w:val="0"/>
                <w:smallCaps w:val="0"/>
                <w:sz w:val="16"/>
              </w:rPr>
              <w:t>Exact top-1</w:t>
            </w:r>
          </w:p>
        </w:tc>
        <w:tc>
          <w:tcPr>
            <w:tcW w:type="dxa" w:w="2651"/>
            <w:tcBorders>
              <w:bottom w:val="single" w:sz="4" w:color="000000"/>
            </w:tcBorders>
          </w:tcPr>
          <w:p>
            <w:pPr>
              <w:keepNext w:val="0"/>
              <w:spacing w:before="0" w:after="0"/>
              <w:jc w:val="center"/>
            </w:pPr>
            <w:r>
              <w:rPr>
                <w:b/>
                <w:i w:val="0"/>
                <w:smallCaps w:val="0"/>
                <w:sz w:val="16"/>
              </w:rPr>
              <w:t>Macro-F1 (56 classes)</w:t>
            </w:r>
          </w:p>
        </w:tc>
      </w:tr>
      <w:tr>
        <w:tc>
          <w:tcPr>
            <w:tcW w:type="dxa" w:w="972"/>
          </w:tcPr>
          <w:p>
            <w:pPr>
              <w:keepNext w:val="0"/>
              <w:spacing w:before="0" w:after="0"/>
              <w:jc w:val="left"/>
            </w:pPr>
            <w:r>
              <w:rPr>
                <w:b w:val="0"/>
                <w:i w:val="0"/>
                <w:smallCaps w:val="0"/>
                <w:sz w:val="16"/>
              </w:rPr>
              <w:t>t+1</w:t>
            </w:r>
          </w:p>
        </w:tc>
        <w:tc>
          <w:tcPr>
            <w:tcW w:type="dxa" w:w="2740"/>
          </w:tcPr>
          <w:p>
            <w:pPr>
              <w:keepNext w:val="0"/>
              <w:spacing w:before="0" w:after="0"/>
              <w:jc w:val="left"/>
            </w:pPr>
            <w:r>
              <w:rPr>
                <w:b w:val="0"/>
                <w:i w:val="0"/>
                <w:smallCaps w:val="0"/>
                <w:sz w:val="16"/>
              </w:rPr>
              <w:t>Last-sweep ranking</w:t>
            </w:r>
          </w:p>
        </w:tc>
        <w:tc>
          <w:tcPr>
            <w:tcW w:type="dxa" w:w="1812"/>
          </w:tcPr>
          <w:p>
            <w:pPr>
              <w:keepNext w:val="0"/>
              <w:spacing w:before="0" w:after="0"/>
              <w:jc w:val="center"/>
            </w:pPr>
            <w:r>
              <w:rPr>
                <w:b w:val="0"/>
                <w:i w:val="0"/>
                <w:smallCaps w:val="0"/>
                <w:sz w:val="16"/>
              </w:rPr>
              <w:t>4.2</w:t>
            </w:r>
          </w:p>
        </w:tc>
        <w:tc>
          <w:tcPr>
            <w:tcW w:type="dxa" w:w="1905"/>
          </w:tcPr>
          <w:p>
            <w:pPr>
              <w:keepNext w:val="0"/>
              <w:spacing w:before="0" w:after="0"/>
              <w:jc w:val="center"/>
            </w:pPr>
            <w:r>
              <w:rPr>
                <w:b w:val="0"/>
                <w:i w:val="0"/>
                <w:smallCaps w:val="0"/>
                <w:sz w:val="16"/>
              </w:rPr>
              <w:t>97.6 [96.4, 98.5]</w:t>
            </w:r>
          </w:p>
        </w:tc>
        <w:tc>
          <w:tcPr>
            <w:tcW w:type="dxa" w:w="2651"/>
          </w:tcPr>
          <w:p>
            <w:pPr>
              <w:keepNext w:val="0"/>
              <w:spacing w:before="0" w:after="0"/>
              <w:jc w:val="center"/>
            </w:pPr>
            <w:r>
              <w:rPr>
                <w:b w:val="0"/>
                <w:i w:val="0"/>
                <w:smallCaps w:val="0"/>
                <w:sz w:val="16"/>
              </w:rPr>
              <w:t>0.871 [0.829, 0.912]</w:t>
            </w:r>
          </w:p>
        </w:tc>
      </w:tr>
      <w:tr>
        <w:tc>
          <w:tcPr>
            <w:tcW w:type="dxa" w:w="972"/>
          </w:tcPr>
          <w:p>
            <w:pPr>
              <w:keepNext w:val="0"/>
              <w:spacing w:before="0" w:after="0"/>
              <w:jc w:val="left"/>
            </w:pPr>
            <w:r>
              <w:rPr>
                <w:b w:val="0"/>
                <w:i w:val="0"/>
                <w:smallCaps w:val="0"/>
                <w:sz w:val="16"/>
              </w:rPr>
              <w:t>t+1</w:t>
            </w:r>
          </w:p>
        </w:tc>
        <w:tc>
          <w:tcPr>
            <w:tcW w:type="dxa" w:w="2740"/>
          </w:tcPr>
          <w:p>
            <w:pPr>
              <w:keepNext w:val="0"/>
              <w:spacing w:before="0" w:after="0"/>
              <w:jc w:val="left"/>
            </w:pPr>
            <w:r>
              <w:rPr>
                <w:b w:val="0"/>
                <w:i w:val="0"/>
                <w:smallCaps w:val="0"/>
                <w:sz w:val="16"/>
              </w:rPr>
              <w:t>Window around last beam</w:t>
            </w:r>
          </w:p>
        </w:tc>
        <w:tc>
          <w:tcPr>
            <w:tcW w:type="dxa" w:w="1812"/>
          </w:tcPr>
          <w:p>
            <w:pPr>
              <w:keepNext w:val="0"/>
              <w:spacing w:before="0" w:after="0"/>
              <w:jc w:val="center"/>
            </w:pPr>
            <w:r>
              <w:rPr>
                <w:b w:val="0"/>
                <w:i w:val="0"/>
                <w:smallCaps w:val="0"/>
                <w:sz w:val="16"/>
              </w:rPr>
              <w:t>6.0</w:t>
            </w:r>
          </w:p>
        </w:tc>
        <w:tc>
          <w:tcPr>
            <w:tcW w:type="dxa" w:w="1905"/>
          </w:tcPr>
          <w:p>
            <w:pPr>
              <w:keepNext w:val="0"/>
              <w:spacing w:before="0" w:after="0"/>
              <w:jc w:val="center"/>
            </w:pPr>
            <w:r>
              <w:rPr>
                <w:b w:val="0"/>
                <w:i w:val="0"/>
                <w:smallCaps w:val="0"/>
                <w:sz w:val="16"/>
              </w:rPr>
              <w:t>99.0 [98.4, 99.6]</w:t>
            </w:r>
          </w:p>
        </w:tc>
        <w:tc>
          <w:tcPr>
            <w:tcW w:type="dxa" w:w="2651"/>
          </w:tcPr>
          <w:p>
            <w:pPr>
              <w:keepNext w:val="0"/>
              <w:spacing w:before="0" w:after="0"/>
              <w:jc w:val="center"/>
            </w:pPr>
            <w:r>
              <w:rPr>
                <w:b w:val="0"/>
                <w:i w:val="0"/>
                <w:smallCaps w:val="0"/>
                <w:sz w:val="16"/>
              </w:rPr>
              <w:t>0.929 [0.890, 0.980]</w:t>
            </w:r>
          </w:p>
        </w:tc>
      </w:tr>
      <w:tr>
        <w:tc>
          <w:tcPr>
            <w:tcW w:type="dxa" w:w="972"/>
          </w:tcPr>
          <w:p>
            <w:pPr>
              <w:keepNext w:val="0"/>
              <w:spacing w:before="0" w:after="0"/>
              <w:jc w:val="left"/>
            </w:pPr>
            <w:r>
              <w:rPr>
                <w:b w:val="0"/>
                <w:i w:val="0"/>
                <w:smallCaps w:val="0"/>
                <w:sz w:val="16"/>
              </w:rPr>
              <w:t>t+1</w:t>
            </w:r>
          </w:p>
        </w:tc>
        <w:tc>
          <w:tcPr>
            <w:tcW w:type="dxa" w:w="2740"/>
          </w:tcPr>
          <w:p>
            <w:pPr>
              <w:keepNext w:val="0"/>
              <w:spacing w:before="0" w:after="0"/>
              <w:jc w:val="left"/>
            </w:pPr>
            <w:r>
              <w:rPr>
                <w:b w:val="0"/>
                <w:i w:val="0"/>
                <w:smallCaps w:val="0"/>
                <w:sz w:val="16"/>
              </w:rPr>
              <w:t>GRU (single) + last sweep</w:t>
            </w:r>
          </w:p>
        </w:tc>
        <w:tc>
          <w:tcPr>
            <w:tcW w:type="dxa" w:w="1812"/>
          </w:tcPr>
          <w:p>
            <w:pPr>
              <w:keepNext w:val="0"/>
              <w:spacing w:before="0" w:after="0"/>
              <w:jc w:val="center"/>
            </w:pPr>
            <w:r>
              <w:rPr>
                <w:b w:val="0"/>
                <w:i w:val="0"/>
                <w:smallCaps w:val="0"/>
                <w:sz w:val="16"/>
              </w:rPr>
              <w:t>4.0</w:t>
            </w:r>
          </w:p>
        </w:tc>
        <w:tc>
          <w:tcPr>
            <w:tcW w:type="dxa" w:w="1905"/>
          </w:tcPr>
          <w:p>
            <w:pPr>
              <w:keepNext w:val="0"/>
              <w:spacing w:before="0" w:after="0"/>
              <w:jc w:val="center"/>
            </w:pPr>
            <w:r>
              <w:rPr>
                <w:b w:val="0"/>
                <w:i w:val="0"/>
                <w:smallCaps w:val="0"/>
                <w:sz w:val="16"/>
              </w:rPr>
              <w:t>98.1 [97.2, 98.7]</w:t>
            </w:r>
          </w:p>
        </w:tc>
        <w:tc>
          <w:tcPr>
            <w:tcW w:type="dxa" w:w="2651"/>
          </w:tcPr>
          <w:p>
            <w:pPr>
              <w:keepNext w:val="0"/>
              <w:spacing w:before="0" w:after="0"/>
              <w:jc w:val="center"/>
            </w:pPr>
            <w:r>
              <w:rPr>
                <w:b w:val="0"/>
                <w:i w:val="0"/>
                <w:smallCaps w:val="0"/>
                <w:sz w:val="16"/>
              </w:rPr>
              <w:t>0.890 [0.853, 0.929]</w:t>
            </w:r>
          </w:p>
        </w:tc>
      </w:tr>
      <w:tr>
        <w:tc>
          <w:tcPr>
            <w:tcW w:type="dxa" w:w="972"/>
          </w:tcPr>
          <w:p>
            <w:pPr>
              <w:keepNext w:val="0"/>
              <w:spacing w:before="0" w:after="0"/>
              <w:jc w:val="left"/>
            </w:pPr>
            <w:r>
              <w:rPr>
                <w:b w:val="0"/>
                <w:i w:val="0"/>
                <w:smallCaps w:val="0"/>
                <w:sz w:val="16"/>
              </w:rPr>
              <w:t>t+1</w:t>
            </w:r>
          </w:p>
        </w:tc>
        <w:tc>
          <w:tcPr>
            <w:tcW w:type="dxa" w:w="2740"/>
          </w:tcPr>
          <w:p>
            <w:pPr>
              <w:keepNext w:val="0"/>
              <w:spacing w:before="0" w:after="0"/>
              <w:jc w:val="left"/>
            </w:pPr>
            <w:r>
              <w:rPr>
                <w:b/>
                <w:i w:val="0"/>
                <w:smallCaps w:val="0"/>
                <w:sz w:val="16"/>
              </w:rPr>
              <w:t>GRU ensemble + last sweep</w:t>
            </w:r>
          </w:p>
        </w:tc>
        <w:tc>
          <w:tcPr>
            <w:tcW w:type="dxa" w:w="1812"/>
          </w:tcPr>
          <w:p>
            <w:pPr>
              <w:keepNext w:val="0"/>
              <w:spacing w:before="0" w:after="0"/>
              <w:jc w:val="center"/>
            </w:pPr>
            <w:r>
              <w:rPr>
                <w:b/>
                <w:i w:val="0"/>
                <w:smallCaps w:val="0"/>
                <w:sz w:val="16"/>
              </w:rPr>
              <w:t>4.0</w:t>
            </w:r>
          </w:p>
        </w:tc>
        <w:tc>
          <w:tcPr>
            <w:tcW w:type="dxa" w:w="1905"/>
          </w:tcPr>
          <w:p>
            <w:pPr>
              <w:keepNext w:val="0"/>
              <w:spacing w:before="0" w:after="0"/>
              <w:jc w:val="center"/>
            </w:pPr>
            <w:r>
              <w:rPr>
                <w:b/>
                <w:i w:val="0"/>
                <w:smallCaps w:val="0"/>
                <w:sz w:val="16"/>
              </w:rPr>
              <w:t>98.2 [97.3, 98.9]</w:t>
            </w:r>
          </w:p>
        </w:tc>
        <w:tc>
          <w:tcPr>
            <w:tcW w:type="dxa" w:w="2651"/>
          </w:tcPr>
          <w:p>
            <w:pPr>
              <w:keepNext w:val="0"/>
              <w:spacing w:before="0" w:after="0"/>
              <w:jc w:val="center"/>
            </w:pPr>
            <w:r>
              <w:rPr>
                <w:b/>
                <w:i w:val="0"/>
                <w:smallCaps w:val="0"/>
                <w:sz w:val="16"/>
              </w:rPr>
              <w:t>0.898 [0.864, 0.948]</w:t>
            </w:r>
          </w:p>
        </w:tc>
      </w:tr>
      <w:tr>
        <w:tc>
          <w:tcPr>
            <w:tcW w:type="dxa" w:w="972"/>
          </w:tcPr>
          <w:p>
            <w:pPr>
              <w:keepNext w:val="0"/>
              <w:spacing w:before="0" w:after="0"/>
              <w:jc w:val="left"/>
            </w:pPr>
            <w:r>
              <w:rPr>
                <w:b w:val="0"/>
                <w:i w:val="0"/>
                <w:smallCaps w:val="0"/>
                <w:sz w:val="16"/>
              </w:rPr>
              <w:t>t+1</w:t>
            </w:r>
          </w:p>
        </w:tc>
        <w:tc>
          <w:tcPr>
            <w:tcW w:type="dxa" w:w="2740"/>
          </w:tcPr>
          <w:p>
            <w:pPr>
              <w:keepNext w:val="0"/>
              <w:spacing w:before="0" w:after="0"/>
              <w:jc w:val="left"/>
            </w:pPr>
            <w:r>
              <w:rPr>
                <w:b/>
                <w:i w:val="0"/>
                <w:smallCaps w:val="0"/>
                <w:sz w:val="16"/>
              </w:rPr>
              <w:t>GRU adaptive (τ = 0.8)</w:t>
            </w:r>
          </w:p>
        </w:tc>
        <w:tc>
          <w:tcPr>
            <w:tcW w:type="dxa" w:w="1812"/>
          </w:tcPr>
          <w:p>
            <w:pPr>
              <w:keepNext w:val="0"/>
              <w:spacing w:before="0" w:after="0"/>
              <w:jc w:val="center"/>
            </w:pPr>
            <w:r>
              <w:rPr>
                <w:b/>
                <w:i w:val="0"/>
                <w:smallCaps w:val="0"/>
                <w:sz w:val="16"/>
              </w:rPr>
              <w:t>5.6</w:t>
            </w:r>
          </w:p>
        </w:tc>
        <w:tc>
          <w:tcPr>
            <w:tcW w:type="dxa" w:w="1905"/>
          </w:tcPr>
          <w:p>
            <w:pPr>
              <w:keepNext w:val="0"/>
              <w:spacing w:before="0" w:after="0"/>
              <w:jc w:val="center"/>
            </w:pPr>
            <w:r>
              <w:rPr>
                <w:b/>
                <w:i w:val="0"/>
                <w:smallCaps w:val="0"/>
                <w:sz w:val="16"/>
              </w:rPr>
              <w:t>98.8 [98.4, 99.3]</w:t>
            </w:r>
          </w:p>
        </w:tc>
        <w:tc>
          <w:tcPr>
            <w:tcW w:type="dxa" w:w="2651"/>
          </w:tcPr>
          <w:p>
            <w:pPr>
              <w:keepNext w:val="0"/>
              <w:spacing w:before="0" w:after="0"/>
              <w:jc w:val="center"/>
            </w:pPr>
            <w:r>
              <w:rPr>
                <w:b/>
                <w:i w:val="0"/>
                <w:smallCaps w:val="0"/>
                <w:sz w:val="16"/>
              </w:rPr>
              <w:t>0.898 [0.857, 0.953]</w:t>
            </w:r>
          </w:p>
        </w:tc>
      </w:tr>
      <w:tr>
        <w:tc>
          <w:tcPr>
            <w:tcW w:type="dxa" w:w="972"/>
          </w:tcPr>
          <w:p>
            <w:pPr>
              <w:keepNext w:val="0"/>
              <w:spacing w:before="0" w:after="0"/>
              <w:jc w:val="left"/>
            </w:pPr>
            <w:r>
              <w:rPr>
                <w:b w:val="0"/>
                <w:i w:val="0"/>
                <w:smallCaps w:val="0"/>
                <w:sz w:val="16"/>
              </w:rPr>
              <w:t>t+3</w:t>
            </w:r>
          </w:p>
        </w:tc>
        <w:tc>
          <w:tcPr>
            <w:tcW w:type="dxa" w:w="2740"/>
          </w:tcPr>
          <w:p>
            <w:pPr>
              <w:keepNext w:val="0"/>
              <w:spacing w:before="0" w:after="0"/>
              <w:jc w:val="left"/>
            </w:pPr>
            <w:r>
              <w:rPr>
                <w:b w:val="0"/>
                <w:i w:val="0"/>
                <w:smallCaps w:val="0"/>
                <w:sz w:val="16"/>
              </w:rPr>
              <w:t>Last-sweep ranking</w:t>
            </w:r>
          </w:p>
        </w:tc>
        <w:tc>
          <w:tcPr>
            <w:tcW w:type="dxa" w:w="1812"/>
          </w:tcPr>
          <w:p>
            <w:pPr>
              <w:keepNext w:val="0"/>
              <w:spacing w:before="0" w:after="0"/>
              <w:jc w:val="center"/>
            </w:pPr>
            <w:r>
              <w:rPr>
                <w:b w:val="0"/>
                <w:i w:val="0"/>
                <w:smallCaps w:val="0"/>
                <w:sz w:val="16"/>
              </w:rPr>
              <w:t>16.0</w:t>
            </w:r>
          </w:p>
        </w:tc>
        <w:tc>
          <w:tcPr>
            <w:tcW w:type="dxa" w:w="1905"/>
          </w:tcPr>
          <w:p>
            <w:pPr>
              <w:keepNext w:val="0"/>
              <w:spacing w:before="0" w:after="0"/>
              <w:jc w:val="center"/>
            </w:pPr>
            <w:r>
              <w:rPr>
                <w:b w:val="0"/>
                <w:i w:val="0"/>
                <w:smallCaps w:val="0"/>
                <w:sz w:val="16"/>
              </w:rPr>
              <w:t>97.9 [96.6, 98.8]</w:t>
            </w:r>
          </w:p>
        </w:tc>
        <w:tc>
          <w:tcPr>
            <w:tcW w:type="dxa" w:w="2651"/>
          </w:tcPr>
          <w:p>
            <w:pPr>
              <w:keepNext w:val="0"/>
              <w:spacing w:before="0" w:after="0"/>
              <w:jc w:val="center"/>
            </w:pPr>
            <w:r>
              <w:rPr>
                <w:b w:val="0"/>
                <w:i w:val="0"/>
                <w:smallCaps w:val="0"/>
                <w:sz w:val="16"/>
              </w:rPr>
              <w:t>0.860 [0.823, 0.906]</w:t>
            </w:r>
          </w:p>
        </w:tc>
      </w:tr>
      <w:tr>
        <w:tc>
          <w:tcPr>
            <w:tcW w:type="dxa" w:w="972"/>
          </w:tcPr>
          <w:p>
            <w:pPr>
              <w:keepNext w:val="0"/>
              <w:spacing w:before="0" w:after="0"/>
              <w:jc w:val="left"/>
            </w:pPr>
            <w:r>
              <w:rPr>
                <w:b w:val="0"/>
                <w:i w:val="0"/>
                <w:smallCaps w:val="0"/>
                <w:sz w:val="16"/>
              </w:rPr>
              <w:t>t+3</w:t>
            </w:r>
          </w:p>
        </w:tc>
        <w:tc>
          <w:tcPr>
            <w:tcW w:type="dxa" w:w="2740"/>
          </w:tcPr>
          <w:p>
            <w:pPr>
              <w:keepNext w:val="0"/>
              <w:spacing w:before="0" w:after="0"/>
              <w:jc w:val="left"/>
            </w:pPr>
            <w:r>
              <w:rPr>
                <w:b w:val="0"/>
                <w:i w:val="0"/>
                <w:smallCaps w:val="0"/>
                <w:sz w:val="16"/>
              </w:rPr>
              <w:t>GRU, soft target</w:t>
            </w:r>
          </w:p>
        </w:tc>
        <w:tc>
          <w:tcPr>
            <w:tcW w:type="dxa" w:w="1812"/>
          </w:tcPr>
          <w:p>
            <w:pPr>
              <w:keepNext w:val="0"/>
              <w:spacing w:before="0" w:after="0"/>
              <w:jc w:val="center"/>
            </w:pPr>
            <w:r>
              <w:rPr>
                <w:b w:val="0"/>
                <w:i w:val="0"/>
                <w:smallCaps w:val="0"/>
                <w:sz w:val="16"/>
              </w:rPr>
              <w:t>10.8</w:t>
            </w:r>
          </w:p>
        </w:tc>
        <w:tc>
          <w:tcPr>
            <w:tcW w:type="dxa" w:w="1905"/>
          </w:tcPr>
          <w:p>
            <w:pPr>
              <w:keepNext w:val="0"/>
              <w:spacing w:before="0" w:after="0"/>
              <w:jc w:val="center"/>
            </w:pPr>
            <w:r>
              <w:rPr>
                <w:b w:val="0"/>
                <w:i w:val="0"/>
                <w:smallCaps w:val="0"/>
                <w:sz w:val="16"/>
              </w:rPr>
              <w:t>97.1 [95.2, 98.7]</w:t>
            </w:r>
          </w:p>
        </w:tc>
        <w:tc>
          <w:tcPr>
            <w:tcW w:type="dxa" w:w="2651"/>
          </w:tcPr>
          <w:p>
            <w:pPr>
              <w:keepNext w:val="0"/>
              <w:spacing w:before="0" w:after="0"/>
              <w:jc w:val="center"/>
            </w:pPr>
            <w:r>
              <w:rPr>
                <w:b w:val="0"/>
                <w:i w:val="0"/>
                <w:smallCaps w:val="0"/>
                <w:sz w:val="16"/>
              </w:rPr>
              <w:t>0.861 [0.804, 0.928]</w:t>
            </w:r>
          </w:p>
        </w:tc>
      </w:tr>
      <w:tr>
        <w:tc>
          <w:tcPr>
            <w:tcW w:type="dxa" w:w="972"/>
          </w:tcPr>
          <w:p>
            <w:pPr>
              <w:keepNext w:val="0"/>
              <w:spacing w:before="0" w:after="0"/>
              <w:jc w:val="left"/>
            </w:pPr>
            <w:r>
              <w:rPr>
                <w:b w:val="0"/>
                <w:i w:val="0"/>
                <w:smallCaps w:val="0"/>
                <w:sz w:val="16"/>
              </w:rPr>
              <w:t>t+3</w:t>
            </w:r>
          </w:p>
        </w:tc>
        <w:tc>
          <w:tcPr>
            <w:tcW w:type="dxa" w:w="2740"/>
          </w:tcPr>
          <w:p>
            <w:pPr>
              <w:keepNext w:val="0"/>
              <w:spacing w:before="0" w:after="0"/>
              <w:jc w:val="left"/>
            </w:pPr>
            <w:r>
              <w:rPr>
                <w:b/>
                <w:i w:val="0"/>
                <w:smallCaps w:val="0"/>
                <w:sz w:val="16"/>
              </w:rPr>
              <w:t>GRU ensemble, augmented</w:t>
            </w:r>
          </w:p>
        </w:tc>
        <w:tc>
          <w:tcPr>
            <w:tcW w:type="dxa" w:w="1812"/>
          </w:tcPr>
          <w:p>
            <w:pPr>
              <w:keepNext w:val="0"/>
              <w:spacing w:before="0" w:after="0"/>
              <w:jc w:val="center"/>
            </w:pPr>
            <w:r>
              <w:rPr>
                <w:b/>
                <w:i w:val="0"/>
                <w:smallCaps w:val="0"/>
                <w:sz w:val="16"/>
              </w:rPr>
              <w:t>8.4</w:t>
            </w:r>
          </w:p>
        </w:tc>
        <w:tc>
          <w:tcPr>
            <w:tcW w:type="dxa" w:w="1905"/>
          </w:tcPr>
          <w:p>
            <w:pPr>
              <w:keepNext w:val="0"/>
              <w:spacing w:before="0" w:after="0"/>
              <w:jc w:val="center"/>
            </w:pPr>
            <w:r>
              <w:rPr>
                <w:b/>
                <w:i w:val="0"/>
                <w:smallCaps w:val="0"/>
                <w:sz w:val="16"/>
              </w:rPr>
              <w:t>98.0 [96.6, 99.2]</w:t>
            </w:r>
          </w:p>
        </w:tc>
        <w:tc>
          <w:tcPr>
            <w:tcW w:type="dxa" w:w="2651"/>
          </w:tcPr>
          <w:p>
            <w:pPr>
              <w:keepNext w:val="0"/>
              <w:spacing w:before="0" w:after="0"/>
              <w:jc w:val="center"/>
            </w:pPr>
            <w:r>
              <w:rPr>
                <w:b/>
                <w:i w:val="0"/>
                <w:smallCaps w:val="0"/>
                <w:sz w:val="16"/>
              </w:rPr>
              <w:t>0.865 [0.813, 0.920]</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6647"/>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1936647"/>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macro-F1 (right) at t + 1 versus beams measured, out-of-fold predictions; dotted line: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The learned ranking's advantage is in measurement cost rather than in the attainable accuracy: a non-learned window of 6 beams also exceeds 85% at t + 1, while the AI shortlists reach the target with 4–5.6 beams, and at t + 3 the augmented ensemble needs 8.4 beams against 16 for the last-sweep ranking (a 48% saving). At t + 3 the macro-F1 point estimates exceed 0.85 but their intervals do not: the rarest beams at this horizon occur in only one or two of the 35 flights, so resampling flights moves macro-F1 widely. Classes with at most 5 samples drive the gap (macro-F1 over classes with ≥ 5 samples is 0.94–0.96); more flights, not a different model, are needed to narrow this interval.</w:t>
      </w: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8.4 vs 16 beams for the shortlist target).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because the UAV GPS files of Scenario 23 were not available to us at the time of writing. The t + 3 macro-F1 is close to 0.85 and its interval includes it.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selects the exact optimal beam 98.2% of the time at 6.3% of the sweep cost, with all reported metrics evaluated under sequence-level cross-validation. Future work will add UAV position to beam prediction, measured hardware coefficients, and joint training of the tracker and the beam shortlist.</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xml:space="preserve">, vol. 24, no. 2, pp. 967–993, 2022. </w:t>
      </w:r>
      <w:r>
        <w:rPr>
          <w:b/>
          <w:i w:val="0"/>
          <w:smallCaps w:val="0"/>
          <w:sz w:val="16"/>
          <w:highlight w:val="yellow"/>
        </w:rPr>
        <w:t>[VERIFY: the first draft attributed this paper to I. F. Akyildiz et al. in IEEE JSAC.]</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r>
      <w:r>
        <w:rPr>
          <w:b/>
          <w:i w:val="0"/>
          <w:smallCaps w:val="0"/>
          <w:sz w:val="16"/>
          <w:highlight w:val="yellow"/>
        </w:rPr>
        <w:t>[VERIFY: authors missing]</w:t>
      </w:r>
      <w:r>
        <w:rPr>
          <w:b w:val="0"/>
          <w:i w:val="0"/>
          <w:smallCaps w:val="0"/>
          <w:sz w:val="16"/>
        </w:rPr>
        <w:t xml:space="preserve">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