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12 - AI Recommendation Rules Part 1</w:t>
      </w:r>
    </w:p>
    <w:p>
      <w:pPr>
        <w:pStyle w:val="ListBullet"/>
      </w:pPr>
      <w:r>
        <w:t>Rule 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49: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59: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69: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79: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89: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99: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109: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119: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129: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139: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149: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159: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169: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179: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189: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199: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209: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219: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229: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239: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249: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259: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269: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279: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289: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290: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291: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292: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293: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294: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295: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296: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297: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298: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299: Recommend products based on customer intent, budget, preferred colors, fit, season, and occasion. Verify live stock before confirming availability.</w:t>
      </w:r>
    </w:p>
    <w:p>
      <w:pPr>
        <w:pStyle w:val="ListBullet"/>
      </w:pPr>
      <w:r>
        <w:t>Rule 300: Recommend products based on customer intent, budget, preferred colors, fit, season, and occasion. Verify live stock before confirming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