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Returns, Exchanges &amp; Refunds</w:t>
      </w:r>
    </w:p>
    <w:p>
      <w:r>
        <w:t>This document is part of the NovaWear internal knowledge base for an AI-powered customer support assistant.</w:t>
      </w:r>
    </w:p>
    <w:p>
      <w:pPr>
        <w:pStyle w:val="Heading2"/>
      </w:pPr>
      <w:r>
        <w:t>Return Window</w:t>
      </w:r>
    </w:p>
    <w:p>
      <w:pPr>
        <w:pStyle w:val="ListBullet"/>
      </w:pPr>
      <w:r>
        <w:t>Items may be returned within 30 days if unused and with original tags.</w:t>
      </w:r>
    </w:p>
    <w:p>
      <w:pPr>
        <w:pStyle w:val="ListBullet"/>
      </w:pPr>
      <w:r>
        <w:t>Items may be returned within 30 days if unused and with original tags.</w:t>
      </w:r>
    </w:p>
    <w:p>
      <w:pPr>
        <w:pStyle w:val="ListBullet"/>
      </w:pPr>
      <w:r>
        <w:t>Items may be returned within 30 days if unused and with original tags.</w:t>
      </w:r>
    </w:p>
    <w:p>
      <w:pPr>
        <w:pStyle w:val="ListBullet"/>
      </w:pPr>
      <w:r>
        <w:t>Items may be returned within 30 days if unused and with original tags.</w:t>
      </w:r>
    </w:p>
    <w:p>
      <w:pPr>
        <w:pStyle w:val="Heading2"/>
      </w:pPr>
      <w:r>
        <w:t>Exchange Policy</w:t>
      </w:r>
    </w:p>
    <w:p>
      <w:pPr>
        <w:pStyle w:val="ListBullet"/>
      </w:pPr>
      <w:r>
        <w:t>Size and color exchanges are subject to stock availability.</w:t>
      </w:r>
    </w:p>
    <w:p>
      <w:pPr>
        <w:pStyle w:val="ListBullet"/>
      </w:pPr>
      <w:r>
        <w:t>Size and color exchanges are subject to stock availability.</w:t>
      </w:r>
    </w:p>
    <w:p>
      <w:pPr>
        <w:pStyle w:val="ListBullet"/>
      </w:pPr>
      <w:r>
        <w:t>Size and color exchanges are subject to stock availability.</w:t>
      </w:r>
    </w:p>
    <w:p>
      <w:pPr>
        <w:pStyle w:val="ListBullet"/>
      </w:pPr>
      <w:r>
        <w:t>Size and color exchanges are subject to stock availability.</w:t>
      </w:r>
    </w:p>
    <w:p>
      <w:pPr>
        <w:pStyle w:val="Heading2"/>
      </w:pPr>
      <w:r>
        <w:t>Refunds</w:t>
      </w:r>
    </w:p>
    <w:p>
      <w:pPr>
        <w:pStyle w:val="ListBullet"/>
      </w:pPr>
      <w:r>
        <w:t>Refunds are issued to the original payment method after inspection.</w:t>
      </w:r>
    </w:p>
    <w:p>
      <w:pPr>
        <w:pStyle w:val="ListBullet"/>
      </w:pPr>
      <w:r>
        <w:t>Refunds are issued to the original payment method after inspection.</w:t>
      </w:r>
    </w:p>
    <w:p>
      <w:pPr>
        <w:pStyle w:val="ListBullet"/>
      </w:pPr>
      <w:r>
        <w:t>Refunds are issued to the original payment method after inspection.</w:t>
      </w:r>
    </w:p>
    <w:p>
      <w:pPr>
        <w:pStyle w:val="ListBullet"/>
      </w:pPr>
      <w:r>
        <w:t>Refunds are issued to the original payment method after inspection.</w:t>
      </w:r>
    </w:p>
    <w:p>
      <w:pPr>
        <w:pStyle w:val="Heading2"/>
      </w:pPr>
      <w:r>
        <w:t>Non-returnable</w:t>
      </w:r>
    </w:p>
    <w:p>
      <w:pPr>
        <w:pStyle w:val="ListBullet"/>
      </w:pPr>
      <w:r>
        <w:t>Gift cards, final-sale items and worn products cannot be returned.</w:t>
      </w:r>
    </w:p>
    <w:p>
      <w:pPr>
        <w:pStyle w:val="ListBullet"/>
      </w:pPr>
      <w:r>
        <w:t>Gift cards, final-sale items and worn products cannot be returned.</w:t>
      </w:r>
    </w:p>
    <w:p>
      <w:pPr>
        <w:pStyle w:val="ListBullet"/>
      </w:pPr>
      <w:r>
        <w:t>Gift cards, final-sale items and worn products cannot be returned.</w:t>
      </w:r>
    </w:p>
    <w:p>
      <w:pPr>
        <w:pStyle w:val="ListBullet"/>
      </w:pPr>
      <w:r>
        <w:t>Gift cards, final-sale items and worn products cannot be returned.</w:t>
      </w:r>
    </w:p>
    <w:p>
      <w:pPr>
        <w:pStyle w:val="Heading2"/>
      </w:pPr>
      <w:r>
        <w:t>Damaged Items</w:t>
      </w:r>
    </w:p>
    <w:p>
      <w:pPr>
        <w:pStyle w:val="ListBullet"/>
      </w:pPr>
      <w:r>
        <w:t>Customers should contact support within 7 days with photos.</w:t>
      </w:r>
    </w:p>
    <w:p>
      <w:pPr>
        <w:pStyle w:val="ListBullet"/>
      </w:pPr>
      <w:r>
        <w:t>Customers should contact support within 7 days with photos.</w:t>
      </w:r>
    </w:p>
    <w:p>
      <w:pPr>
        <w:pStyle w:val="ListBullet"/>
      </w:pPr>
      <w:r>
        <w:t>Customers should contact support within 7 days with photos.</w:t>
      </w:r>
    </w:p>
    <w:p>
      <w:pPr>
        <w:pStyle w:val="ListBullet"/>
      </w:pPr>
      <w:r>
        <w:t>Customers should contact support within 7 days with photos.</w:t>
      </w:r>
    </w:p>
    <w:p>
      <w:pPr>
        <w:pStyle w:val="Heading2"/>
      </w:pPr>
      <w:r>
        <w:t>AI Rules</w:t>
      </w:r>
    </w:p>
    <w:p>
      <w:pPr>
        <w:pStyle w:val="ListBullet"/>
      </w:pPr>
      <w:r>
        <w:t>Never promise refunds without verifying eligibility.</w:t>
      </w:r>
    </w:p>
    <w:p>
      <w:pPr>
        <w:pStyle w:val="ListBullet"/>
      </w:pPr>
      <w:r>
        <w:t>Never promise refunds without verifying eligibility.</w:t>
      </w:r>
    </w:p>
    <w:p>
      <w:pPr>
        <w:pStyle w:val="ListBullet"/>
      </w:pPr>
      <w:r>
        <w:t>Never promise refunds without verifying eligibility.</w:t>
      </w:r>
    </w:p>
    <w:p>
      <w:pPr>
        <w:pStyle w:val="ListBullet"/>
      </w:pPr>
      <w:r>
        <w:t>Never promise refunds without verifying eligibility.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