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center"/>
      </w:pPr>
      <w:r>
        <w:rPr>
          <w:b/>
          <w:color w:val="1E6B43"/>
          <w:sz w:val="36"/>
          <w:rtl/>
          <w:bCs/>
          <w:szCs w:val="36"/>
        </w:rPr>
        <w:t>نص التعليق الصوتي للفيديو التعريفي – مشروع ري</w:t>
      </w:r>
    </w:p>
    <w:p>
      <w:pPr>
        <w:bidi/>
        <w:jc w:val="right"/>
      </w:pPr>
      <w:r>
        <w:rPr>
          <w:b w:val="0"/>
          <w:sz w:val="24"/>
          <w:rtl/>
          <w:szCs w:val="24"/>
        </w:rPr>
        <w:t>الفيديو (88 ثانية) مزوّد بموسيقى خلفية ونغمات الجهاز الحقيقية وعناوين عربية على الشاشة. إذا رغب الفريق بإضافة صوت إحدى المتدربات، تُقرأ الجمل التالية بهدوء حسب التوقيت، ثم تُضاف إلى الفيديو في أي برنامج مونتاج (مثل CapCut أو Clipchamp المجاني في Windows) مع خفض صوت الموسيقى قليلاً.</w:t>
      </w:r>
    </w:p>
    <w:tbl>
      <w:tblPr>
        <w:tblStyle w:val="TableGrid"/>
        <w:tblW w:type="auto" w:w="0"/>
        <w:tblLook w:firstColumn="1" w:firstRow="1" w:lastColumn="0" w:lastRow="0" w:noHBand="0" w:noVBand="1" w:val="04A0"/>
        <w:bidiVisual/>
      </w:tblPr>
      <w:tblGrid>
        <w:gridCol w:w="3324"/>
        <w:gridCol w:w="3324"/>
        <w:gridCol w:w="3324"/>
      </w:tblGrid>
      <w:tr>
        <w:tc>
          <w:tcPr>
            <w:tcW w:type="dxa" w:w="1701"/>
            <w:shd w:val="clear" w:fill="1E6B43"/>
          </w:tcPr>
          <w:p>
            <w:pPr>
              <w:bidi/>
              <w:jc w:val="center"/>
            </w:pPr>
            <w:r/>
            <w:r>
              <w:rPr>
                <w:b/>
                <w:color w:val="FFFFFF"/>
                <w:sz w:val="26"/>
                <w:rtl/>
                <w:bCs/>
                <w:szCs w:val="26"/>
              </w:rPr>
              <w:t>التوقيت</w:t>
            </w:r>
          </w:p>
        </w:tc>
        <w:tc>
          <w:tcPr>
            <w:tcW w:type="dxa" w:w="1701"/>
            <w:shd w:val="clear" w:fill="1E6B43"/>
          </w:tcPr>
          <w:p>
            <w:pPr>
              <w:bidi/>
              <w:jc w:val="center"/>
            </w:pPr>
            <w:r/>
            <w:r>
              <w:rPr>
                <w:b/>
                <w:color w:val="FFFFFF"/>
                <w:sz w:val="26"/>
                <w:rtl/>
                <w:bCs/>
                <w:szCs w:val="26"/>
              </w:rPr>
              <w:t>المشهد</w:t>
            </w:r>
          </w:p>
        </w:tc>
        <w:tc>
          <w:tcPr>
            <w:tcW w:type="dxa" w:w="6236"/>
            <w:shd w:val="clear" w:fill="1E6B43"/>
          </w:tcPr>
          <w:p>
            <w:pPr>
              <w:bidi/>
              <w:jc w:val="center"/>
            </w:pPr>
            <w:r/>
            <w:r>
              <w:rPr>
                <w:b/>
                <w:color w:val="FFFFFF"/>
                <w:sz w:val="26"/>
                <w:rtl/>
                <w:bCs/>
                <w:szCs w:val="26"/>
              </w:rPr>
              <w:t>النص المقروء</w:t>
            </w:r>
          </w:p>
        </w:tc>
      </w:tr>
      <w:tr>
        <w:tc>
          <w:tcPr>
            <w:tcW w:type="dxa" w:w="1701"/>
          </w:tcPr>
          <w:p>
            <w:pPr>
              <w:bidi/>
              <w:jc w:val="center"/>
            </w:pPr>
            <w:r/>
            <w:r>
              <w:rPr>
                <w:b w:val="0"/>
                <w:sz w:val="26"/>
                <w:rtl/>
                <w:szCs w:val="26"/>
              </w:rPr>
              <w:t>0:00 – 0:07</w:t>
            </w:r>
          </w:p>
        </w:tc>
        <w:tc>
          <w:tcPr>
            <w:tcW w:type="dxa" w:w="1701"/>
          </w:tcPr>
          <w:p>
            <w:pPr>
              <w:bidi/>
              <w:jc w:val="center"/>
            </w:pPr>
            <w:r/>
            <w:r>
              <w:rPr>
                <w:b/>
                <w:sz w:val="26"/>
                <w:rtl/>
                <w:bCs/>
                <w:szCs w:val="26"/>
              </w:rPr>
              <w:t>الافتتاح</w:t>
            </w:r>
          </w:p>
        </w:tc>
        <w:tc>
          <w:tcPr>
            <w:tcW w:type="dxa" w:w="6236"/>
          </w:tcPr>
          <w:p>
            <w:pPr>
              <w:bidi/>
              <w:jc w:val="right"/>
            </w:pPr>
            <w:r/>
            <w:r>
              <w:rPr>
                <w:b w:val="0"/>
                <w:sz w:val="26"/>
                <w:rtl/>
                <w:szCs w:val="26"/>
              </w:rPr>
              <w:t>السلام عليكم، نقدم لكم مشروع «ري»: نظام زراعة ذكية يحوّل مشاعر المحاصيل إلى إيموجي وصوت.</w:t>
            </w:r>
          </w:p>
        </w:tc>
      </w:tr>
      <w:tr>
        <w:tc>
          <w:tcPr>
            <w:tcW w:type="dxa" w:w="1701"/>
          </w:tcPr>
          <w:p>
            <w:pPr>
              <w:bidi/>
              <w:jc w:val="center"/>
            </w:pPr>
            <w:r/>
            <w:r>
              <w:rPr>
                <w:b w:val="0"/>
                <w:sz w:val="26"/>
                <w:rtl/>
                <w:szCs w:val="26"/>
              </w:rPr>
              <w:t>0:07 – 0:15</w:t>
            </w:r>
          </w:p>
        </w:tc>
        <w:tc>
          <w:tcPr>
            <w:tcW w:type="dxa" w:w="1701"/>
          </w:tcPr>
          <w:p>
            <w:pPr>
              <w:bidi/>
              <w:jc w:val="center"/>
            </w:pPr>
            <w:r/>
            <w:r>
              <w:rPr>
                <w:b/>
                <w:sz w:val="26"/>
                <w:rtl/>
                <w:bCs/>
                <w:szCs w:val="26"/>
              </w:rPr>
              <w:t>المشكلة</w:t>
            </w:r>
          </w:p>
        </w:tc>
        <w:tc>
          <w:tcPr>
            <w:tcW w:type="dxa" w:w="6236"/>
          </w:tcPr>
          <w:p>
            <w:pPr>
              <w:bidi/>
              <w:jc w:val="right"/>
            </w:pPr>
            <w:r/>
            <w:r>
              <w:rPr>
                <w:b w:val="0"/>
                <w:sz w:val="26"/>
                <w:rtl/>
                <w:szCs w:val="26"/>
              </w:rPr>
              <w:t>هل تعرف ماذا تحتاج زراعتك الآن؟ كثير من المحاصيل تتلف بسبب العطش أو الري الزائد أو الحر والبرد، ويُهدر الماء بالري العشوائي.</w:t>
            </w:r>
          </w:p>
        </w:tc>
      </w:tr>
      <w:tr>
        <w:tc>
          <w:tcPr>
            <w:tcW w:type="dxa" w:w="1701"/>
          </w:tcPr>
          <w:p>
            <w:pPr>
              <w:bidi/>
              <w:jc w:val="center"/>
            </w:pPr>
            <w:r/>
            <w:r>
              <w:rPr>
                <w:b w:val="0"/>
                <w:sz w:val="26"/>
                <w:rtl/>
                <w:szCs w:val="26"/>
              </w:rPr>
              <w:t>0:15 – 0:24</w:t>
            </w:r>
          </w:p>
        </w:tc>
        <w:tc>
          <w:tcPr>
            <w:tcW w:type="dxa" w:w="1701"/>
          </w:tcPr>
          <w:p>
            <w:pPr>
              <w:bidi/>
              <w:jc w:val="center"/>
            </w:pPr>
            <w:r/>
            <w:r>
              <w:rPr>
                <w:b/>
                <w:sz w:val="26"/>
                <w:rtl/>
                <w:bCs/>
                <w:szCs w:val="26"/>
              </w:rPr>
              <w:t>الجهاز</w:t>
            </w:r>
          </w:p>
        </w:tc>
        <w:tc>
          <w:tcPr>
            <w:tcW w:type="dxa" w:w="6236"/>
          </w:tcPr>
          <w:p>
            <w:pPr>
              <w:bidi/>
              <w:jc w:val="right"/>
            </w:pPr>
            <w:r/>
            <w:r>
              <w:rPr>
                <w:b w:val="0"/>
                <w:sz w:val="26"/>
                <w:rtl/>
                <w:szCs w:val="26"/>
              </w:rPr>
              <w:t>تعرّفوا على ري: جهاز صغير بمتحكم ESP32 يوضع في الزراعة، يقيس رطوبة التربة والإضاءة والحرارة، ويرسل قراءاته عبر الواي فاي.</w:t>
            </w:r>
          </w:p>
        </w:tc>
      </w:tr>
      <w:tr>
        <w:tc>
          <w:tcPr>
            <w:tcW w:type="dxa" w:w="1701"/>
          </w:tcPr>
          <w:p>
            <w:pPr>
              <w:bidi/>
              <w:jc w:val="center"/>
            </w:pPr>
            <w:r/>
            <w:r>
              <w:rPr>
                <w:b w:val="0"/>
                <w:sz w:val="26"/>
                <w:rtl/>
                <w:szCs w:val="26"/>
              </w:rPr>
              <w:t>0:24 – 0:35</w:t>
            </w:r>
          </w:p>
        </w:tc>
        <w:tc>
          <w:tcPr>
            <w:tcW w:type="dxa" w:w="1701"/>
          </w:tcPr>
          <w:p>
            <w:pPr>
              <w:bidi/>
              <w:jc w:val="center"/>
            </w:pPr>
            <w:r/>
            <w:r>
              <w:rPr>
                <w:b/>
                <w:sz w:val="26"/>
                <w:rtl/>
                <w:bCs/>
                <w:szCs w:val="26"/>
              </w:rPr>
              <w:t>المشاعر</w:t>
            </w:r>
          </w:p>
        </w:tc>
        <w:tc>
          <w:tcPr>
            <w:tcW w:type="dxa" w:w="6236"/>
          </w:tcPr>
          <w:p>
            <w:pPr>
              <w:bidi/>
              <w:jc w:val="right"/>
            </w:pPr>
            <w:r/>
            <w:r>
              <w:rPr>
                <w:b w:val="0"/>
                <w:sz w:val="26"/>
                <w:rtl/>
                <w:szCs w:val="26"/>
              </w:rPr>
              <w:t>يحدد ري شعور الزراعة كل ثانيتين: سعيدة، عطشانة، مبللة جداً، حرّانة، بردانة، تحتاج ضوءاً، أو نائمة، ويعزف لكل شعور نغمة مختلفة.</w:t>
            </w:r>
          </w:p>
        </w:tc>
      </w:tr>
      <w:tr>
        <w:tc>
          <w:tcPr>
            <w:tcW w:type="dxa" w:w="1701"/>
          </w:tcPr>
          <w:p>
            <w:pPr>
              <w:bidi/>
              <w:jc w:val="center"/>
            </w:pPr>
            <w:r/>
            <w:r>
              <w:rPr>
                <w:b w:val="0"/>
                <w:sz w:val="26"/>
                <w:rtl/>
                <w:szCs w:val="26"/>
              </w:rPr>
              <w:t>0:35 – 0:44</w:t>
            </w:r>
          </w:p>
        </w:tc>
        <w:tc>
          <w:tcPr>
            <w:tcW w:type="dxa" w:w="1701"/>
          </w:tcPr>
          <w:p>
            <w:pPr>
              <w:bidi/>
              <w:jc w:val="center"/>
            </w:pPr>
            <w:r/>
            <w:r>
              <w:rPr>
                <w:b/>
                <w:sz w:val="26"/>
                <w:rtl/>
                <w:bCs/>
                <w:szCs w:val="26"/>
              </w:rPr>
              <w:t>طريقة العمل</w:t>
            </w:r>
          </w:p>
        </w:tc>
        <w:tc>
          <w:tcPr>
            <w:tcW w:type="dxa" w:w="6236"/>
          </w:tcPr>
          <w:p>
            <w:pPr>
              <w:bidi/>
              <w:jc w:val="right"/>
            </w:pPr>
            <w:r/>
            <w:r>
              <w:rPr>
                <w:b w:val="0"/>
                <w:sz w:val="26"/>
                <w:rtl/>
                <w:szCs w:val="26"/>
              </w:rPr>
              <w:t>تُحفظ القراءات في قاعدة بيانات MySQL على خادم XAMPP، ثم تعرضها تطبيقات الويب والأندرويد.</w:t>
            </w:r>
          </w:p>
        </w:tc>
      </w:tr>
      <w:tr>
        <w:tc>
          <w:tcPr>
            <w:tcW w:type="dxa" w:w="1701"/>
          </w:tcPr>
          <w:p>
            <w:pPr>
              <w:bidi/>
              <w:jc w:val="center"/>
            </w:pPr>
            <w:r/>
            <w:r>
              <w:rPr>
                <w:b w:val="0"/>
                <w:sz w:val="26"/>
                <w:rtl/>
                <w:szCs w:val="26"/>
              </w:rPr>
              <w:t>0:44 – 0:55</w:t>
            </w:r>
          </w:p>
        </w:tc>
        <w:tc>
          <w:tcPr>
            <w:tcW w:type="dxa" w:w="1701"/>
          </w:tcPr>
          <w:p>
            <w:pPr>
              <w:bidi/>
              <w:jc w:val="center"/>
            </w:pPr>
            <w:r/>
            <w:r>
              <w:rPr>
                <w:b/>
                <w:sz w:val="26"/>
                <w:rtl/>
                <w:bCs/>
                <w:szCs w:val="26"/>
              </w:rPr>
              <w:t>التطبيقات</w:t>
            </w:r>
          </w:p>
        </w:tc>
        <w:tc>
          <w:tcPr>
            <w:tcW w:type="dxa" w:w="6236"/>
          </w:tcPr>
          <w:p>
            <w:pPr>
              <w:bidi/>
              <w:jc w:val="right"/>
            </w:pPr>
            <w:r/>
            <w:r>
              <w:rPr>
                <w:b w:val="0"/>
                <w:sz w:val="26"/>
                <w:rtl/>
                <w:szCs w:val="26"/>
              </w:rPr>
              <w:t>في التطبيق لكل زراعة بطاقة بإيموجي حالتها، وقيمها الحية، ورسم بياني لآخر أربع وعشرين ساعة، بالعربية والإنجليزية.</w:t>
            </w:r>
          </w:p>
        </w:tc>
      </w:tr>
      <w:tr>
        <w:tc>
          <w:tcPr>
            <w:tcW w:type="dxa" w:w="1701"/>
          </w:tcPr>
          <w:p>
            <w:pPr>
              <w:bidi/>
              <w:jc w:val="center"/>
            </w:pPr>
            <w:r/>
            <w:r>
              <w:rPr>
                <w:b w:val="0"/>
                <w:sz w:val="26"/>
                <w:rtl/>
                <w:szCs w:val="26"/>
              </w:rPr>
              <w:t>0:55 – 1:05</w:t>
            </w:r>
          </w:p>
        </w:tc>
        <w:tc>
          <w:tcPr>
            <w:tcW w:type="dxa" w:w="1701"/>
          </w:tcPr>
          <w:p>
            <w:pPr>
              <w:bidi/>
              <w:jc w:val="center"/>
            </w:pPr>
            <w:r/>
            <w:r>
              <w:rPr>
                <w:b/>
                <w:sz w:val="26"/>
                <w:rtl/>
                <w:bCs/>
                <w:szCs w:val="26"/>
              </w:rPr>
              <w:t>نقل الجهاز</w:t>
            </w:r>
          </w:p>
        </w:tc>
        <w:tc>
          <w:tcPr>
            <w:tcW w:type="dxa" w:w="6236"/>
          </w:tcPr>
          <w:p>
            <w:pPr>
              <w:bidi/>
              <w:jc w:val="right"/>
            </w:pPr>
            <w:r/>
            <w:r>
              <w:rPr>
                <w:b w:val="0"/>
                <w:sz w:val="26"/>
                <w:rtl/>
                <w:szCs w:val="26"/>
              </w:rPr>
              <w:t>ري يدير عدة زراعات، وجهاز واحد يتنقل بينها؛ فالتربة الجافة نفسها تجعل الفراولة عطشانة والصبار سعيداً، لأن لكل محصول قيمه المثالية.</w:t>
            </w:r>
          </w:p>
        </w:tc>
      </w:tr>
      <w:tr>
        <w:tc>
          <w:tcPr>
            <w:tcW w:type="dxa" w:w="1701"/>
          </w:tcPr>
          <w:p>
            <w:pPr>
              <w:bidi/>
              <w:jc w:val="center"/>
            </w:pPr>
            <w:r/>
            <w:r>
              <w:rPr>
                <w:b w:val="0"/>
                <w:sz w:val="26"/>
                <w:rtl/>
                <w:szCs w:val="26"/>
              </w:rPr>
              <w:t>1:05 – 1:13</w:t>
            </w:r>
          </w:p>
        </w:tc>
        <w:tc>
          <w:tcPr>
            <w:tcW w:type="dxa" w:w="1701"/>
          </w:tcPr>
          <w:p>
            <w:pPr>
              <w:bidi/>
              <w:jc w:val="center"/>
            </w:pPr>
            <w:r/>
            <w:r>
              <w:rPr>
                <w:b/>
                <w:sz w:val="26"/>
                <w:rtl/>
                <w:bCs/>
                <w:szCs w:val="26"/>
              </w:rPr>
              <w:t>الأرقام</w:t>
            </w:r>
          </w:p>
        </w:tc>
        <w:tc>
          <w:tcPr>
            <w:tcW w:type="dxa" w:w="6236"/>
          </w:tcPr>
          <w:p>
            <w:pPr>
              <w:bidi/>
              <w:jc w:val="right"/>
            </w:pPr>
            <w:r/>
            <w:r>
              <w:rPr>
                <w:b w:val="0"/>
                <w:sz w:val="26"/>
                <w:rtl/>
                <w:szCs w:val="26"/>
              </w:rPr>
              <w:t>اثنا عشر نوع محصول، وسبعة مشاعر، وسبعة وسبعون اختباراً آلياً ناجحاً، وتكلفة لا تتجاوز ثلاثمئة وعشرين ريالاً.</w:t>
            </w:r>
          </w:p>
        </w:tc>
      </w:tr>
      <w:tr>
        <w:tc>
          <w:tcPr>
            <w:tcW w:type="dxa" w:w="1701"/>
          </w:tcPr>
          <w:p>
            <w:pPr>
              <w:bidi/>
              <w:jc w:val="center"/>
            </w:pPr>
            <w:r/>
            <w:r>
              <w:rPr>
                <w:b w:val="0"/>
                <w:sz w:val="26"/>
                <w:rtl/>
                <w:szCs w:val="26"/>
              </w:rPr>
              <w:t>1:13 – 1:20</w:t>
            </w:r>
          </w:p>
        </w:tc>
        <w:tc>
          <w:tcPr>
            <w:tcW w:type="dxa" w:w="1701"/>
          </w:tcPr>
          <w:p>
            <w:pPr>
              <w:bidi/>
              <w:jc w:val="center"/>
            </w:pPr>
            <w:r/>
            <w:r>
              <w:rPr>
                <w:b/>
                <w:sz w:val="26"/>
                <w:rtl/>
                <w:bCs/>
                <w:szCs w:val="26"/>
              </w:rPr>
              <w:t>الفريق</w:t>
            </w:r>
          </w:p>
        </w:tc>
        <w:tc>
          <w:tcPr>
            <w:tcW w:type="dxa" w:w="6236"/>
          </w:tcPr>
          <w:p>
            <w:pPr>
              <w:bidi/>
              <w:jc w:val="right"/>
            </w:pPr>
            <w:r/>
            <w:r>
              <w:rPr>
                <w:b w:val="0"/>
                <w:sz w:val="26"/>
                <w:rtl/>
                <w:szCs w:val="26"/>
              </w:rPr>
              <w:t>فريق العمل من الكلية التقنية الرقمية للبنات بالرياض، بإشراف الأستاذة دانيه الموسى.</w:t>
            </w:r>
          </w:p>
        </w:tc>
      </w:tr>
      <w:tr>
        <w:tc>
          <w:tcPr>
            <w:tcW w:type="dxa" w:w="1701"/>
          </w:tcPr>
          <w:p>
            <w:pPr>
              <w:bidi/>
              <w:jc w:val="center"/>
            </w:pPr>
            <w:r/>
            <w:r>
              <w:rPr>
                <w:b w:val="0"/>
                <w:sz w:val="26"/>
                <w:rtl/>
                <w:szCs w:val="26"/>
              </w:rPr>
              <w:t>1:20 – 1:28</w:t>
            </w:r>
          </w:p>
        </w:tc>
        <w:tc>
          <w:tcPr>
            <w:tcW w:type="dxa" w:w="1701"/>
          </w:tcPr>
          <w:p>
            <w:pPr>
              <w:bidi/>
              <w:jc w:val="center"/>
            </w:pPr>
            <w:r/>
            <w:r>
              <w:rPr>
                <w:b/>
                <w:sz w:val="26"/>
                <w:rtl/>
                <w:bCs/>
                <w:szCs w:val="26"/>
              </w:rPr>
              <w:t>الختام</w:t>
            </w:r>
          </w:p>
        </w:tc>
        <w:tc>
          <w:tcPr>
            <w:tcW w:type="dxa" w:w="6236"/>
          </w:tcPr>
          <w:p>
            <w:pPr>
              <w:bidi/>
              <w:jc w:val="right"/>
            </w:pPr>
            <w:r/>
            <w:r>
              <w:rPr>
                <w:b w:val="0"/>
                <w:sz w:val="26"/>
                <w:rtl/>
                <w:szCs w:val="26"/>
              </w:rPr>
              <w:t>ري… لأن كل زراعة تستحق أن نفهم مشاعرها. شكراً لكم.</w:t>
            </w:r>
          </w:p>
        </w:tc>
      </w:tr>
    </w:tbl>
    <w:sectPr w:rsidR="00FC693F" w:rsidRPr="0006063C" w:rsidSect="00034616">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