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fully updated and synthesized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 Model &amp; Technical Blueprint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incorporating every strategic decision, technical choice, and edge-case solution we have discussed. This is the ultimate master document to hand over to a development team or a potential investor.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"Managed Hybrid" Home Services &amp; Contracting Platform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dual-tier mobile application designed to eliminate the trust gap in the Egyptian home services market. The platform operates as a "Managed Marketplace" for rapid Tier 1 home repairs and a "General Contractor" for high-value Tier 2 architectural and finishing projects. It features an adaptive, dynamic material procurement system and a robust tech architecture built to withstand local operational challenges.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Value Propositions (The Core Offering)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Customers: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Absolute Trust &amp;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verified technicians (criminal records and technical tests).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Transparency: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hidden material markups. Customers see the actual physical store receipts for all spare parts via the "Dynamic Receipt System."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Architectural Excellence: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 oversight for large-scale projects, translating 2D layouts into 3D designs before execution.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"Dual Warranty":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platform guarantees both the quality of labor and the authenticity of the procured materials.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Technicians: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Consistent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steady stream of geofenced jobs in targeted areas (starting with Nozha 2) without marketing costs.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VIP 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High-performing technicians are promoted to access lucrative Tier 2 finishing contracts.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dedicated "Risk Fund" compensates technicians if a customer cancels late or unfairly refuses to pay.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Customer Segments (The Target Market)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(B2C - Everyday Homeowners):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Residents needing immediate, reliable fixes for plumbing, electrical, HVAC, and light carpentry.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(B2B &amp; High-End Residential):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 contracting and architectural finishing. Target projects include specialized commercial spaces like clinical beauty centers and residential projects requiring modern or neoclassical facade and interior designs.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Revenue Streams (The Economics)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Labor Commissions: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flat 15% - 20% platform fee is deducted from the standardized labor rate cards.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Project Margins (Markup):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High-ticket revenue generated by acting as the main contractor, managing subcontractors, and charging a comprehensive project fee.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 Convenience Fees &amp; B2B Discounts: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generated by taking a back-end B2B discount from partnered hardware stores (Mowanin) and applying a small convenience fee for material procurement, while charging the customer the exact receipt price.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Surge Pricing: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price increases during late-night emergencies or national holidays.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Cancellation Penalties: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Fees collected from users who cancel after the allowed grace period.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Operations &amp; Edge-Case Management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Dynamic Receipt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Technicians manually input the material cost and are forced by the app to take a live photo of the store's physical receipt. If the total exceeds a set limit (e.g., 500 EGP), the job pauses until the customer approves the push notification.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 Synchronization: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technician app stores job completion data locally. If the internet drops inside a client's home, the technician can still "close" the job to show the invoice, and the app will sync with the server once a 4G connection is re-established.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Dispute &amp; Refusal to Pay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"Dispute" button for technicians that immediately flags the admin panel, blocks the customer's account, and adds the unpaid amount as a negative debt to their wallet, while the platform compensates the technician from the Risk Fund.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Key Resources &amp; Tech Stack (The Infrastructure)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Development: Flutter (Cross-platform for highly fluid, premium UI on both iOS and Android, reducing development time by 40%).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Core &amp; Hosting: Google Cloud Platform (GCP) (For highly stable, scalable infrastructure and heavy database operations).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Operations &amp; Storage: Firebase (integrated for live geolocation tracking, real-time chat/voice note storage, Firebase Cloud Messaging [FCM] for instant push notifications, and Crashlytics for app stability monitoring).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Mapping &amp; Geolocation: Google Maps API (For precise dispatching and strict geofencing during the soft launch in specific operational zones).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 Gateways: Paymob (for split payments, credit cards, and e-wallets like Vodafone Cash and Fawry) for handling large milestone payments in Tier 2 projects.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 (SMS/OTP): Local providers like VictoryLink or Unifonic (To guarantee 98%+ OTP delivery rates in Egypt, avoiding the delays often seen with international SMS providers).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Channels (Marketing &amp; Distribution)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Visual-First Marketing: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High-quality, cinematic short-form videos (TikTok, Reels, Shorts) that rely entirely on visual "before-and-after" transformations and clear voiceovers, keeping the generated videos completely free of any text or writing for a premium, clean aesthetic.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B2B Sales: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Pitching custom maintenance and finishing contracts to clinic owners, corporate offices, and compound facility management.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Customer Relationships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(Automated):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frictionless, 3-click booking experience with voice-note issue descriptions and real-time tracking.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(Consultative):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Dedicated engineering project managers working closely with clients on milestones, 3D design approvals, and final handovers via the Admin Dashboard.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Key Partnerships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Hardware Network: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Neighborhood hardware stores (Mowanin) for immediate, localized procurement via QR code scanning.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Wholesale Suppliers: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factory contracts to source Tier 2 finishing materials at heavy discounts.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Cost Structure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Costs: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Technician payouts, payment gateway transaction fees, and Google Maps API calls.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 Costs: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GCP cloud hosting, core team salaries (customer support, project managers), legal/compliance fees.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 Acquisition Cost (CAC):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Marketing spend and initial subsidies (e.g., waiving the first inspection fee).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is a highly defensible, structurally sound business model that proves you understand both the high-level architecture of the business and the granular realities of operating in the Egyptian market.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