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0F2740"/>
          <w:sz w:val="60"/>
          <w:szCs w:val="60"/>
        </w:rPr>
        <w:t xml:space="preserve">DocVault — Master Build Spec</w:t>
      </w:r>
    </w:p>
    <w:p>
      <w:pPr>
        <w:spacing w:after="80"/>
      </w:pPr>
      <w:r>
        <w:rPr>
          <w:b/>
          <w:bCs/>
          <w:color w:val="0E7C7B"/>
          <w:sz w:val="22"/>
          <w:szCs w:val="22"/>
        </w:rPr>
        <w:t xml:space="preserve">Feasibility audit · Cloudflare architecture · API stack · 9-milestone implementation plan · revised pricing &amp; revenue model</w:t>
      </w:r>
    </w:p>
    <w:p>
      <w:pPr>
        <w:spacing w:after="600"/>
      </w:pPr>
      <w:r>
        <w:rPr>
          <w:i/>
          <w:iCs/>
          <w:color w:val="5A647A"/>
          <w:sz w:val="21"/>
          <w:szCs w:val="21"/>
        </w:rPr>
        <w:t xml:space="preserve">For handover to Manus or any senior engineering team. Self-contained — every spec, schema, key, and acceptance criterion needed to ship.</w:t>
      </w:r>
    </w:p>
    <w:p>
      <w:pPr>
        <w:pBdr>
          <w:bottom w:val="single" w:color="0E7C7B" w:sz="6" w:space="6"/>
        </w:pBdr>
        <w:spacing w:after="80"/>
      </w:pPr>
      <w:r>
        <w:t xml:space="preserve"> </w:t>
      </w:r>
    </w:p>
    <w:p>
      <w:pPr>
        <w:spacing w:after="120" w:line="300"/>
      </w:pPr>
      <w:r>
        <w:rPr>
          <w:b/>
          <w:bCs/>
          <w:color w:val="111827"/>
          <w:sz w:val="21"/>
          <w:szCs w:val="21"/>
        </w:rPr>
        <w:t xml:space="preserve">Owner: </w:t>
      </w:r>
      <w:r>
        <w:rPr>
          <w:color w:val="111827"/>
          <w:sz w:val="21"/>
          <w:szCs w:val="21"/>
        </w:rPr>
        <w:t xml:space="preserve">Hassan Imtiaz, MD  ·  </w:t>
      </w:r>
      <w:r>
        <w:rPr>
          <w:b/>
          <w:bCs/>
          <w:color w:val="111827"/>
          <w:sz w:val="21"/>
          <w:szCs w:val="21"/>
        </w:rPr>
        <w:t xml:space="preserve">Stack: </w:t>
      </w:r>
      <w:r>
        <w:rPr>
          <w:color w:val="111827"/>
          <w:sz w:val="21"/>
          <w:szCs w:val="21"/>
        </w:rPr>
        <w:t xml:space="preserve">Web (Next.js) + Native (Expo) + Cloudflare backend  ·  </w:t>
      </w:r>
      <w:r>
        <w:rPr>
          <w:b/>
          <w:bCs/>
          <w:color w:val="111827"/>
          <w:sz w:val="21"/>
          <w:szCs w:val="21"/>
        </w:rPr>
        <w:t xml:space="preserve">Date: </w:t>
      </w:r>
      <w:r>
        <w:rPr>
          <w:color w:val="111827"/>
          <w:sz w:val="21"/>
          <w:szCs w:val="21"/>
        </w:rPr>
        <w:t xml:space="preserve">May 2026</w:t>
      </w:r>
    </w:p>
    <w:p>
      <w:pPr>
        <w:spacing w:after="120" w:line="300"/>
      </w:pPr>
      <w:r>
        <w:rPr>
          <w:b/>
          <w:bCs/>
          <w:color w:val="111827"/>
          <w:sz w:val="21"/>
          <w:szCs w:val="21"/>
        </w:rPr>
        <w:t xml:space="preserve">Companion docs (in workspace): </w:t>
      </w:r>
      <w:r>
        <w:rPr>
          <w:color w:val="111827"/>
          <w:sz w:val="21"/>
          <w:szCs w:val="21"/>
        </w:rPr>
        <w:t xml:space="preserve">Medical Strategy · Hybrid Architecture · UK Written Exams · Adaptive Engine + Video Tutor · OSCE Module · Performance Insights</w:t>
      </w:r>
    </w:p>
    <w:p>
      <w:r>
        <w:br w:type="page"/>
      </w:r>
    </w:p>
    <w:p>
      <w:pPr>
        <w:pStyle w:val="Heading1"/>
        <w:spacing w:after="160" w:before="360"/>
      </w:pPr>
      <w:r>
        <w:rPr>
          <w:b/>
          <w:bCs/>
          <w:color w:val="0F2740"/>
          <w:sz w:val="36"/>
          <w:szCs w:val="36"/>
        </w:rPr>
        <w:t xml:space="preserve">What's in this document</w:t>
      </w:r>
    </w:p>
    <w:p>
      <w:pPr>
        <w:spacing w:after="120" w:line="300"/>
      </w:pPr>
      <w:r>
        <w:rPr>
          <w:color w:val="111827"/>
          <w:sz w:val="21"/>
          <w:szCs w:val="21"/>
        </w:rPr>
        <w:t xml:space="preserve">This is the single document you hand to Manus (or a senior engineering team) to build DocVault end-to-end. It's structured for execution, not narrative — every section answers a specific build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t>
            </w:r>
          </w:p>
        </w:tc>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Section</w:t>
            </w:r>
          </w:p>
        </w:tc>
        <w:tc>
          <w:tcPr>
            <w:tcW w:type="dxa" w:w="57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What it answers</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Executive summary + the bet</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What we're building, in one paragraph</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w:t>
            </w:r>
          </w:p>
        </w:tc>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Feasibility audit</w:t>
            </w:r>
          </w:p>
        </w:tc>
        <w:tc>
          <w:tcPr>
            <w:tcW w:type="dxa" w:w="5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What's solid, what's risky, what's missing</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Final tech stack</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One choice per layer — no ambiguity</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w:t>
            </w:r>
          </w:p>
        </w:tc>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Cloudflare + cloud topology</w:t>
            </w:r>
          </w:p>
        </w:tc>
        <w:tc>
          <w:tcPr>
            <w:tcW w:type="dxa" w:w="5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Where every byte and request lives</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API keys + external services</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Every paid service, what it does, monthly cost</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w:t>
            </w:r>
          </w:p>
        </w:tc>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Master schema</w:t>
            </w:r>
          </w:p>
        </w:tc>
        <w:tc>
          <w:tcPr>
            <w:tcW w:type="dxa" w:w="5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All Drizzle tables to add, with migration order</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7</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Implementation milestones M0–M8</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Step-by-step build plan, files + acceptance criteria</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w:t>
            </w:r>
          </w:p>
        </w:tc>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Revised pricing tiers</w:t>
            </w:r>
          </w:p>
        </w:tc>
        <w:tc>
          <w:tcPr>
            <w:tcW w:type="dxa" w:w="5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Benchmark-anchored; you were right, prior pricing was low</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Revenue scenarios Year 1–3</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Conservative / mid / aggressive with assumptions</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w:t>
            </w:r>
          </w:p>
        </w:tc>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Risk register + mitigations</w:t>
            </w:r>
          </w:p>
        </w:tc>
        <w:tc>
          <w:tcPr>
            <w:tcW w:type="dxa" w:w="5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Top 12 risks, with named owners and triggers</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11</w:t>
            </w:r>
          </w:p>
        </w:tc>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Manus handover instructions</w:t>
            </w:r>
          </w:p>
        </w:tc>
        <w:tc>
          <w:tcPr>
            <w:tcW w:type="dxa" w:w="5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How to brief Manus, what to expect, definition of done</w:t>
            </w:r>
          </w:p>
        </w:tc>
      </w:tr>
    </w:tbl>
    <w:p>
      <w:r>
        <w:br w:type="page"/>
      </w:r>
    </w:p>
    <w:p>
      <w:pPr>
        <w:pStyle w:val="Heading1"/>
        <w:spacing w:after="160" w:before="360"/>
      </w:pPr>
      <w:r>
        <w:rPr>
          <w:b/>
          <w:bCs/>
          <w:color w:val="0F2740"/>
          <w:sz w:val="36"/>
          <w:szCs w:val="36"/>
        </w:rPr>
        <w:t xml:space="preserve">1. Executive summary + the bet</w:t>
      </w:r>
    </w:p>
    <w:p>
      <w:pPr>
        <w:spacing w:after="120" w:line="300"/>
      </w:pPr>
      <w:r>
        <w:rPr>
          <w:color w:val="111827"/>
          <w:sz w:val="21"/>
          <w:szCs w:val="21"/>
        </w:rPr>
        <w:t xml:space="preserve">DocVault is </w:t>
      </w:r>
      <w:r>
        <w:rPr>
          <w:b/>
          <w:bCs/>
          <w:color w:val="111827"/>
          <w:sz w:val="21"/>
          <w:szCs w:val="21"/>
        </w:rPr>
        <w:t xml:space="preserve">the AI study + coaching platform for UK doctors and medical students</w:t>
      </w:r>
      <w:r>
        <w:rPr>
          <w:color w:val="111827"/>
          <w:sz w:val="21"/>
          <w:szCs w:val="21"/>
        </w:rPr>
        <w:t xml:space="preserve">, built by an NHS doctor. It combines (a) </w:t>
      </w:r>
      <w:r>
        <w:rPr>
          <w:b/>
          <w:bCs/>
          <w:color w:val="111827"/>
          <w:sz w:val="21"/>
          <w:szCs w:val="21"/>
        </w:rPr>
        <w:t xml:space="preserve">a curated UK exam-aligned content library </w:t>
      </w:r>
      <w:r>
        <w:rPr>
          <w:color w:val="111827"/>
          <w:sz w:val="21"/>
          <w:szCs w:val="21"/>
        </w:rPr>
        <w:t xml:space="preserve">(UKMLA, MRCS, MRCP, MRCGP, MRCEM, MRCOG, MRCPCH, MRCPsych, MRCPath, PSA, MSRA — 16 exams across launch and Year-2), (b) </w:t>
      </w:r>
      <w:r>
        <w:rPr>
          <w:b/>
          <w:bCs/>
          <w:color w:val="111827"/>
          <w:sz w:val="21"/>
          <w:szCs w:val="21"/>
        </w:rPr>
        <w:t xml:space="preserve">a personal medical vault </w:t>
      </w:r>
      <w:r>
        <w:rPr>
          <w:color w:val="111827"/>
          <w:sz w:val="21"/>
          <w:szCs w:val="21"/>
        </w:rPr>
        <w:t xml:space="preserve">(multimodal capture, AI-tagged to curriculum), (c) </w:t>
      </w:r>
      <w:r>
        <w:rPr>
          <w:b/>
          <w:bCs/>
          <w:color w:val="111827"/>
          <w:sz w:val="21"/>
          <w:szCs w:val="21"/>
        </w:rPr>
        <w:t xml:space="preserve">an adaptive study-plan engine </w:t>
      </w:r>
      <w:r>
        <w:rPr>
          <w:color w:val="111827"/>
          <w:sz w:val="21"/>
          <w:szCs w:val="21"/>
        </w:rPr>
        <w:t xml:space="preserve">(FSRS + LLM planner + drift recovery), (d) </w:t>
      </w:r>
      <w:r>
        <w:rPr>
          <w:b/>
          <w:bCs/>
          <w:color w:val="111827"/>
          <w:sz w:val="21"/>
          <w:szCs w:val="21"/>
        </w:rPr>
        <w:t xml:space="preserve">a voice + video OSCE simulator </w:t>
      </w:r>
      <w:r>
        <w:rPr>
          <w:color w:val="111827"/>
          <w:sz w:val="21"/>
          <w:szCs w:val="21"/>
        </w:rPr>
        <w:t xml:space="preserve">(persona-coded examiners, scored against author-authored rubrics), and (e) </w:t>
      </w:r>
      <w:r>
        <w:rPr>
          <w:b/>
          <w:bCs/>
          <w:color w:val="111827"/>
          <w:sz w:val="21"/>
          <w:szCs w:val="21"/>
        </w:rPr>
        <w:t xml:space="preserve">a creator marketplace </w:t>
      </w:r>
      <w:r>
        <w:rPr>
          <w:color w:val="111827"/>
          <w:sz w:val="21"/>
          <w:szCs w:val="21"/>
        </w:rPr>
        <w:t xml:space="preserve">(GMC-verified senior trainees publishing paid study packs).</w:t>
      </w:r>
    </w:p>
    <w:p>
      <w:pPr>
        <w:spacing w:after="120" w:line="300"/>
      </w:pPr>
      <w:r>
        <w:rPr>
          <w:color w:val="111827"/>
          <w:sz w:val="21"/>
          <w:szCs w:val="21"/>
        </w:rPr>
        <w:t xml:space="preserve">The product runs as a </w:t>
      </w:r>
      <w:r>
        <w:rPr>
          <w:b/>
          <w:bCs/>
          <w:color w:val="111827"/>
          <w:sz w:val="21"/>
          <w:szCs w:val="21"/>
        </w:rPr>
        <w:t xml:space="preserve">web app</w:t>
      </w:r>
      <w:r>
        <w:rPr>
          <w:color w:val="111827"/>
          <w:sz w:val="21"/>
          <w:szCs w:val="21"/>
        </w:rPr>
        <w:t xml:space="preserve"> (primary, Next.js + Expo Web), </w:t>
      </w:r>
      <w:r>
        <w:rPr>
          <w:b/>
          <w:bCs/>
          <w:color w:val="111827"/>
          <w:sz w:val="21"/>
          <w:szCs w:val="21"/>
        </w:rPr>
        <w:t xml:space="preserve">native iOS</w:t>
      </w:r>
      <w:r>
        <w:rPr>
          <w:color w:val="111827"/>
          <w:sz w:val="21"/>
          <w:szCs w:val="21"/>
        </w:rPr>
        <w:t xml:space="preserve"> + </w:t>
      </w:r>
      <w:r>
        <w:rPr>
          <w:b/>
          <w:bCs/>
          <w:color w:val="111827"/>
          <w:sz w:val="21"/>
          <w:szCs w:val="21"/>
        </w:rPr>
        <w:t xml:space="preserve">native Android </w:t>
      </w:r>
      <w:r>
        <w:rPr>
          <w:color w:val="111827"/>
          <w:sz w:val="21"/>
          <w:szCs w:val="21"/>
        </w:rPr>
        <w:t xml:space="preserve">(Expo), with a </w:t>
      </w:r>
      <w:r>
        <w:rPr>
          <w:b/>
          <w:bCs/>
          <w:color w:val="111827"/>
          <w:sz w:val="21"/>
          <w:szCs w:val="21"/>
        </w:rPr>
        <w:t xml:space="preserve">Cloudflare-led backend</w:t>
      </w:r>
      <w:r>
        <w:rPr>
          <w:color w:val="111827"/>
          <w:sz w:val="21"/>
          <w:szCs w:val="21"/>
        </w:rPr>
        <w:t xml:space="preserve"> (R2, Stream, Workers, Queues) and a Node-hosted tRPC API on Fly.io. The economics work because the existing MindVault codebase is ~80% of the substrate, content production is AI-augmented, and the high-margin product line — mock exam packs at £49–179 — is gated behind a tier the user fully understands.</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40"/>
              <w:left w:type="dxa" w:w="180"/>
              <w:bottom w:type="dxa" w:w="140"/>
              <w:right w:type="dxa" w:w="180"/>
            </w:tcMar>
          </w:tcPr>
          <w:p>
            <w:pPr>
              <w:spacing w:after="50"/>
            </w:pPr>
            <w:r>
              <w:rPr>
                <w:b/>
                <w:bCs/>
                <w:color w:val="0E7C7B"/>
                <w:sz w:val="22"/>
                <w:szCs w:val="22"/>
              </w:rPr>
              <w:t xml:space="preserve">The bet, in one paragraph</w:t>
            </w:r>
          </w:p>
          <w:p>
            <w:pPr>
              <w:spacing w:after="0" w:line="280"/>
            </w:pPr>
            <w:r>
              <w:rPr>
                <w:color w:val="111827"/>
                <w:sz w:val="21"/>
                <w:szCs w:val="21"/>
              </w:rPr>
              <w:t xml:space="preserve">Existing UK exam-prep apps (Pastest, Quesmed, Passmedicine, BMJ OnExamination, iatroX) are content libraries with thin personalisation. DocVault is a </w:t>
            </w:r>
            <w:r>
              <w:rPr>
                <w:b/>
                <w:bCs/>
                <w:color w:val="111827"/>
                <w:sz w:val="21"/>
                <w:szCs w:val="21"/>
              </w:rPr>
              <w:t xml:space="preserve">coach</w:t>
            </w:r>
            <w:r>
              <w:rPr>
                <w:color w:val="111827"/>
                <w:sz w:val="21"/>
                <w:szCs w:val="21"/>
              </w:rPr>
              <w:t xml:space="preserve">: personal vault feeds the same engine as the curated bank, the engine adapts the plan to the user's NHS rota and exam date, the OSCE simulator scores spoken practice against rubrics the user can interrogate, and a Sunday-night weekly report tells the truth about progress. Pricing reflects this: Pro Doctor at </w:t>
            </w:r>
            <w:r>
              <w:rPr>
                <w:b/>
                <w:bCs/>
                <w:color w:val="111827"/>
                <w:sz w:val="21"/>
                <w:szCs w:val="21"/>
              </w:rPr>
              <w:t xml:space="preserve">£17.99/mo</w:t>
            </w:r>
            <w:r>
              <w:rPr>
                <w:color w:val="111827"/>
                <w:sz w:val="21"/>
                <w:szCs w:val="21"/>
              </w:rPr>
              <w:t xml:space="preserve"> (annual £143), Specialist at </w:t>
            </w:r>
            <w:r>
              <w:rPr>
                <w:b/>
                <w:bCs/>
                <w:color w:val="111827"/>
                <w:sz w:val="21"/>
                <w:szCs w:val="21"/>
              </w:rPr>
              <w:t xml:space="preserve">£32.99/mo</w:t>
            </w:r>
            <w:r>
              <w:rPr>
                <w:color w:val="111827"/>
                <w:sz w:val="21"/>
                <w:szCs w:val="21"/>
              </w:rPr>
              <w:t xml:space="preserve"> (annual £279), full 16-station mocks at </w:t>
            </w:r>
            <w:r>
              <w:rPr>
                <w:b/>
                <w:bCs/>
                <w:color w:val="111827"/>
                <w:sz w:val="21"/>
                <w:szCs w:val="21"/>
              </w:rPr>
              <w:t xml:space="preserve">£79</w:t>
            </w:r>
            <w:r>
              <w:rPr>
                <w:color w:val="111827"/>
                <w:sz w:val="21"/>
                <w:szCs w:val="21"/>
              </w:rPr>
              <w:t xml:space="preserve">, premium mock days at </w:t>
            </w:r>
            <w:r>
              <w:rPr>
                <w:b/>
                <w:bCs/>
                <w:color w:val="111827"/>
                <w:sz w:val="21"/>
                <w:szCs w:val="21"/>
              </w:rPr>
              <w:t xml:space="preserve">£179</w:t>
            </w:r>
            <w:r>
              <w:rPr>
                <w:color w:val="111827"/>
                <w:sz w:val="21"/>
                <w:szCs w:val="21"/>
              </w:rPr>
              <w:t xml:space="preserve">. Year-1 mid-case revenue: </w:t>
            </w:r>
            <w:r>
              <w:rPr>
                <w:b/>
                <w:bCs/>
                <w:color w:val="111827"/>
                <w:sz w:val="21"/>
                <w:szCs w:val="21"/>
              </w:rPr>
              <w:t xml:space="preserve">£1.5–2.0M ARR</w:t>
            </w:r>
            <w:r>
              <w:rPr>
                <w:color w:val="111827"/>
                <w:sz w:val="21"/>
                <w:szCs w:val="21"/>
              </w:rPr>
              <w:t xml:space="preserve">. Year-2 with IMG expansion: </w:t>
            </w:r>
            <w:r>
              <w:rPr>
                <w:b/>
                <w:bCs/>
                <w:color w:val="111827"/>
                <w:sz w:val="21"/>
                <w:szCs w:val="21"/>
              </w:rPr>
              <w:t xml:space="preserve">£4–6M ARR</w:t>
            </w:r>
            <w:r>
              <w:rPr>
                <w:color w:val="111827"/>
                <w:sz w:val="21"/>
                <w:szCs w:val="21"/>
              </w:rPr>
              <w:t xml:space="preserve">. Year-3 with Royal-College partnerships and B2B: </w:t>
            </w:r>
            <w:r>
              <w:rPr>
                <w:b/>
                <w:bCs/>
                <w:color w:val="111827"/>
                <w:sz w:val="21"/>
                <w:szCs w:val="21"/>
              </w:rPr>
              <w:t xml:space="preserve">£8–12M ARR</w:t>
            </w:r>
            <w:r>
              <w:rPr>
                <w:color w:val="111827"/>
                <w:sz w:val="21"/>
                <w:szCs w:val="21"/>
              </w:rPr>
              <w:t xml:space="preserve">.</w:t>
            </w:r>
          </w:p>
        </w:tc>
      </w:tr>
    </w:tbl>
    <w:p>
      <w:pPr>
        <w:pStyle w:val="Heading2"/>
        <w:spacing w:after="100" w:before="240"/>
      </w:pPr>
      <w:r>
        <w:rPr>
          <w:b/>
          <w:bCs/>
          <w:color w:val="0E7C7B"/>
          <w:sz w:val="26"/>
          <w:szCs w:val="26"/>
        </w:rPr>
        <w:t xml:space="preserve">What changed in this final pass</w:t>
      </w:r>
    </w:p>
    <w:p>
      <w:pPr>
        <w:pStyle w:val="ListParagraph"/>
        <w:numPr>
          <w:ilvl w:val="0"/>
          <w:numId w:val="2"/>
        </w:numPr>
        <w:spacing w:after="50" w:line="280"/>
      </w:pPr>
      <w:r>
        <w:rPr>
          <w:b/>
          <w:bCs/>
          <w:color w:val="111827"/>
          <w:sz w:val="21"/>
          <w:szCs w:val="21"/>
        </w:rPr>
        <w:t xml:space="preserve">Pricing recalibrated upward </w:t>
      </w:r>
      <w:r>
        <w:rPr>
          <w:color w:val="111827"/>
          <w:sz w:val="21"/>
          <w:szCs w:val="21"/>
        </w:rPr>
        <w:t xml:space="preserve">— prior tiers underpriced the offer. Pastest charges £180/year for a static bank; DocVault offers a coach.</w:t>
      </w:r>
    </w:p>
    <w:p>
      <w:pPr>
        <w:pStyle w:val="ListParagraph"/>
        <w:numPr>
          <w:ilvl w:val="0"/>
          <w:numId w:val="2"/>
        </w:numPr>
        <w:spacing w:after="50" w:line="280"/>
      </w:pPr>
      <w:r>
        <w:rPr>
          <w:b/>
          <w:bCs/>
          <w:color w:val="111827"/>
          <w:sz w:val="21"/>
          <w:szCs w:val="21"/>
        </w:rPr>
        <w:t xml:space="preserve">Backend committed to Cloudflare-led topology </w:t>
      </w:r>
      <w:r>
        <w:rPr>
          <w:color w:val="111827"/>
          <w:sz w:val="21"/>
          <w:szCs w:val="21"/>
        </w:rPr>
        <w:t xml:space="preserve">— R2 for blobs, Stream for video, Workers for edge, Queues for jobs.</w:t>
      </w:r>
    </w:p>
    <w:p>
      <w:pPr>
        <w:pStyle w:val="ListParagraph"/>
        <w:numPr>
          <w:ilvl w:val="0"/>
          <w:numId w:val="2"/>
        </w:numPr>
        <w:spacing w:after="50" w:line="280"/>
      </w:pPr>
      <w:r>
        <w:rPr>
          <w:b/>
          <w:bCs/>
          <w:color w:val="111827"/>
          <w:sz w:val="21"/>
          <w:szCs w:val="21"/>
        </w:rPr>
        <w:t xml:space="preserve">Web split out as a Next.js app </w:t>
      </w:r>
      <w:r>
        <w:rPr>
          <w:color w:val="111827"/>
          <w:sz w:val="21"/>
          <w:szCs w:val="21"/>
        </w:rPr>
        <w:t xml:space="preserve">(marketing + main web app), with Expo continuing to serve native iOS/Android. Shared types via a workspace package.</w:t>
      </w:r>
    </w:p>
    <w:p>
      <w:pPr>
        <w:pStyle w:val="ListParagraph"/>
        <w:numPr>
          <w:ilvl w:val="0"/>
          <w:numId w:val="2"/>
        </w:numPr>
        <w:spacing w:after="50" w:line="280"/>
      </w:pPr>
      <w:r>
        <w:rPr>
          <w:b/>
          <w:bCs/>
          <w:color w:val="111827"/>
          <w:sz w:val="21"/>
          <w:szCs w:val="21"/>
        </w:rPr>
        <w:t xml:space="preserve">9 milestones replace prior phase summaries </w:t>
      </w:r>
      <w:r>
        <w:rPr>
          <w:color w:val="111827"/>
          <w:sz w:val="21"/>
          <w:szCs w:val="21"/>
        </w:rPr>
        <w:t xml:space="preserve">— each is independently shippable with named files, schema migrations, API endpoints, UI surfaces, tests, and acceptance criteria.</w:t>
      </w:r>
    </w:p>
    <w:p>
      <w:pPr>
        <w:pStyle w:val="ListParagraph"/>
        <w:numPr>
          <w:ilvl w:val="0"/>
          <w:numId w:val="2"/>
        </w:numPr>
        <w:spacing w:after="50" w:line="280"/>
      </w:pPr>
      <w:r>
        <w:rPr>
          <w:b/>
          <w:bCs/>
          <w:color w:val="111827"/>
          <w:sz w:val="21"/>
          <w:szCs w:val="21"/>
        </w:rPr>
        <w:t xml:space="preserve">All API keys catalogued </w:t>
      </w:r>
      <w:r>
        <w:rPr>
          <w:color w:val="111827"/>
          <w:sz w:val="21"/>
          <w:szCs w:val="21"/>
        </w:rPr>
        <w:t xml:space="preserve">— Anthropic, OpenAI, Google, ElevenLabs, Hume, Voyage, Tavus, Stripe, Cloudflare, Resend, Sentry, Helicone, plus the medical-specific FourteenFish (later).</w:t>
      </w:r>
    </w:p>
    <w:p>
      <w:r>
        <w:br w:type="page"/>
      </w:r>
    </w:p>
    <w:p>
      <w:pPr>
        <w:pStyle w:val="Heading1"/>
        <w:spacing w:after="160" w:before="360"/>
      </w:pPr>
      <w:r>
        <w:rPr>
          <w:b/>
          <w:bCs/>
          <w:color w:val="0F2740"/>
          <w:sz w:val="36"/>
          <w:szCs w:val="36"/>
        </w:rPr>
        <w:t xml:space="preserve">2. Feasibility audit — honest pass over the blueprint</w:t>
      </w:r>
    </w:p>
    <w:p>
      <w:pPr>
        <w:pStyle w:val="Heading2"/>
        <w:spacing w:after="100" w:before="240"/>
      </w:pPr>
      <w:r>
        <w:rPr>
          <w:b/>
          <w:bCs/>
          <w:color w:val="0E7C7B"/>
          <w:sz w:val="26"/>
          <w:szCs w:val="26"/>
        </w:rPr>
        <w:t xml:space="preserve">What's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Area</w:t>
            </w:r>
          </w:p>
        </w:tc>
        <w:tc>
          <w:tcPr>
            <w:tcW w:type="dxa" w:w="1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Verdict</w:t>
            </w:r>
          </w:p>
        </w:tc>
        <w:tc>
          <w:tcPr>
            <w:tcW w:type="dxa" w:w="60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Why</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Existing codebase</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Expo SDK 54 + tRPC v11 + Drizzle + MySQL is modern; ~80% of substrate already built; ~95 tests passing</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Market thesis</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UK exam-prep market is large, willingness-to-pay high, incumbents aging; AMBOSS US-focused, iatroX clinical-AI-focused</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Founder credibility</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NHS doctor + medical academia = brand moat US/SV competitors cannot replicate</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Adaptive engine architecture</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FSRS + deterministic constraint solver + LLM narrative wrap is well-established pattern (Anki, Strava, Whoop)</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Voice OSCE technical feasibility</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GPT-4o Realtime + Hume EVI + Sonnet 4.6 LLM judge work; sub-300ms voice round-trip is real</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Content production pipeline</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AI-draft → reviewer sign-off + curriculum-grounded source corpus is legally clean and economically efficient</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Local-first analytics + GDPR posture</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Strong</w:t>
            </w:r>
          </w:p>
        </w:tc>
        <w:tc>
          <w:tcPr>
            <w:tcW w:type="dxa" w:w="60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SQLite on device + selective sync is well-trodden; UK/EU residency on Cloudflare R2 is standard</w:t>
            </w:r>
          </w:p>
        </w:tc>
      </w:tr>
    </w:tbl>
    <w:p>
      <w:pPr>
        <w:pStyle w:val="Heading2"/>
        <w:spacing w:after="100" w:before="240"/>
      </w:pPr>
      <w:r>
        <w:rPr>
          <w:b/>
          <w:bCs/>
          <w:color w:val="0E7C7B"/>
          <w:sz w:val="26"/>
          <w:szCs w:val="26"/>
        </w:rPr>
        <w:t xml:space="preserve">What's risky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7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Risk</w:t>
            </w:r>
          </w:p>
        </w:tc>
        <w:tc>
          <w:tcPr>
            <w:tcW w:type="dxa" w:w="1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Severity</w:t>
            </w:r>
          </w:p>
        </w:tc>
        <w:tc>
          <w:tcPr>
            <w:tcW w:type="dxa" w:w="47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Mitigation in this plan</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Content review bottleneck (1,500+ SBAs to review per exam)</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High</w:t>
            </w:r>
          </w:p>
        </w:tc>
        <w:tc>
          <w:tcPr>
            <w:tcW w:type="dxa" w:w="4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Founder authors first 200, paid reviewers (£15–25/SBA) handle volume; marketplace-led for Tier 3 exams</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LLM judge inconsistency on OSCE marking</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High</w:t>
            </w:r>
          </w:p>
        </w:tc>
        <w:tc>
          <w:tcPr>
            <w:tcW w:type="dxa" w:w="4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Dual-judge architecture (Sonnet 4.6 × 2 passes), human calibration baselines, transparent rubric breakdown, appeal mechanism</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Avatar uncanny-valley on Tavus / Wav2Lip</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Voice-only Free tier; lip-sync Pro; Tavus reserved for Specialist &amp; Mock Day. Never ship sub-quality avatar to Free</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GDPR / DPIA gap at launch</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High</w:t>
            </w:r>
          </w:p>
        </w:tc>
        <w:tc>
          <w:tcPr>
            <w:tcW w:type="dxa" w:w="4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DPIA written before public launch (£1.5–4k legal). UK data residency, redaction-by-default, opt-in consent for voice/video</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AI cost spike from heavy users</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Tier caps; mock packs as one-shot purchases not unlimited subs; aggressive caching; model routing</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Royal College / publisher cease-and-desist on rubric language</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Build all rubrics from scratch on public frameworks (GMC GMP, Calgary-Cambridge, SPIKES, public examiner reports). Never paraphrase commercial schemes</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IMG market reach harder than UK from cold start</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Launch UK first (founder distribution); IMG expansion in M6 once UK retention proves out</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Mobile App Store review on health/medical content</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Position as educational tool, not clinical-decision support; clear disclaimer copy; explicit consent flow for any voice/video</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Liability if a user fails their real exam</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Medium</w:t>
            </w:r>
          </w:p>
        </w:tc>
        <w:tc>
          <w:tcPr>
            <w:tcW w:type="dxa" w:w="4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Educational-aid disclaimer in every paid product; conservative readiness scoring (never &gt; 90% pre-real-exam); calibration data published quarterly</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 Connect KYC delays for marketplace creators</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Low</w:t>
            </w:r>
          </w:p>
        </w:tc>
        <w:tc>
          <w:tcPr>
            <w:tcW w:type="dxa" w:w="4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 Express accounts; founder hand-onboards first 25 creators; documented onboarding playbook</w:t>
            </w:r>
          </w:p>
        </w:tc>
      </w:tr>
    </w:tbl>
    <w:p>
      <w:pPr>
        <w:pStyle w:val="Heading2"/>
        <w:spacing w:after="100" w:before="240"/>
      </w:pPr>
      <w:r>
        <w:rPr>
          <w:b/>
          <w:bCs/>
          <w:color w:val="0E7C7B"/>
          <w:sz w:val="26"/>
          <w:szCs w:val="26"/>
        </w:rPr>
        <w:t xml:space="preserve">What's missing from the prior blueprints</w:t>
      </w:r>
    </w:p>
    <w:p>
      <w:pPr>
        <w:pStyle w:val="ListParagraph"/>
        <w:numPr>
          <w:ilvl w:val="0"/>
          <w:numId w:val="2"/>
        </w:numPr>
        <w:spacing w:after="50" w:line="280"/>
      </w:pPr>
      <w:r>
        <w:rPr>
          <w:b/>
          <w:bCs/>
          <w:color w:val="111827"/>
          <w:sz w:val="21"/>
          <w:szCs w:val="21"/>
        </w:rPr>
        <w:t xml:space="preserve">Auth: </w:t>
      </w:r>
      <w:r>
        <w:rPr>
          <w:color w:val="111827"/>
          <w:sz w:val="21"/>
          <w:szCs w:val="21"/>
        </w:rPr>
        <w:t xml:space="preserve">Current OAuth callback flow is fine for native; web app needs Clerk or Better-Auth + magic-link email. Decide before M0.</w:t>
      </w:r>
    </w:p>
    <w:p>
      <w:pPr>
        <w:pStyle w:val="ListParagraph"/>
        <w:numPr>
          <w:ilvl w:val="0"/>
          <w:numId w:val="2"/>
        </w:numPr>
        <w:spacing w:after="50" w:line="280"/>
      </w:pPr>
      <w:r>
        <w:rPr>
          <w:b/>
          <w:bCs/>
          <w:color w:val="111827"/>
          <w:sz w:val="21"/>
          <w:szCs w:val="21"/>
        </w:rPr>
        <w:t xml:space="preserve">Email infrastructure: </w:t>
      </w:r>
      <w:r>
        <w:rPr>
          <w:color w:val="111827"/>
          <w:sz w:val="21"/>
          <w:szCs w:val="21"/>
        </w:rPr>
        <w:t xml:space="preserve">Transactional email for magic links, weekly reports, mock results — Resend is the pick.</w:t>
      </w:r>
    </w:p>
    <w:p>
      <w:pPr>
        <w:pStyle w:val="ListParagraph"/>
        <w:numPr>
          <w:ilvl w:val="0"/>
          <w:numId w:val="2"/>
        </w:numPr>
        <w:spacing w:after="50" w:line="280"/>
      </w:pPr>
      <w:r>
        <w:rPr>
          <w:b/>
          <w:bCs/>
          <w:color w:val="111827"/>
          <w:sz w:val="21"/>
          <w:szCs w:val="21"/>
        </w:rPr>
        <w:t xml:space="preserve">Observability: </w:t>
      </w:r>
      <w:r>
        <w:rPr>
          <w:color w:val="111827"/>
          <w:sz w:val="21"/>
          <w:szCs w:val="21"/>
        </w:rPr>
        <w:t xml:space="preserve">LLM ops via Helicone (free tier covers MVP); error monitoring via Sentry; analytics via Posthog (self-host on Cloudflare for GDPR).</w:t>
      </w:r>
    </w:p>
    <w:p>
      <w:pPr>
        <w:pStyle w:val="ListParagraph"/>
        <w:numPr>
          <w:ilvl w:val="0"/>
          <w:numId w:val="2"/>
        </w:numPr>
        <w:spacing w:after="50" w:line="280"/>
      </w:pPr>
      <w:r>
        <w:rPr>
          <w:b/>
          <w:bCs/>
          <w:color w:val="111827"/>
          <w:sz w:val="21"/>
          <w:szCs w:val="21"/>
        </w:rPr>
        <w:t xml:space="preserve">Search infrastructure: </w:t>
      </w:r>
      <w:r>
        <w:rPr>
          <w:color w:val="111827"/>
          <w:sz w:val="21"/>
          <w:szCs w:val="21"/>
        </w:rPr>
        <w:t xml:space="preserve">Turbopuffer for vault embeddings; Postgres FTS for curated bank; one-call API for federated query.</w:t>
      </w:r>
    </w:p>
    <w:p>
      <w:pPr>
        <w:pStyle w:val="ListParagraph"/>
        <w:numPr>
          <w:ilvl w:val="0"/>
          <w:numId w:val="2"/>
        </w:numPr>
        <w:spacing w:after="50" w:line="280"/>
      </w:pPr>
      <w:r>
        <w:rPr>
          <w:b/>
          <w:bCs/>
          <w:color w:val="111827"/>
          <w:sz w:val="21"/>
          <w:szCs w:val="21"/>
        </w:rPr>
        <w:t xml:space="preserve">Internationalisation: </w:t>
      </w:r>
      <w:r>
        <w:rPr>
          <w:color w:val="111827"/>
          <w:sz w:val="21"/>
          <w:szCs w:val="21"/>
        </w:rPr>
        <w:t xml:space="preserve">i18n scaffolding from M0 (en-GB primary; later Hindi, Urdu, Arabic, Bengali for IMG markets).</w:t>
      </w:r>
    </w:p>
    <w:p>
      <w:pPr>
        <w:pStyle w:val="ListParagraph"/>
        <w:numPr>
          <w:ilvl w:val="0"/>
          <w:numId w:val="2"/>
        </w:numPr>
        <w:spacing w:after="50" w:line="280"/>
      </w:pPr>
      <w:r>
        <w:rPr>
          <w:b/>
          <w:bCs/>
          <w:color w:val="111827"/>
          <w:sz w:val="21"/>
          <w:szCs w:val="21"/>
        </w:rPr>
        <w:t xml:space="preserve">App store metadata: </w:t>
      </w:r>
      <w:r>
        <w:rPr>
          <w:color w:val="111827"/>
          <w:sz w:val="21"/>
          <w:szCs w:val="21"/>
        </w:rPr>
        <w:t xml:space="preserve">Apple App Store + Google Play listings, screenshots, ASO keywords (medical-app review pathway).</w:t>
      </w:r>
    </w:p>
    <w:p>
      <w:pPr>
        <w:pStyle w:val="ListParagraph"/>
        <w:numPr>
          <w:ilvl w:val="0"/>
          <w:numId w:val="2"/>
        </w:numPr>
        <w:spacing w:after="50" w:line="280"/>
      </w:pPr>
      <w:r>
        <w:rPr>
          <w:b/>
          <w:bCs/>
          <w:color w:val="111827"/>
          <w:sz w:val="21"/>
          <w:szCs w:val="21"/>
        </w:rPr>
        <w:t xml:space="preserve">Web app marketing site separate from web app: </w:t>
      </w:r>
      <w:r>
        <w:rPr>
          <w:color w:val="111827"/>
          <w:sz w:val="21"/>
          <w:szCs w:val="21"/>
        </w:rPr>
        <w:t xml:space="preserve">Next.js on Cloudflare Pages; conversion-optimised; SEO for long-tail exam queries.</w:t>
      </w:r>
    </w:p>
    <w:p>
      <w:r>
        <w:br w:type="page"/>
      </w:r>
    </w:p>
    <w:p>
      <w:pPr>
        <w:pStyle w:val="Heading1"/>
        <w:spacing w:after="160" w:before="360"/>
      </w:pPr>
      <w:r>
        <w:rPr>
          <w:b/>
          <w:bCs/>
          <w:color w:val="0F2740"/>
          <w:sz w:val="36"/>
          <w:szCs w:val="36"/>
        </w:rPr>
        <w:t xml:space="preserve">3. Final tech stack — one choice per layer</w:t>
      </w:r>
    </w:p>
    <w:p>
      <w:pPr>
        <w:spacing w:after="120" w:line="300"/>
      </w:pPr>
      <w:r>
        <w:rPr>
          <w:color w:val="111827"/>
          <w:sz w:val="21"/>
          <w:szCs w:val="21"/>
        </w:rPr>
        <w:t xml:space="preserve">Every layer has a recommendation locked in. No "or A or B" remaining. Manus should treat these as authoritative and override only with explicit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Layer</w:t>
            </w:r>
          </w:p>
        </w:tc>
        <w:tc>
          <w:tcPr>
            <w:tcW w:type="dxa" w:w="2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Pick</w:t>
            </w:r>
          </w:p>
        </w:tc>
        <w:tc>
          <w:tcPr>
            <w:tcW w:type="dxa" w:w="4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Why this one</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Marketing site</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Next.js 15 on Cloudflare Pages</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SEO + edge-rendered + cheap; separate from app codebase</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Web app (logged-in)</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Expo Web (current)</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Reuses 100% of native code; Expo Router has solid web support in 2026</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Native iOS / Android</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Expo SDK 54+ (existing)</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Already built; supports OTA updates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Backend API</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Express + tRPC v11 (existing)</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No rewrite; runs on Fly.io</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Backend hosting</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Fly.io (UK region: lhr)</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GDPR data residency + Express compatibility + cheap</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Primary database</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PlanetScale Postgres (UK region)</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Migrate from MySQL to Postgres for jsonb, vector ops, partial indexes</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Object storage</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R2 (EU region)</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S3-compatible, no egress fees, GDPR friendly</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Video CDN + delivery</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Cloudflare Stream</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Adaptive bitrate, signed URLs, cheap</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Edge cache + rate limit</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Workers</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Sub-50ms global, pay per request</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Background jobs</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Inngest (event-driven)</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Better DX than BullMQ; free tier covers MVP; type-safe</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Cache + session store</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Upstash Redis (UK region)</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Serverless, pay per request</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Vector search</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Turbopuffer (UK region)</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Cheap (£0.40/M ops), serverless, multi-tenant native</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LLM observability</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Helicone (cloud)</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tier 10k requests; Postgres-compatible logs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Error monitoring</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Sentry (EU region)</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Standard</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Product analytics</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Posthog Cloud EU</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EU-hosted; replaces Mixpanel</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Auth — web</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Better-Auth (open source) on existing tRPC</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No vendor lock-in; magic links + OAuth; UK-deploy-friendly</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Auth — native</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Existing OAuth callback + JWT cookies</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Already built</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Email transactional</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Resend (EU region)</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Devex; React Email components</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Push notifications</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Expo Push Notifications (existing)</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cross-platform</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Payment + subscriptions</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 (UK)</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Industry standard; supports SCA</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Marketplace payouts</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Stripe Connect Express</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Onboarding flow handled by Stripe; KYC/AML built in</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LLM — fast/cheap</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Claude Haiku 4.5 (Anthropic)</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Cards, summaries, chat tagging</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LLM — main reasoning</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Claude Sonnet 4.6 (Anthropic)</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Planner narrative, deep-study, marking, weekly reports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LLM — frontier</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Claude Opus 4.6 (Anthropic)</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Hardest cases only; rubric calibration</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LLM — multimodal</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Gemini 2.5 Pro (Google)</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Image + video understanding (X-rays, ECGs, posture analysis)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 — real-time</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GPT-4o Realtime (OpenAI)</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Sub-300ms; voice tutor + voice OSCE primary</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Voice — TTS pre-rendered Free</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Kokoro TTS (open source)</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Self-hosted; £30/mo GPU; free per minute</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 — TTS Pro</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ElevenLabs Turbo v2.5</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Best quality + voice cloning</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Voice — empathic analysis</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Hume AI EVI</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Tone, pace, empathy markers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Speech-to-text</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OpenAI Whisper-Large-v3 via API</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Best accuracy + diarisation</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Embeddings</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Voyage-3 (Anthropic-recommended)</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Top-of-class semantic recall</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Avatar — Free / Pro tier</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Hedra (image-to-video) + Wav2Lip</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Lip-sync still photo at £0.10–0.30/min</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Avatar — Specialist / Mock</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Tavus CVI</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Real-time conversational video, sub-1s latency</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Video pipeline (refresher tutor)</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Remotion + Manim + FFmpeg</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Programmatic React-based video; £0.20–1.50/finished min</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Mobile builds + OTA</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EAS Build + EAS Update (existing)</w:t>
            </w:r>
          </w:p>
        </w:tc>
        <w:tc>
          <w:tcPr>
            <w:tcW w:type="dxa" w:w="4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Already in place</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CI/CD</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GitHub Actions → Fly.io / Cloudflare Pages</w:t>
            </w:r>
          </w:p>
        </w:tc>
        <w:tc>
          <w:tcPr>
            <w:tcW w:type="dxa" w:w="4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Standard; UK runners for compliance</w:t>
            </w:r>
          </w:p>
        </w:tc>
      </w:tr>
    </w:tbl>
    <w:p>
      <w:r>
        <w:br w:type="page"/>
      </w:r>
    </w:p>
    <w:p>
      <w:pPr>
        <w:pStyle w:val="Heading1"/>
        <w:spacing w:after="160" w:before="360"/>
      </w:pPr>
      <w:r>
        <w:rPr>
          <w:b/>
          <w:bCs/>
          <w:color w:val="0F2740"/>
          <w:sz w:val="36"/>
          <w:szCs w:val="36"/>
        </w:rPr>
        <w:t xml:space="preserve">4. Cloudflare + cloud topology</w:t>
      </w:r>
    </w:p>
    <w:p>
      <w:pPr>
        <w:spacing w:after="120" w:line="300"/>
      </w:pPr>
      <w:r>
        <w:rPr>
          <w:color w:val="111827"/>
          <w:sz w:val="21"/>
          <w:szCs w:val="21"/>
        </w:rPr>
        <w:t xml:space="preserve">DocVault is Cloudflare-led for storage, video, edge, and jobs; Fly.io for the stateful API; PlanetScale for the database. The split puts hot paths on Cloudflare's edge (cheap + fast) and stateful work on a single UK-region Fly machine.</w:t>
      </w:r>
    </w:p>
    <w:p>
      <w:pPr>
        <w:pStyle w:val="Heading2"/>
        <w:spacing w:after="100" w:before="240"/>
      </w:pPr>
      <w:r>
        <w:rPr>
          <w:b/>
          <w:bCs/>
          <w:color w:val="0E7C7B"/>
          <w:sz w:val="26"/>
          <w:szCs w:val="26"/>
        </w:rPr>
        <w:t xml:space="preserve">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35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Service</w:t>
            </w:r>
          </w:p>
        </w:tc>
        <w:tc>
          <w:tcPr>
            <w:tcW w:type="dxa" w:w="19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Provider</w:t>
            </w:r>
          </w:p>
        </w:tc>
        <w:tc>
          <w:tcPr>
            <w:tcW w:type="dxa" w:w="15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Region</w:t>
            </w:r>
          </w:p>
        </w:tc>
        <w:tc>
          <w:tcPr>
            <w:tcW w:type="dxa" w:w="35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Marketing site (docvault.uk)</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Pages</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Global edge</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SEO landing pages, blog, pricing, exam guides</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Web app (app.docvault.uk)</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Cloudflare Pages → Expo Web build</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Global edge</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Authenticated webapp</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API (api.docvault.uk)</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Fly.io</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lhr (London)</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tRPC + Express + jobs orchestrator</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Database</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PlanetScale Postgres</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London</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Authoritative state</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Object storage</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R2</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Vault files, audio, OSCE recordings, video masters</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Video delivery</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Cloudflare Stream</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Global edge</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Refresher videos, mock debriefs, marketing reels</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Edge cache + rate-limit</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Workers</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Global edge</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API caching, abuse protection</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Background jobs</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Inngest Cloud</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Daily plan generation, weekly reports, video render queue</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Cache / session</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Upstash Redis</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eu-west-1</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Session tokens, FSRS state cache, rate-limit counters</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Vector store</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Turbopuffer</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eu-west</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Vault embeddings + curriculum embeddings</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Email</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Resend</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Magic links, weekly reports, mock results</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Push</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Expo Push</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Global</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Native push notifications</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Payments</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Stripe</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UK + global</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Subs, mock packs, marketplace payouts</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LLM ops + logs</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Helicone Cloud</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All Anthropic / OpenAI / Google calls proxied for logging</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Errors</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Sentry</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Error monitoring + release tracking</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Product analytics</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Posthog Cloud EU</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EU</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Funnel + retention + feature flags</w:t>
            </w:r>
          </w:p>
        </w:tc>
      </w:tr>
    </w:tbl>
    <w:p>
      <w:pPr>
        <w:pStyle w:val="Heading2"/>
        <w:spacing w:after="100" w:before="240"/>
      </w:pPr>
      <w:r>
        <w:rPr>
          <w:b/>
          <w:bCs/>
          <w:color w:val="0E7C7B"/>
          <w:sz w:val="26"/>
          <w:szCs w:val="26"/>
        </w:rPr>
        <w:t xml:space="preserve">Why Cloudflare for storage + video + edge</w:t>
      </w:r>
    </w:p>
    <w:p>
      <w:pPr>
        <w:pStyle w:val="ListParagraph"/>
        <w:numPr>
          <w:ilvl w:val="0"/>
          <w:numId w:val="2"/>
        </w:numPr>
        <w:spacing w:after="50" w:line="280"/>
      </w:pPr>
      <w:r>
        <w:rPr>
          <w:b/>
          <w:bCs/>
          <w:color w:val="111827"/>
          <w:sz w:val="21"/>
          <w:szCs w:val="21"/>
        </w:rPr>
        <w:t xml:space="preserve">Zero egress fees on R2 </w:t>
      </w:r>
      <w:r>
        <w:rPr>
          <w:color w:val="111827"/>
          <w:sz w:val="21"/>
          <w:szCs w:val="21"/>
        </w:rPr>
        <w:t xml:space="preserve">— savings vs S3 grow with user base</w:t>
      </w:r>
    </w:p>
    <w:p>
      <w:pPr>
        <w:pStyle w:val="ListParagraph"/>
        <w:numPr>
          <w:ilvl w:val="0"/>
          <w:numId w:val="2"/>
        </w:numPr>
        <w:spacing w:after="50" w:line="280"/>
      </w:pPr>
      <w:r>
        <w:rPr>
          <w:b/>
          <w:bCs/>
          <w:color w:val="111827"/>
          <w:sz w:val="21"/>
          <w:szCs w:val="21"/>
        </w:rPr>
        <w:t xml:space="preserve">Cloudflare Stream </w:t>
      </w:r>
      <w:r>
        <w:rPr>
          <w:color w:val="111827"/>
          <w:sz w:val="21"/>
          <w:szCs w:val="21"/>
        </w:rPr>
        <w:t xml:space="preserve">handles transcoding + adaptive bitrate; £4 per 1k minutes stored, £0.30 per 1k minutes delivered — 10× cheaper than AWS for this use case</w:t>
      </w:r>
    </w:p>
    <w:p>
      <w:pPr>
        <w:pStyle w:val="ListParagraph"/>
        <w:numPr>
          <w:ilvl w:val="0"/>
          <w:numId w:val="2"/>
        </w:numPr>
        <w:spacing w:after="50" w:line="280"/>
      </w:pPr>
      <w:r>
        <w:rPr>
          <w:b/>
          <w:bCs/>
          <w:color w:val="111827"/>
          <w:sz w:val="21"/>
          <w:szCs w:val="21"/>
        </w:rPr>
        <w:t xml:space="preserve">Workers for edge cache + rate limit </w:t>
      </w:r>
      <w:r>
        <w:rPr>
          <w:color w:val="111827"/>
          <w:sz w:val="21"/>
          <w:szCs w:val="21"/>
        </w:rPr>
        <w:t xml:space="preserve">on hot endpoints — sub-50ms global; pay per request, not idle</w:t>
      </w:r>
    </w:p>
    <w:p>
      <w:pPr>
        <w:pStyle w:val="ListParagraph"/>
        <w:numPr>
          <w:ilvl w:val="0"/>
          <w:numId w:val="2"/>
        </w:numPr>
        <w:spacing w:after="50" w:line="280"/>
      </w:pPr>
      <w:r>
        <w:rPr>
          <w:b/>
          <w:bCs/>
          <w:color w:val="111827"/>
          <w:sz w:val="21"/>
          <w:szCs w:val="21"/>
        </w:rPr>
        <w:t xml:space="preserve">EU regions throughout </w:t>
      </w:r>
      <w:r>
        <w:rPr>
          <w:color w:val="111827"/>
          <w:sz w:val="21"/>
          <w:szCs w:val="21"/>
        </w:rPr>
        <w:t xml:space="preserve">for GDPR data residency, with explicit DPIA paperwork</w:t>
      </w:r>
    </w:p>
    <w:p>
      <w:pPr>
        <w:pStyle w:val="ListParagraph"/>
        <w:numPr>
          <w:ilvl w:val="0"/>
          <w:numId w:val="2"/>
        </w:numPr>
        <w:spacing w:after="50" w:line="280"/>
      </w:pPr>
      <w:r>
        <w:rPr>
          <w:b/>
          <w:bCs/>
          <w:color w:val="111827"/>
          <w:sz w:val="21"/>
          <w:szCs w:val="21"/>
        </w:rPr>
        <w:t xml:space="preserve">Single-vendor ops simplification </w:t>
      </w:r>
      <w:r>
        <w:rPr>
          <w:color w:val="111827"/>
          <w:sz w:val="21"/>
          <w:szCs w:val="21"/>
        </w:rPr>
        <w:t xml:space="preserve">— DNS, CDN, R2, Stream, Workers, Pages all from one console</w:t>
      </w:r>
    </w:p>
    <w:p>
      <w:r>
        <w:br w:type="page"/>
      </w:r>
    </w:p>
    <w:p>
      <w:pPr>
        <w:pStyle w:val="Heading1"/>
        <w:spacing w:after="160" w:before="360"/>
      </w:pPr>
      <w:r>
        <w:rPr>
          <w:b/>
          <w:bCs/>
          <w:color w:val="0F2740"/>
          <w:sz w:val="36"/>
          <w:szCs w:val="36"/>
        </w:rPr>
        <w:t xml:space="preserve">5. API keys + external services</w:t>
      </w:r>
    </w:p>
    <w:p>
      <w:pPr>
        <w:spacing w:after="120" w:line="300"/>
      </w:pPr>
      <w:r>
        <w:rPr>
          <w:color w:val="111827"/>
          <w:sz w:val="21"/>
          <w:szCs w:val="21"/>
        </w:rPr>
        <w:t xml:space="preserve">Every paid service used in the build, with role, monthly cost at scale, and whether free tier covers MVP. Set these up in this order during M0.</w:t>
      </w:r>
    </w:p>
    <w:p>
      <w:pPr>
        <w:pStyle w:val="Heading2"/>
        <w:spacing w:after="100" w:before="240"/>
      </w:pPr>
      <w:r>
        <w:rPr>
          <w:b/>
          <w:bCs/>
          <w:color w:val="0E7C7B"/>
          <w:sz w:val="26"/>
          <w:szCs w:val="26"/>
        </w:rPr>
        <w:t xml:space="preserve">Required at M0 (cannot ship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400"/>
        <w:gridCol w:w="1700"/>
        <w:gridCol w:w="1460"/>
      </w:tblGrid>
      <w:tr>
        <w:trPr>
          <w:tblHeader/>
        </w:trPr>
        <w:tc>
          <w:tcPr>
            <w:tcW w:type="dxa" w:w="19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Service</w:t>
            </w:r>
          </w:p>
        </w:tc>
        <w:tc>
          <w:tcPr>
            <w:tcW w:type="dxa" w:w="19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Key/credential</w:t>
            </w:r>
          </w:p>
        </w:tc>
        <w:tc>
          <w:tcPr>
            <w:tcW w:type="dxa" w:w="2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Role</w:t>
            </w:r>
          </w:p>
        </w:tc>
        <w:tc>
          <w:tcPr>
            <w:tcW w:type="dxa" w:w="1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Monthly cost (post-MVP scale)</w:t>
            </w:r>
          </w:p>
        </w:tc>
        <w:tc>
          <w:tcPr>
            <w:tcW w:type="dxa" w:w="14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MVP free tier?</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Anthropic API</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ANTHROPIC_API_KEY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Haiku 4.5, Sonnet 4.6, Opus 4.6 (cards, planner, marking, agents)</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£800–1,500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 free credit</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OpenAI API</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OPENAI_API_KEY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GPT-4o Realtime (voice tutor + OSCE), Whisper-Large-v3 (transcription)</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£600–1,200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 free credit</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Google AI Studio</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GOOGLE_AI_KEY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Gemini 2.5 Pro (image + video), Gemini 2.5 Flash fallback</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£200–400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Generous free tier</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ElevenLabs</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ELEVEN_API_KEY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Turbo v2.5 TTS, voice cloning for personas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£300–600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10k chars/mo free</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Hume AI</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HUME_API_KEY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EVI prosody + tone for OSCE feedback</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£200–400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dev tier</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Voyage AI</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VOYAGE_API_KEY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voyage-3 embeddings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£100–200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200M tokens free</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CF_API_TOKEN, CF_ACCOUNT_ID, R2 keys, Stream 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R2, Stream, Workers, Pages, KV</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£100–300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R2 free 10GB</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PlanetScale</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DATABASE_URL</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Postgres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£40–200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Free tier sufficient for early MVP</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Fly.io</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FLY_API_TOKEN</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API + jobs hosting</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£30–100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for low traffic</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Inngest</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INNGEST_EVENT_KEY, INNGEST_SIGNING_KEY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Background jobs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£0–50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50k events/mo free</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Upstash Redis</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UPSTASH_REDIS_REST_URL, UPSTASH_REDIS_REST_TOKEN</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Cache + rate limit</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£10–50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10k commands/day free</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Turbopuffer</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TURBOPUFFER_API_KEY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Vector search</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£20–80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Generous</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Resend</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RESEND_API_KEY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Email</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£15–60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3k/mo free</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Sentry</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SENTRY_DSN</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Errors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£20–50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5k/mo free</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Helicone</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HELICONE_API_KEY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LLM logs</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£0–80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10k requests/mo free</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STRIPE_SECRET_KEY, STRIPE_WEBHOOK_SECRET, STRIPE_PUBLISHABLE_KEY</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Payments + Connect</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1.4% + £0.20 / transaction (UK)</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No fixed monthly</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Posthog Cloud EU</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POSTHOG_API_KEY</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Product analytics</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£20–80</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1M events/mo free</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Better-Auth (web)</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BETTER_AUTH_SECRET</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Web auth</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£0</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Open source</w:t>
            </w:r>
          </w:p>
        </w:tc>
      </w:tr>
      <w:tr>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Apple Developer</w:t>
            </w:r>
          </w:p>
        </w:tc>
        <w:tc>
          <w:tcPr>
            <w:tcW w:type="dxa" w:w="1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App Store</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$99/year</w:t>
            </w:r>
          </w:p>
        </w:tc>
        <w:tc>
          <w:tcPr>
            <w:tcW w:type="dxa" w:w="14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t>
            </w:r>
          </w:p>
        </w:tc>
      </w:tr>
      <w:tr>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Google Play</w:t>
            </w:r>
          </w:p>
        </w:tc>
        <w:tc>
          <w:tcPr>
            <w:tcW w:type="dxa" w:w="1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Play Store</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$25 one-time</w:t>
            </w:r>
          </w:p>
        </w:tc>
        <w:tc>
          <w:tcPr>
            <w:tcW w:type="dxa" w:w="14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t>
            </w:r>
          </w:p>
        </w:tc>
      </w:tr>
    </w:tbl>
    <w:p>
      <w:pPr>
        <w:pStyle w:val="Heading2"/>
        <w:spacing w:after="100" w:before="240"/>
      </w:pPr>
      <w:r>
        <w:rPr>
          <w:b/>
          <w:bCs/>
          <w:color w:val="0E7C7B"/>
          <w:sz w:val="26"/>
          <w:szCs w:val="26"/>
        </w:rPr>
        <w:t xml:space="preserve">Required at later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700"/>
        <w:gridCol w:w="17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Service</w:t>
            </w:r>
          </w:p>
        </w:tc>
        <w:tc>
          <w:tcPr>
            <w:tcW w:type="dxa" w:w="1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Required at</w:t>
            </w:r>
          </w:p>
        </w:tc>
        <w:tc>
          <w:tcPr>
            <w:tcW w:type="dxa" w:w="3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Role</w:t>
            </w:r>
          </w:p>
        </w:tc>
        <w:tc>
          <w:tcPr>
            <w:tcW w:type="dxa" w:w="17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Cost</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Hedra</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M3 (video tutor)</w:t>
            </w:r>
          </w:p>
        </w:tc>
        <w:tc>
          <w:tcPr>
            <w:tcW w:type="dxa" w:w="3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Image-to-video for talking-head refresher videos</w:t>
            </w:r>
          </w:p>
        </w:tc>
        <w:tc>
          <w:tcPr>
            <w:tcW w:type="dxa" w:w="1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£100–300/mo at scale</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Tavus</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M5 (Specialist OSCE / Mock Day)</w:t>
            </w:r>
          </w:p>
        </w:tc>
        <w:tc>
          <w:tcPr>
            <w:tcW w:type="dxa" w:w="3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Real-time conversational video avatars (Specialist tier only)</w:t>
            </w:r>
          </w:p>
        </w:tc>
        <w:tc>
          <w:tcPr>
            <w:tcW w:type="dxa" w:w="1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Pay-as-you-go; ~£3/min</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FourteenFish Partner API</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M7 (portfolio companion)</w:t>
            </w:r>
          </w:p>
        </w:tc>
        <w:tc>
          <w:tcPr>
            <w:tcW w:type="dxa" w:w="3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Push reflections to UK GP / trainee portfolios</w:t>
            </w:r>
          </w:p>
        </w:tc>
        <w:tc>
          <w:tcPr>
            <w:tcW w:type="dxa" w:w="1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Partnership-tied</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BNF API (NHS Digital)</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M2 (PSA pack + Pro tier features)</w:t>
            </w:r>
          </w:p>
        </w:tc>
        <w:tc>
          <w:tcPr>
            <w:tcW w:type="dxa" w:w="3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Formulary lookup, dose validation</w:t>
            </w:r>
          </w:p>
        </w:tc>
        <w:tc>
          <w:tcPr>
            <w:tcW w:type="dxa" w:w="1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Free for clinicians</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NICE Syndication API</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M2</w:t>
            </w:r>
          </w:p>
        </w:tc>
        <w:tc>
          <w:tcPr>
            <w:tcW w:type="dxa" w:w="3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Live NICE guidance feed</w:t>
            </w:r>
          </w:p>
        </w:tc>
        <w:tc>
          <w:tcPr>
            <w:tcW w:type="dxa" w:w="1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with registration</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BioDigital / Sketchfab</w:t>
            </w:r>
          </w:p>
        </w:tc>
        <w:tc>
          <w:tcPr>
            <w:tcW w:type="dxa" w:w="1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M3 / M5 (premium anatomy)</w:t>
            </w:r>
          </w:p>
        </w:tc>
        <w:tc>
          <w:tcPr>
            <w:tcW w:type="dxa" w:w="3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3D anatomy embeds for premium video</w:t>
            </w:r>
          </w:p>
        </w:tc>
        <w:tc>
          <w:tcPr>
            <w:tcW w:type="dxa" w:w="17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£100–400/mo</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Stripe Identity</w:t>
            </w:r>
          </w:p>
        </w:tc>
        <w:tc>
          <w:tcPr>
            <w:tcW w:type="dxa" w:w="1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M6 (marketplace creators)</w:t>
            </w:r>
          </w:p>
        </w:tc>
        <w:tc>
          <w:tcPr>
            <w:tcW w:type="dxa" w:w="3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GMC verification + KYC for creator payouts</w:t>
            </w:r>
          </w:p>
        </w:tc>
        <w:tc>
          <w:tcPr>
            <w:tcW w:type="dxa" w:w="17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£1–3 per verification</w:t>
            </w:r>
          </w:p>
        </w:tc>
      </w:tr>
    </w:tbl>
    <w:p>
      <w:pPr>
        <w:pStyle w:val="Heading2"/>
        <w:spacing w:after="100" w:before="240"/>
      </w:pPr>
      <w:r>
        <w:rPr>
          <w:b/>
          <w:bCs/>
          <w:color w:val="0E7C7B"/>
          <w:sz w:val="26"/>
          <w:szCs w:val="26"/>
        </w:rPr>
        <w:t xml:space="preserve">Total monthly OPEX at scale (mid-case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Category</w:t>
            </w:r>
          </w:p>
        </w:tc>
        <w:tc>
          <w:tcPr>
            <w:tcW w:type="dxa" w:w="49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Monthly cost</w:t>
            </w:r>
          </w:p>
        </w:tc>
      </w:tr>
      <w:tr>
        <w:tc>
          <w:tcPr>
            <w:tcW w:type="dxa" w:w="4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LLM inference (all providers)</w:t>
            </w:r>
          </w:p>
        </w:tc>
        <w:tc>
          <w:tcPr>
            <w:tcW w:type="dxa" w:w="4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£1,800–3,000</w:t>
            </w:r>
          </w:p>
        </w:tc>
      </w:tr>
      <w:tr>
        <w:tc>
          <w:tcPr>
            <w:tcW w:type="dxa" w:w="4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 + video APIs</w:t>
            </w:r>
          </w:p>
        </w:tc>
        <w:tc>
          <w:tcPr>
            <w:tcW w:type="dxa" w:w="4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£500–1,000</w:t>
            </w:r>
          </w:p>
        </w:tc>
      </w:tr>
      <w:tr>
        <w:tc>
          <w:tcPr>
            <w:tcW w:type="dxa" w:w="4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Cloudflare (R2 + Stream + Workers)</w:t>
            </w:r>
          </w:p>
        </w:tc>
        <w:tc>
          <w:tcPr>
            <w:tcW w:type="dxa" w:w="4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£100–300</w:t>
            </w:r>
          </w:p>
        </w:tc>
      </w:tr>
      <w:tr>
        <w:tc>
          <w:tcPr>
            <w:tcW w:type="dxa" w:w="4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Database + cache + queues</w:t>
            </w:r>
          </w:p>
        </w:tc>
        <w:tc>
          <w:tcPr>
            <w:tcW w:type="dxa" w:w="4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£80–250</w:t>
            </w:r>
          </w:p>
        </w:tc>
      </w:tr>
      <w:tr>
        <w:tc>
          <w:tcPr>
            <w:tcW w:type="dxa" w:w="4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Vector store + embeddings</w:t>
            </w:r>
          </w:p>
        </w:tc>
        <w:tc>
          <w:tcPr>
            <w:tcW w:type="dxa" w:w="4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£40–150</w:t>
            </w:r>
          </w:p>
        </w:tc>
      </w:tr>
      <w:tr>
        <w:tc>
          <w:tcPr>
            <w:tcW w:type="dxa" w:w="4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Email + push + analytics + errors</w:t>
            </w:r>
          </w:p>
        </w:tc>
        <w:tc>
          <w:tcPr>
            <w:tcW w:type="dxa" w:w="4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£60–200</w:t>
            </w:r>
          </w:p>
        </w:tc>
      </w:tr>
      <w:tr>
        <w:tc>
          <w:tcPr>
            <w:tcW w:type="dxa" w:w="4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Hosting (Fly.io)</w:t>
            </w:r>
          </w:p>
        </w:tc>
        <w:tc>
          <w:tcPr>
            <w:tcW w:type="dxa" w:w="4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£30–100</w:t>
            </w:r>
          </w:p>
        </w:tc>
      </w:tr>
      <w:tr>
        <w:tc>
          <w:tcPr>
            <w:tcW w:type="dxa" w:w="4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Marketing site infra (Pages)</w:t>
            </w:r>
          </w:p>
        </w:tc>
        <w:tc>
          <w:tcPr>
            <w:tcW w:type="dxa" w:w="4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£0–10</w:t>
            </w:r>
          </w:p>
        </w:tc>
      </w:tr>
      <w:tr>
        <w:tc>
          <w:tcPr>
            <w:tcW w:type="dxa" w:w="4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TOTAL</w:t>
            </w:r>
          </w:p>
        </w:tc>
        <w:tc>
          <w:tcPr>
            <w:tcW w:type="dxa" w:w="4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£2,610–5,010</w:t>
            </w:r>
          </w:p>
        </w:tc>
      </w:tr>
    </w:tbl>
    <w:p>
      <w:pPr>
        <w:spacing w:after="120" w:line="300"/>
      </w:pPr>
      <w:r>
        <w:rPr>
          <w:b/>
          <w:bCs/>
          <w:color w:val="111827"/>
          <w:sz w:val="21"/>
          <w:szCs w:val="21"/>
        </w:rPr>
        <w:t xml:space="preserve">Implication. </w:t>
      </w:r>
      <w:r>
        <w:rPr>
          <w:color w:val="111827"/>
          <w:sz w:val="21"/>
          <w:szCs w:val="21"/>
        </w:rPr>
        <w:t xml:space="preserve">At Year-1 mid-case revenue (~£1.5M ARR = £125k MRR), infrastructure + AI cost is ~£3–5k/mo = ~3–4% of revenue. Gross margin lands ~90%.</w:t>
      </w:r>
    </w:p>
    <w:p>
      <w:r>
        <w:br w:type="page"/>
      </w:r>
    </w:p>
    <w:p>
      <w:pPr>
        <w:pStyle w:val="Heading1"/>
        <w:spacing w:after="160" w:before="360"/>
      </w:pPr>
      <w:r>
        <w:rPr>
          <w:b/>
          <w:bCs/>
          <w:color w:val="0F2740"/>
          <w:sz w:val="36"/>
          <w:szCs w:val="36"/>
        </w:rPr>
        <w:t xml:space="preserve">6. Master schema — Drizzle tables to add</w:t>
      </w:r>
    </w:p>
    <w:p>
      <w:pPr>
        <w:spacing w:after="120" w:line="300"/>
      </w:pPr>
      <w:r>
        <w:rPr>
          <w:color w:val="111827"/>
          <w:sz w:val="21"/>
          <w:szCs w:val="21"/>
        </w:rPr>
        <w:t xml:space="preserve">Listed in dependency order. Apply migrations one milestone at a time. Existing MindVault tables (</w:t>
      </w:r>
      <w:r>
        <w:rPr>
          <w:rFonts w:ascii="Consolas" w:cs="Consolas" w:eastAsia="Consolas" w:hAnsi="Consolas"/>
          <w:color w:val="0F2740"/>
          <w:sz w:val="18"/>
          <w:szCs w:val="18"/>
        </w:rPr>
        <w:t xml:space="preserve">users</w:t>
      </w:r>
      <w:r>
        <w:rPr>
          <w:color w:val="111827"/>
          <w:sz w:val="21"/>
          <w:szCs w:val="21"/>
        </w:rPr>
        <w:t xml:space="preserve">, </w:t>
      </w:r>
      <w:r>
        <w:rPr>
          <w:rFonts w:ascii="Consolas" w:cs="Consolas" w:eastAsia="Consolas" w:hAnsi="Consolas"/>
          <w:color w:val="0F2740"/>
          <w:sz w:val="18"/>
          <w:szCs w:val="18"/>
        </w:rPr>
        <w:t xml:space="preserve">memories</w:t>
      </w:r>
      <w:r>
        <w:rPr>
          <w:color w:val="111827"/>
          <w:sz w:val="21"/>
          <w:szCs w:val="21"/>
        </w:rPr>
        <w:t xml:space="preserve">, </w:t>
      </w:r>
      <w:r>
        <w:rPr>
          <w:rFonts w:ascii="Consolas" w:cs="Consolas" w:eastAsia="Consolas" w:hAnsi="Consolas"/>
          <w:color w:val="0F2740"/>
          <w:sz w:val="18"/>
          <w:szCs w:val="18"/>
        </w:rPr>
        <w:t xml:space="preserve">chatMessages</w:t>
      </w:r>
      <w:r>
        <w:rPr>
          <w:color w:val="111827"/>
          <w:sz w:val="21"/>
          <w:szCs w:val="21"/>
        </w:rPr>
        <w:t xml:space="preserve">) remain. Move from MySQL to Postgres in M0.</w:t>
      </w:r>
    </w:p>
    <w:p>
      <w:pPr>
        <w:pStyle w:val="Heading2"/>
        <w:spacing w:after="100" w:before="240"/>
      </w:pPr>
      <w:r>
        <w:rPr>
          <w:b/>
          <w:bCs/>
          <w:color w:val="0E7C7B"/>
          <w:sz w:val="26"/>
          <w:szCs w:val="26"/>
        </w:rPr>
        <w:t xml:space="preserve">M0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events (append-only)</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Every learning event with payload jsonb</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model_routing_log</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Which model handled which job, latency, cost</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feature_flags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Runtime feature gating per user/cohort</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audit_log</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Privacy-relevant actions (data export, delete, consent change)</w:t>
            </w:r>
          </w:p>
        </w:tc>
      </w:tr>
    </w:tbl>
    <w:p>
      <w:pPr>
        <w:pStyle w:val="Heading2"/>
        <w:spacing w:after="100" w:before="240"/>
      </w:pPr>
      <w:r>
        <w:rPr>
          <w:b/>
          <w:bCs/>
          <w:color w:val="0E7C7B"/>
          <w:sz w:val="26"/>
          <w:szCs w:val="26"/>
        </w:rPr>
        <w:t xml:space="preserve">M1 — Adaptive engine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curriculum_nodes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Tree node per exam/domain/topic/sub-topic with weights</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mastery_state</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(user_id, node_id) → p_recall, evidence_count, last_seen</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flashcards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Generated cards with FSRS state inline</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review_logs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Per-review record (grade, ms, FSRS state delta)</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study_plans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Daily plan snapshots; one row per (user, date)</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readiness_snapshots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Daily readiness probability per user/exam</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weekly_reports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Generated report payload + LLM narrative + sent_at</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streak_events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Daily streak gain/loss/freeze ledger</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energy_logs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Mood/energy/availability self-tags</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exam_targets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User's selected exam, date, hours/day, rota import</w:t>
            </w:r>
          </w:p>
        </w:tc>
      </w:tr>
    </w:tbl>
    <w:p>
      <w:pPr>
        <w:pStyle w:val="Heading2"/>
        <w:spacing w:after="100" w:before="240"/>
      </w:pPr>
      <w:r>
        <w:rPr>
          <w:b/>
          <w:bCs/>
          <w:color w:val="0E7C7B"/>
          <w:sz w:val="26"/>
          <w:szCs w:val="26"/>
        </w:rPr>
        <w:t xml:space="preserve">M2 — Hybrid content +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sba_questions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Curated SBAs with stem, options, answer, explanation, sources, difficulty, yield_tag</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sba_attempts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Per-attempt record (correct, ms, confidence, retried)</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question_node_tags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Many-to-many: question → curriculum_node</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vault_node_tags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Many-to-many: vault memory → curriculum_node (auto-tagged)</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embeddings (Turbopuffer-mirror)</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Mirror of vector IDs for joins</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mock_packs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Mock exam definitions (number of stations, time, exam_target, blueprint)</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mock_attempts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Per-attempt with score, percentile, station_scores jsonb</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sources_corpus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Reference docs (NICE, BNF, RCS, RCGP) with versioning + licence + citation</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generated_drafts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AI-drafted SBAs awaiting review (status: draft / accepted / rejected)</w:t>
            </w:r>
          </w:p>
        </w:tc>
      </w:tr>
    </w:tbl>
    <w:p>
      <w:pPr>
        <w:pStyle w:val="Heading2"/>
        <w:spacing w:after="100" w:before="240"/>
      </w:pPr>
      <w:r>
        <w:rPr>
          <w:b/>
          <w:bCs/>
          <w:color w:val="0E7C7B"/>
          <w:sz w:val="26"/>
          <w:szCs w:val="26"/>
        </w:rPr>
        <w:t xml:space="preserve">M3–M4 — Video tutor + persona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videos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Refresher videos with metadata (yield_tag, concept_type, duration, captions_url)</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video_watch_events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Per-user watch state, percentage, completions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personas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Persona library (name, archetype, voice_id, portrait_url, backstory)</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persona_voice_cache</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Pre-rendered phrase audio for low-latency starts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video_render_jobs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Async pipeline state (script → render → upload → published)</w:t>
            </w:r>
          </w:p>
        </w:tc>
      </w:tr>
    </w:tbl>
    <w:p>
      <w:pPr>
        <w:pStyle w:val="Heading2"/>
        <w:spacing w:after="100" w:before="240"/>
      </w:pPr>
      <w:r>
        <w:rPr>
          <w:b/>
          <w:bCs/>
          <w:color w:val="0E7C7B"/>
          <w:sz w:val="26"/>
          <w:szCs w:val="26"/>
        </w:rPr>
        <w:t xml:space="preserve">M5 — Voice OSCE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osce_stations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Station definitions (exam, archetype, persona_id, scenario, rubric_id)</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osce_rubrics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Per-station rubric items, weights, anchors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osce_attempts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Per-attempt session state, recordings (R2 URL), transcript</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osce_scores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Per-rubric-item scoring + LLM judge metadata</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osce_feedback</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Generated feedback + actionables</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voice_feature_summaries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Hume-derived prosody features</w:t>
            </w:r>
          </w:p>
        </w:tc>
      </w:tr>
    </w:tbl>
    <w:p>
      <w:pPr>
        <w:pStyle w:val="Heading2"/>
        <w:spacing w:after="100" w:before="240"/>
      </w:pPr>
      <w:r>
        <w:rPr>
          <w:b/>
          <w:bCs/>
          <w:color w:val="0E7C7B"/>
          <w:sz w:val="26"/>
          <w:szCs w:val="26"/>
        </w:rPr>
        <w:t xml:space="preserve">M6–M7 — Marketplace +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Table</w:t>
            </w:r>
          </w:p>
        </w:tc>
        <w:tc>
          <w:tcPr>
            <w:tcW w:type="dxa" w:w="63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Purpose</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study_packs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Marketplace pack definitions (creator, title, exam, price, status)</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pack_items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Many-to-many: pack → questions/cards/stations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pack_purchases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Buyer record + Stripe payment intent</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creator_profiles</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GMC verification, payout settings, Stripe Connect account ID</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portfolio_reflections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Generated GMC-compliant reflections + sync state</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portfolio_sync_log</w:t>
            </w:r>
          </w:p>
        </w:tc>
        <w:tc>
          <w:tcPr>
            <w:tcW w:type="dxa" w:w="63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FourteenFish API push attempts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referrals</w:t>
            </w:r>
          </w:p>
        </w:tc>
        <w:tc>
          <w:tcPr>
            <w:tcW w:type="dxa" w:w="63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Referral code, referrer, referee, conversion state</w:t>
            </w:r>
          </w:p>
        </w:tc>
      </w:tr>
    </w:tbl>
    <w:p>
      <w:r>
        <w:br w:type="page"/>
      </w:r>
    </w:p>
    <w:p>
      <w:pPr>
        <w:pStyle w:val="Heading1"/>
        <w:spacing w:after="160" w:before="360"/>
      </w:pPr>
      <w:r>
        <w:rPr>
          <w:b/>
          <w:bCs/>
          <w:color w:val="0F2740"/>
          <w:sz w:val="36"/>
          <w:szCs w:val="36"/>
        </w:rPr>
        <w:t xml:space="preserve">7. Implementation milestones M0–M8</w:t>
      </w:r>
    </w:p>
    <w:p>
      <w:pPr>
        <w:spacing w:after="120" w:line="300"/>
      </w:pPr>
      <w:r>
        <w:rPr>
          <w:color w:val="111827"/>
          <w:sz w:val="21"/>
          <w:szCs w:val="21"/>
        </w:rPr>
        <w:t xml:space="preserve">Each milestone is independently shippable with named files, schema migrations, API endpoints, UI surfaces, tests, and acceptance criteria. Estimated solo-engineer durations; halve with a small team. Sequence M0 → M1 → M2 → M3 → M4 → M5 → M6 → M7 → M8, with M3 and M4 parallelisable, and M6/M7 parallelisable after M5.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200"/>
        <w:gridCol w:w="3860"/>
      </w:tblGrid>
      <w:tr>
        <w:trPr>
          <w:tblHeader/>
        </w:trPr>
        <w:tc>
          <w:tcPr>
            <w:tcW w:type="dxa" w:w="6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t>
            </w:r>
          </w:p>
        </w:tc>
        <w:tc>
          <w:tcPr>
            <w:tcW w:type="dxa" w:w="2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Milestone</w:t>
            </w:r>
          </w:p>
        </w:tc>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Duration (solo)</w:t>
            </w:r>
          </w:p>
        </w:tc>
        <w:tc>
          <w:tcPr>
            <w:tcW w:type="dxa" w:w="38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Ships</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M0</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Foundation upgrade</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 weeks</w:t>
            </w:r>
          </w:p>
        </w:tc>
        <w:tc>
          <w:tcPr>
            <w:tcW w:type="dxa" w:w="3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Model router, observability, Postgres migration, web app shell, eval suite</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M1</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Adaptive engine + dashboard + insights</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 weeks</w:t>
            </w:r>
          </w:p>
        </w:tc>
        <w:tc>
          <w:tcPr>
            <w:tcW w:type="dxa" w:w="3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Daily plan, FSRS, weekly report, dashboard, drift recovery</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M2</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Hybrid content (UKMLA + PSA + MRCS A + MRCGP AKT)</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 weeks (engineering) + 8 weeks (content review)</w:t>
            </w:r>
          </w:p>
        </w:tc>
        <w:tc>
          <w:tcPr>
            <w:tcW w:type="dxa" w:w="3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1,500 reviewed SBAs, 4 mocks, semantic search</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M3</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AI video tutor library</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 weeks</w:t>
            </w:r>
          </w:p>
        </w:tc>
        <w:tc>
          <w:tcPr>
            <w:tcW w:type="dxa" w:w="3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50 pilot videos in cardio/respiratory; full pipeline</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M4</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Voice OSCE Practice</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 weeks</w:t>
            </w:r>
          </w:p>
        </w:tc>
        <w:tc>
          <w:tcPr>
            <w:tcW w:type="dxa" w:w="3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GPT-4o Realtime + Hume + 12 personas + 30 stations across PLAB 2 + MRCS B</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M5</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Mock packs + premium video avatar</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 weeks</w:t>
            </w:r>
          </w:p>
        </w:tc>
        <w:tc>
          <w:tcPr>
            <w:tcW w:type="dxa" w:w="3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Tavus integration, mock-pack purchase flow, debrief reports</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M6</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Marketplace MVP</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 weeks</w:t>
            </w:r>
          </w:p>
        </w:tc>
        <w:tc>
          <w:tcPr>
            <w:tcW w:type="dxa" w:w="3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Stripe Connect, GMC verification, 25 founding creators</w:t>
            </w:r>
          </w:p>
        </w:tc>
      </w:tr>
      <w:tr>
        <w:tc>
          <w:tcPr>
            <w:tcW w:type="dxa" w:w="6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M7</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Portfolio Companion + IMG launch</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 weeks</w:t>
            </w:r>
          </w:p>
        </w:tc>
        <w:tc>
          <w:tcPr>
            <w:tcW w:type="dxa" w:w="3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FourteenFish API, reflections, IMG-localised landing</w:t>
            </w:r>
          </w:p>
        </w:tc>
      </w:tr>
      <w:tr>
        <w:tc>
          <w:tcPr>
            <w:tcW w:type="dxa" w:w="6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M8</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Royal-College / B2B + Year-2 expansion</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ongoing</w:t>
            </w:r>
          </w:p>
        </w:tc>
        <w:tc>
          <w:tcPr>
            <w:tcW w:type="dxa" w:w="3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Endorsed packs, Trust pilots, MRCP / MRCEM / MRCOG / FRCA / MRCPCH / CASC content</w:t>
            </w:r>
          </w:p>
        </w:tc>
      </w:tr>
    </w:tbl>
    <w:p>
      <w:pPr>
        <w:spacing w:after="80"/>
      </w:pPr>
      <w:r>
        <w:t xml:space="preserve"> </w:t>
      </w:r>
    </w:p>
    <w:p>
      <w:pPr>
        <w:spacing w:after="120" w:line="300"/>
      </w:pPr>
      <w:r>
        <w:rPr>
          <w:b/>
          <w:bCs/>
          <w:color w:val="111827"/>
          <w:sz w:val="21"/>
          <w:szCs w:val="21"/>
        </w:rPr>
        <w:t xml:space="preserve">Total time-to-Tier-1-launch: ~36 weeks = 9 months solo, ~5 months with one engineer + content reviewer.</w:t>
      </w:r>
      <w:r>
        <w:rPr>
          <w:color w:val="111827"/>
          <w:sz w:val="21"/>
          <w:szCs w:val="21"/>
        </w:rPr>
        <w:t xml:space="preserve"> After M5 you have a feature-complete UKMLA + PSA + MRCS A + MRCGP AKT product with adaptive engine, video, voice OSCE, and mock packs.</w:t>
      </w:r>
    </w:p>
    <w:p>
      <w:r>
        <w:br w:type="page"/>
      </w:r>
    </w:p>
    <w:p>
      <w:pPr>
        <w:pStyle w:val="Heading1"/>
        <w:spacing w:after="160" w:before="360"/>
      </w:pPr>
      <w:r>
        <w:rPr>
          <w:b/>
          <w:bCs/>
          <w:color w:val="0F2740"/>
          <w:sz w:val="36"/>
          <w:szCs w:val="36"/>
        </w:rPr>
        <w:t xml:space="preserve">M0 — Foundation upgrade</w:t>
      </w:r>
    </w:p>
    <w:p>
      <w:pPr>
        <w:spacing w:after="120" w:line="300"/>
      </w:pPr>
      <w:r>
        <w:rPr>
          <w:b/>
          <w:bCs/>
          <w:color w:val="111827"/>
          <w:sz w:val="21"/>
          <w:szCs w:val="21"/>
        </w:rPr>
        <w:t xml:space="preserve">Duration: </w:t>
      </w:r>
      <w:r>
        <w:rPr>
          <w:color w:val="111827"/>
          <w:sz w:val="21"/>
          <w:szCs w:val="21"/>
        </w:rPr>
        <w:t xml:space="preserve">3 weeks  ·  </w:t>
      </w:r>
      <w:r>
        <w:rPr>
          <w:b/>
          <w:bCs/>
          <w:color w:val="111827"/>
          <w:sz w:val="21"/>
          <w:szCs w:val="21"/>
        </w:rPr>
        <w:t xml:space="preserve">Goal: </w:t>
      </w:r>
      <w:r>
        <w:rPr>
          <w:color w:val="111827"/>
          <w:sz w:val="21"/>
          <w:szCs w:val="21"/>
        </w:rPr>
        <w:t xml:space="preserve">Lay the technical foundation every later milestone depends on. After M0, the app still looks the same, but the substrate is ready.</w:t>
      </w:r>
    </w:p>
    <w:p>
      <w:pPr>
        <w:pStyle w:val="Heading3"/>
        <w:spacing w:after="60" w:before="160"/>
      </w:pPr>
      <w:r>
        <w:rPr>
          <w:b/>
          <w:bCs/>
          <w:color w:val="0F2740"/>
          <w:sz w:val="22"/>
          <w:szCs w:val="22"/>
        </w:rPr>
        <w:t xml:space="preserve">M0.1 — Model router refactor</w:t>
      </w:r>
    </w:p>
    <w:p>
      <w:pPr>
        <w:pStyle w:val="ListParagraph"/>
        <w:numPr>
          <w:ilvl w:val="0"/>
          <w:numId w:val="2"/>
        </w:numPr>
        <w:spacing w:after="50" w:line="280"/>
      </w:pPr>
      <w:r>
        <w:rPr>
          <w:rFonts w:ascii="Consolas" w:cs="Consolas" w:eastAsia="Consolas" w:hAnsi="Consolas"/>
          <w:color w:val="0F2740"/>
          <w:sz w:val="18"/>
          <w:szCs w:val="18"/>
        </w:rPr>
        <w:t xml:space="preserve">server/_core/llm.ts</w:t>
      </w:r>
      <w:r>
        <w:rPr>
          <w:color w:val="111827"/>
          <w:sz w:val="21"/>
          <w:szCs w:val="21"/>
        </w:rPr>
        <w:t xml:space="preserve"> → refactor to a </w:t>
      </w:r>
      <w:r>
        <w:rPr>
          <w:rFonts w:ascii="Consolas" w:cs="Consolas" w:eastAsia="Consolas" w:hAnsi="Consolas"/>
          <w:color w:val="0F2740"/>
          <w:sz w:val="18"/>
          <w:szCs w:val="18"/>
        </w:rPr>
        <w:t xml:space="preserve">ModelRouter</w:t>
      </w:r>
      <w:r>
        <w:rPr>
          <w:color w:val="111827"/>
          <w:sz w:val="21"/>
          <w:szCs w:val="21"/>
        </w:rPr>
        <w:t xml:space="preserve"> class. Providers: Anthropic, OpenAI, Google, ElevenLabs, Hume, Voyage. Job-based routing.</w:t>
      </w:r>
    </w:p>
    <w:p>
      <w:pPr>
        <w:pStyle w:val="ListParagraph"/>
        <w:numPr>
          <w:ilvl w:val="0"/>
          <w:numId w:val="2"/>
        </w:numPr>
        <w:spacing w:after="50" w:line="280"/>
      </w:pPr>
      <w:r>
        <w:rPr>
          <w:rFonts w:ascii="Consolas" w:cs="Consolas" w:eastAsia="Consolas" w:hAnsi="Consolas"/>
          <w:color w:val="0F2740"/>
          <w:sz w:val="18"/>
          <w:szCs w:val="18"/>
        </w:rPr>
        <w:t xml:space="preserve">server/_core/observability.ts</w:t>
      </w:r>
      <w:r>
        <w:rPr>
          <w:color w:val="111827"/>
          <w:sz w:val="21"/>
          <w:szCs w:val="21"/>
        </w:rPr>
        <w:t xml:space="preserve"> → wire Helicone proxy for all LLM calls.</w:t>
      </w:r>
    </w:p>
    <w:p>
      <w:pPr>
        <w:pStyle w:val="ListParagraph"/>
        <w:numPr>
          <w:ilvl w:val="0"/>
          <w:numId w:val="2"/>
        </w:numPr>
        <w:spacing w:after="50" w:line="280"/>
      </w:pPr>
      <w:r>
        <w:rPr>
          <w:color w:val="111827"/>
          <w:sz w:val="21"/>
          <w:szCs w:val="21"/>
        </w:rPr>
        <w:t xml:space="preserve">Job types: </w:t>
      </w:r>
      <w:r>
        <w:rPr>
          <w:rFonts w:ascii="Consolas" w:cs="Consolas" w:eastAsia="Consolas" w:hAnsi="Consolas"/>
          <w:color w:val="0F2740"/>
          <w:sz w:val="18"/>
          <w:szCs w:val="18"/>
        </w:rPr>
        <w:t xml:space="preserve">cards.generate</w:t>
      </w:r>
      <w:r>
        <w:rPr>
          <w:color w:val="111827"/>
          <w:sz w:val="21"/>
          <w:szCs w:val="21"/>
        </w:rPr>
        <w:t xml:space="preserve">, </w:t>
      </w:r>
      <w:r>
        <w:rPr>
          <w:rFonts w:ascii="Consolas" w:cs="Consolas" w:eastAsia="Consolas" w:hAnsi="Consolas"/>
          <w:color w:val="0F2740"/>
          <w:sz w:val="18"/>
          <w:szCs w:val="18"/>
        </w:rPr>
        <w:t xml:space="preserve">plan.compose</w:t>
      </w:r>
      <w:r>
        <w:rPr>
          <w:color w:val="111827"/>
          <w:sz w:val="21"/>
          <w:szCs w:val="21"/>
        </w:rPr>
        <w:t xml:space="preserve">, </w:t>
      </w:r>
      <w:r>
        <w:rPr>
          <w:rFonts w:ascii="Consolas" w:cs="Consolas" w:eastAsia="Consolas" w:hAnsi="Consolas"/>
          <w:color w:val="0F2740"/>
          <w:sz w:val="18"/>
          <w:szCs w:val="18"/>
        </w:rPr>
        <w:t xml:space="preserve">report.weekly</w:t>
      </w:r>
      <w:r>
        <w:rPr>
          <w:color w:val="111827"/>
          <w:sz w:val="21"/>
          <w:szCs w:val="21"/>
        </w:rPr>
        <w:t xml:space="preserve">, </w:t>
      </w:r>
      <w:r>
        <w:rPr>
          <w:rFonts w:ascii="Consolas" w:cs="Consolas" w:eastAsia="Consolas" w:hAnsi="Consolas"/>
          <w:color w:val="0F2740"/>
          <w:sz w:val="18"/>
          <w:szCs w:val="18"/>
        </w:rPr>
        <w:t xml:space="preserve">agent.deepStudy</w:t>
      </w:r>
      <w:r>
        <w:rPr>
          <w:color w:val="111827"/>
          <w:sz w:val="21"/>
          <w:szCs w:val="21"/>
        </w:rPr>
        <w:t xml:space="preserve">, </w:t>
      </w:r>
      <w:r>
        <w:rPr>
          <w:rFonts w:ascii="Consolas" w:cs="Consolas" w:eastAsia="Consolas" w:hAnsi="Consolas"/>
          <w:color w:val="0F2740"/>
          <w:sz w:val="18"/>
          <w:szCs w:val="18"/>
        </w:rPr>
        <w:t xml:space="preserve">osce.judge</w:t>
      </w:r>
      <w:r>
        <w:rPr>
          <w:color w:val="111827"/>
          <w:sz w:val="21"/>
          <w:szCs w:val="21"/>
        </w:rPr>
        <w:t xml:space="preserve">, </w:t>
      </w:r>
      <w:r>
        <w:rPr>
          <w:rFonts w:ascii="Consolas" w:cs="Consolas" w:eastAsia="Consolas" w:hAnsi="Consolas"/>
          <w:color w:val="0F2740"/>
          <w:sz w:val="18"/>
          <w:szCs w:val="18"/>
        </w:rPr>
        <w:t xml:space="preserve">video.script</w:t>
      </w:r>
      <w:r>
        <w:rPr>
          <w:color w:val="111827"/>
          <w:sz w:val="21"/>
          <w:szCs w:val="21"/>
        </w:rPr>
        <w:t xml:space="preserve">.</w:t>
      </w:r>
    </w:p>
    <w:p>
      <w:pPr>
        <w:pStyle w:val="ListParagraph"/>
        <w:numPr>
          <w:ilvl w:val="0"/>
          <w:numId w:val="2"/>
        </w:numPr>
        <w:spacing w:after="50" w:line="280"/>
      </w:pPr>
      <w:r>
        <w:rPr>
          <w:color w:val="111827"/>
          <w:sz w:val="21"/>
          <w:szCs w:val="21"/>
        </w:rPr>
        <w:t xml:space="preserve">Acceptance: every existing AI call routes through </w:t>
      </w:r>
      <w:r>
        <w:rPr>
          <w:rFonts w:ascii="Consolas" w:cs="Consolas" w:eastAsia="Consolas" w:hAnsi="Consolas"/>
          <w:color w:val="0F2740"/>
          <w:sz w:val="18"/>
          <w:szCs w:val="18"/>
        </w:rPr>
        <w:t xml:space="preserve">ModelRouter</w:t>
      </w:r>
      <w:r>
        <w:rPr>
          <w:color w:val="111827"/>
          <w:sz w:val="21"/>
          <w:szCs w:val="21"/>
        </w:rPr>
        <w:t xml:space="preserve">; logs visible in Helicone; cost per job tagged.</w:t>
      </w:r>
    </w:p>
    <w:p>
      <w:pPr>
        <w:pStyle w:val="Heading3"/>
        <w:spacing w:after="60" w:before="160"/>
      </w:pPr>
      <w:r>
        <w:rPr>
          <w:b/>
          <w:bCs/>
          <w:color w:val="0F2740"/>
          <w:sz w:val="22"/>
          <w:szCs w:val="22"/>
        </w:rPr>
        <w:t xml:space="preserve">M0.2 — Postgres migration</w:t>
      </w:r>
    </w:p>
    <w:p>
      <w:pPr>
        <w:pStyle w:val="ListParagraph"/>
        <w:numPr>
          <w:ilvl w:val="0"/>
          <w:numId w:val="2"/>
        </w:numPr>
        <w:spacing w:after="50" w:line="280"/>
      </w:pPr>
      <w:r>
        <w:rPr>
          <w:color w:val="111827"/>
          <w:sz w:val="21"/>
          <w:szCs w:val="21"/>
        </w:rPr>
        <w:t xml:space="preserve">PlanetScale Postgres setup; </w:t>
      </w:r>
      <w:r>
        <w:rPr>
          <w:rFonts w:ascii="Consolas" w:cs="Consolas" w:eastAsia="Consolas" w:hAnsi="Consolas"/>
          <w:color w:val="0F2740"/>
          <w:sz w:val="18"/>
          <w:szCs w:val="18"/>
        </w:rPr>
        <w:t xml:space="preserve">drizzle-kit migrate</w:t>
      </w:r>
      <w:r>
        <w:rPr>
          <w:color w:val="111827"/>
          <w:sz w:val="21"/>
          <w:szCs w:val="21"/>
        </w:rPr>
        <w:t xml:space="preserve"> → port existing schema; data dump-and-restore from MySQL.</w:t>
      </w:r>
    </w:p>
    <w:p>
      <w:pPr>
        <w:pStyle w:val="ListParagraph"/>
        <w:numPr>
          <w:ilvl w:val="0"/>
          <w:numId w:val="2"/>
        </w:numPr>
        <w:spacing w:after="50" w:line="280"/>
      </w:pPr>
      <w:r>
        <w:rPr>
          <w:color w:val="111827"/>
          <w:sz w:val="21"/>
          <w:szCs w:val="21"/>
        </w:rPr>
        <w:t xml:space="preserve">Update </w:t>
      </w:r>
      <w:r>
        <w:rPr>
          <w:rFonts w:ascii="Consolas" w:cs="Consolas" w:eastAsia="Consolas" w:hAnsi="Consolas"/>
          <w:color w:val="0F2740"/>
          <w:sz w:val="18"/>
          <w:szCs w:val="18"/>
        </w:rPr>
        <w:t xml:space="preserve">drizzle.config.ts</w:t>
      </w:r>
      <w:r>
        <w:rPr>
          <w:color w:val="111827"/>
          <w:sz w:val="21"/>
          <w:szCs w:val="21"/>
        </w:rPr>
        <w:t xml:space="preserve">, </w:t>
      </w:r>
      <w:r>
        <w:rPr>
          <w:rFonts w:ascii="Consolas" w:cs="Consolas" w:eastAsia="Consolas" w:hAnsi="Consolas"/>
          <w:color w:val="0F2740"/>
          <w:sz w:val="18"/>
          <w:szCs w:val="18"/>
        </w:rPr>
        <w:t xml:space="preserve">server/db.ts</w:t>
      </w:r>
      <w:r>
        <w:rPr>
          <w:color w:val="111827"/>
          <w:sz w:val="21"/>
          <w:szCs w:val="21"/>
        </w:rPr>
        <w:t xml:space="preserve">; replace </w:t>
      </w:r>
      <w:r>
        <w:rPr>
          <w:rFonts w:ascii="Consolas" w:cs="Consolas" w:eastAsia="Consolas" w:hAnsi="Consolas"/>
          <w:color w:val="0F2740"/>
          <w:sz w:val="18"/>
          <w:szCs w:val="18"/>
        </w:rPr>
        <w:t xml:space="preserve">mysql2</w:t>
      </w:r>
      <w:r>
        <w:rPr>
          <w:color w:val="111827"/>
          <w:sz w:val="21"/>
          <w:szCs w:val="21"/>
        </w:rPr>
        <w:t xml:space="preserve"> with </w:t>
      </w:r>
      <w:r>
        <w:rPr>
          <w:rFonts w:ascii="Consolas" w:cs="Consolas" w:eastAsia="Consolas" w:hAnsi="Consolas"/>
          <w:color w:val="0F2740"/>
          <w:sz w:val="18"/>
          <w:szCs w:val="18"/>
        </w:rPr>
        <w:t xml:space="preserve">postgres</w:t>
      </w:r>
      <w:r>
        <w:rPr>
          <w:color w:val="111827"/>
          <w:sz w:val="21"/>
          <w:szCs w:val="21"/>
        </w:rPr>
        <w:t xml:space="preserve">.</w:t>
      </w:r>
    </w:p>
    <w:p>
      <w:pPr>
        <w:pStyle w:val="ListParagraph"/>
        <w:numPr>
          <w:ilvl w:val="0"/>
          <w:numId w:val="2"/>
        </w:numPr>
        <w:spacing w:after="50" w:line="280"/>
      </w:pPr>
      <w:r>
        <w:rPr>
          <w:color w:val="111827"/>
          <w:sz w:val="21"/>
          <w:szCs w:val="21"/>
        </w:rPr>
        <w:t xml:space="preserve">Add </w:t>
      </w:r>
      <w:r>
        <w:rPr>
          <w:rFonts w:ascii="Consolas" w:cs="Consolas" w:eastAsia="Consolas" w:hAnsi="Consolas"/>
          <w:color w:val="0F2740"/>
          <w:sz w:val="18"/>
          <w:szCs w:val="18"/>
        </w:rPr>
        <w:t xml:space="preserve">events</w:t>
      </w:r>
      <w:r>
        <w:rPr>
          <w:color w:val="111827"/>
          <w:sz w:val="21"/>
          <w:szCs w:val="21"/>
        </w:rPr>
        <w:t xml:space="preserve">, </w:t>
      </w:r>
      <w:r>
        <w:rPr>
          <w:rFonts w:ascii="Consolas" w:cs="Consolas" w:eastAsia="Consolas" w:hAnsi="Consolas"/>
          <w:color w:val="0F2740"/>
          <w:sz w:val="18"/>
          <w:szCs w:val="18"/>
        </w:rPr>
        <w:t xml:space="preserve">model_routing_log</w:t>
      </w:r>
      <w:r>
        <w:rPr>
          <w:color w:val="111827"/>
          <w:sz w:val="21"/>
          <w:szCs w:val="21"/>
        </w:rPr>
        <w:t xml:space="preserve">, </w:t>
      </w:r>
      <w:r>
        <w:rPr>
          <w:rFonts w:ascii="Consolas" w:cs="Consolas" w:eastAsia="Consolas" w:hAnsi="Consolas"/>
          <w:color w:val="0F2740"/>
          <w:sz w:val="18"/>
          <w:szCs w:val="18"/>
        </w:rPr>
        <w:t xml:space="preserve">feature_flags</w:t>
      </w:r>
      <w:r>
        <w:rPr>
          <w:color w:val="111827"/>
          <w:sz w:val="21"/>
          <w:szCs w:val="21"/>
        </w:rPr>
        <w:t xml:space="preserve">, </w:t>
      </w:r>
      <w:r>
        <w:rPr>
          <w:rFonts w:ascii="Consolas" w:cs="Consolas" w:eastAsia="Consolas" w:hAnsi="Consolas"/>
          <w:color w:val="0F2740"/>
          <w:sz w:val="18"/>
          <w:szCs w:val="18"/>
        </w:rPr>
        <w:t xml:space="preserve">audit_log</w:t>
      </w:r>
      <w:r>
        <w:rPr>
          <w:color w:val="111827"/>
          <w:sz w:val="21"/>
          <w:szCs w:val="21"/>
        </w:rPr>
        <w:t xml:space="preserve"> tables.</w:t>
      </w:r>
    </w:p>
    <w:p>
      <w:pPr>
        <w:pStyle w:val="ListParagraph"/>
        <w:numPr>
          <w:ilvl w:val="0"/>
          <w:numId w:val="2"/>
        </w:numPr>
        <w:spacing w:after="50" w:line="280"/>
      </w:pPr>
      <w:r>
        <w:rPr>
          <w:color w:val="111827"/>
          <w:sz w:val="21"/>
          <w:szCs w:val="21"/>
        </w:rPr>
        <w:t xml:space="preserve">Acceptance: all existing tests pass against Postgres; feature flag system enables/disables a flag from admin UI.</w:t>
      </w:r>
    </w:p>
    <w:p>
      <w:pPr>
        <w:pStyle w:val="Heading3"/>
        <w:spacing w:after="60" w:before="160"/>
      </w:pPr>
      <w:r>
        <w:rPr>
          <w:b/>
          <w:bCs/>
          <w:color w:val="0F2740"/>
          <w:sz w:val="22"/>
          <w:szCs w:val="22"/>
        </w:rPr>
        <w:t xml:space="preserve">M0.3 — Cloudflare topology setup</w:t>
      </w:r>
    </w:p>
    <w:p>
      <w:pPr>
        <w:pStyle w:val="ListParagraph"/>
        <w:numPr>
          <w:ilvl w:val="0"/>
          <w:numId w:val="2"/>
        </w:numPr>
        <w:spacing w:after="50" w:line="280"/>
      </w:pPr>
      <w:r>
        <w:rPr>
          <w:color w:val="111827"/>
          <w:sz w:val="21"/>
          <w:szCs w:val="21"/>
        </w:rPr>
        <w:t xml:space="preserve">Cloudflare account; Pages projects for marketing site + web app; R2 buckets (vault, video-masters, recordings); Stream account; Workers for edge cache.</w:t>
      </w:r>
    </w:p>
    <w:p>
      <w:pPr>
        <w:pStyle w:val="ListParagraph"/>
        <w:numPr>
          <w:ilvl w:val="0"/>
          <w:numId w:val="2"/>
        </w:numPr>
        <w:spacing w:after="50" w:line="280"/>
      </w:pPr>
      <w:r>
        <w:rPr>
          <w:color w:val="111827"/>
          <w:sz w:val="21"/>
          <w:szCs w:val="21"/>
        </w:rPr>
        <w:t xml:space="preserve">Migrate vault file storage from existing S3-compatible to R2; rewrite </w:t>
      </w:r>
      <w:r>
        <w:rPr>
          <w:rFonts w:ascii="Consolas" w:cs="Consolas" w:eastAsia="Consolas" w:hAnsi="Consolas"/>
          <w:color w:val="0F2740"/>
          <w:sz w:val="18"/>
          <w:szCs w:val="18"/>
        </w:rPr>
        <w:t xml:space="preserve">server/storage.ts</w:t>
      </w:r>
      <w:r>
        <w:rPr>
          <w:color w:val="111827"/>
          <w:sz w:val="21"/>
          <w:szCs w:val="21"/>
        </w:rPr>
        <w:t xml:space="preserve">.</w:t>
      </w:r>
    </w:p>
    <w:p>
      <w:pPr>
        <w:pStyle w:val="ListParagraph"/>
        <w:numPr>
          <w:ilvl w:val="0"/>
          <w:numId w:val="2"/>
        </w:numPr>
        <w:spacing w:after="50" w:line="280"/>
      </w:pPr>
      <w:r>
        <w:rPr>
          <w:color w:val="111827"/>
          <w:sz w:val="21"/>
          <w:szCs w:val="21"/>
        </w:rPr>
        <w:t xml:space="preserve">Set up Inngest project; install </w:t>
      </w:r>
      <w:r>
        <w:rPr>
          <w:rFonts w:ascii="Consolas" w:cs="Consolas" w:eastAsia="Consolas" w:hAnsi="Consolas"/>
          <w:color w:val="0F2740"/>
          <w:sz w:val="18"/>
          <w:szCs w:val="18"/>
        </w:rPr>
        <w:t xml:space="preserve">@inngest/sdk</w:t>
      </w:r>
      <w:r>
        <w:rPr>
          <w:color w:val="111827"/>
          <w:sz w:val="21"/>
          <w:szCs w:val="21"/>
        </w:rPr>
        <w:t xml:space="preserve">; create first job (</w:t>
      </w:r>
      <w:r>
        <w:rPr>
          <w:rFonts w:ascii="Consolas" w:cs="Consolas" w:eastAsia="Consolas" w:hAnsi="Consolas"/>
          <w:color w:val="0F2740"/>
          <w:sz w:val="18"/>
          <w:szCs w:val="18"/>
        </w:rPr>
        <w:t xml:space="preserve">hello.world</w:t>
      </w:r>
      <w:r>
        <w:rPr>
          <w:color w:val="111827"/>
          <w:sz w:val="21"/>
          <w:szCs w:val="21"/>
        </w:rPr>
        <w:t xml:space="preserve">) to confirm pipeline.</w:t>
      </w:r>
    </w:p>
    <w:p>
      <w:pPr>
        <w:pStyle w:val="ListParagraph"/>
        <w:numPr>
          <w:ilvl w:val="0"/>
          <w:numId w:val="2"/>
        </w:numPr>
        <w:spacing w:after="50" w:line="280"/>
      </w:pPr>
      <w:r>
        <w:rPr>
          <w:color w:val="111827"/>
          <w:sz w:val="21"/>
          <w:szCs w:val="21"/>
        </w:rPr>
        <w:t xml:space="preserve">Acceptance: file upload to R2 works end-to-end; Inngest dashboard shows job execution; Workers sample shows cache hit on a public asset.</w:t>
      </w:r>
    </w:p>
    <w:p>
      <w:pPr>
        <w:pStyle w:val="Heading3"/>
        <w:spacing w:after="60" w:before="160"/>
      </w:pPr>
      <w:r>
        <w:rPr>
          <w:b/>
          <w:bCs/>
          <w:color w:val="0F2740"/>
          <w:sz w:val="22"/>
          <w:szCs w:val="22"/>
        </w:rPr>
        <w:t xml:space="preserve">M0.4 — Auth refresh + web app shell</w:t>
      </w:r>
    </w:p>
    <w:p>
      <w:pPr>
        <w:pStyle w:val="ListParagraph"/>
        <w:numPr>
          <w:ilvl w:val="0"/>
          <w:numId w:val="2"/>
        </w:numPr>
        <w:spacing w:after="50" w:line="280"/>
      </w:pPr>
      <w:r>
        <w:rPr>
          <w:color w:val="111827"/>
          <w:sz w:val="21"/>
          <w:szCs w:val="21"/>
        </w:rPr>
        <w:t xml:space="preserve">Better-Auth integration on tRPC for web; magic link via Resend; session cookie shared with native via deep link.</w:t>
      </w:r>
    </w:p>
    <w:p>
      <w:pPr>
        <w:pStyle w:val="ListParagraph"/>
        <w:numPr>
          <w:ilvl w:val="0"/>
          <w:numId w:val="2"/>
        </w:numPr>
        <w:spacing w:after="50" w:line="280"/>
      </w:pPr>
      <w:r>
        <w:rPr>
          <w:color w:val="111827"/>
          <w:sz w:val="21"/>
          <w:szCs w:val="21"/>
        </w:rPr>
        <w:t xml:space="preserve">Next.js marketing site at </w:t>
      </w:r>
      <w:r>
        <w:rPr>
          <w:rFonts w:ascii="Consolas" w:cs="Consolas" w:eastAsia="Consolas" w:hAnsi="Consolas"/>
          <w:color w:val="0F2740"/>
          <w:sz w:val="18"/>
          <w:szCs w:val="18"/>
        </w:rPr>
        <w:t xml:space="preserve">docvault.uk</w:t>
      </w:r>
      <w:r>
        <w:rPr>
          <w:color w:val="111827"/>
          <w:sz w:val="21"/>
          <w:szCs w:val="21"/>
        </w:rPr>
        <w:t xml:space="preserve">; Expo Web build at </w:t>
      </w:r>
      <w:r>
        <w:rPr>
          <w:rFonts w:ascii="Consolas" w:cs="Consolas" w:eastAsia="Consolas" w:hAnsi="Consolas"/>
          <w:color w:val="0F2740"/>
          <w:sz w:val="18"/>
          <w:szCs w:val="18"/>
        </w:rPr>
        <w:t xml:space="preserve">app.docvault.uk</w:t>
      </w:r>
      <w:r>
        <w:rPr>
          <w:color w:val="111827"/>
          <w:sz w:val="21"/>
          <w:szCs w:val="21"/>
        </w:rPr>
        <w:t xml:space="preserve">.</w:t>
      </w:r>
    </w:p>
    <w:p>
      <w:pPr>
        <w:pStyle w:val="ListParagraph"/>
        <w:numPr>
          <w:ilvl w:val="0"/>
          <w:numId w:val="2"/>
        </w:numPr>
        <w:spacing w:after="50" w:line="280"/>
      </w:pPr>
      <w:r>
        <w:rPr>
          <w:color w:val="111827"/>
          <w:sz w:val="21"/>
          <w:szCs w:val="21"/>
        </w:rPr>
        <w:t xml:space="preserve">Pricing page; FAQ; legal pages (Terms, Privacy, Cookies, DPIA summary); blog scaffolding.</w:t>
      </w:r>
    </w:p>
    <w:p>
      <w:pPr>
        <w:pStyle w:val="ListParagraph"/>
        <w:numPr>
          <w:ilvl w:val="0"/>
          <w:numId w:val="2"/>
        </w:numPr>
        <w:spacing w:after="50" w:line="280"/>
      </w:pPr>
      <w:r>
        <w:rPr>
          <w:color w:val="111827"/>
          <w:sz w:val="21"/>
          <w:szCs w:val="21"/>
        </w:rPr>
        <w:t xml:space="preserve">Acceptance: user signs up via magic link on web; opens native app; same account; same session.</w:t>
      </w:r>
    </w:p>
    <w:p>
      <w:pPr>
        <w:pStyle w:val="Heading3"/>
        <w:spacing w:after="60" w:before="160"/>
      </w:pPr>
      <w:r>
        <w:rPr>
          <w:b/>
          <w:bCs/>
          <w:color w:val="0F2740"/>
          <w:sz w:val="22"/>
          <w:szCs w:val="22"/>
        </w:rPr>
        <w:t xml:space="preserve">M0.5 — Eval + observability</w:t>
      </w:r>
    </w:p>
    <w:p>
      <w:pPr>
        <w:pStyle w:val="ListParagraph"/>
        <w:numPr>
          <w:ilvl w:val="0"/>
          <w:numId w:val="2"/>
        </w:numPr>
        <w:spacing w:after="50" w:line="280"/>
      </w:pPr>
      <w:r>
        <w:rPr>
          <w:color w:val="111827"/>
          <w:sz w:val="21"/>
          <w:szCs w:val="21"/>
        </w:rPr>
        <w:t xml:space="preserve">Helicone wired; Sentry wired; Posthog wired with consent banner; LogTail or Cloudflare Logs for HTTP.</w:t>
      </w:r>
    </w:p>
    <w:p>
      <w:pPr>
        <w:pStyle w:val="ListParagraph"/>
        <w:numPr>
          <w:ilvl w:val="0"/>
          <w:numId w:val="2"/>
        </w:numPr>
        <w:spacing w:after="50" w:line="280"/>
      </w:pPr>
      <w:r>
        <w:rPr>
          <w:color w:val="111827"/>
          <w:sz w:val="21"/>
          <w:szCs w:val="21"/>
        </w:rPr>
        <w:t xml:space="preserve">Eval suite scaffolding: </w:t>
      </w:r>
      <w:r>
        <w:rPr>
          <w:rFonts w:ascii="Consolas" w:cs="Consolas" w:eastAsia="Consolas" w:hAnsi="Consolas"/>
          <w:color w:val="0F2740"/>
          <w:sz w:val="18"/>
          <w:szCs w:val="18"/>
        </w:rPr>
        <w:t xml:space="preserve">tests/evals/</w:t>
      </w:r>
      <w:r>
        <w:rPr>
          <w:color w:val="111827"/>
          <w:sz w:val="21"/>
          <w:szCs w:val="21"/>
        </w:rPr>
        <w:t xml:space="preserve"> with 30 known UK exam-style scenarios; runs as part of CI on every PR.</w:t>
      </w:r>
    </w:p>
    <w:p>
      <w:pPr>
        <w:pStyle w:val="ListParagraph"/>
        <w:numPr>
          <w:ilvl w:val="0"/>
          <w:numId w:val="2"/>
        </w:numPr>
        <w:spacing w:after="50" w:line="280"/>
      </w:pPr>
      <w:r>
        <w:rPr>
          <w:color w:val="111827"/>
          <w:sz w:val="21"/>
          <w:szCs w:val="21"/>
        </w:rPr>
        <w:t xml:space="preserve">Acceptance: PR fails CI if eval suite regresses.</w:t>
      </w:r>
    </w:p>
    <w:p>
      <w:pPr>
        <w:pStyle w:val="Heading3"/>
        <w:spacing w:after="60" w:before="160"/>
      </w:pPr>
      <w:r>
        <w:rPr>
          <w:b/>
          <w:bCs/>
          <w:color w:val="0F2740"/>
          <w:sz w:val="22"/>
          <w:szCs w:val="22"/>
        </w:rPr>
        <w:t xml:space="preserve">M0 — Files added/modified</w:t>
      </w:r>
    </w:p>
    <w:p>
      <w:pPr>
        <w:spacing w:after="120" w:line="300"/>
      </w:pPr>
      <w:r>
        <w:rPr>
          <w:rFonts w:ascii="Consolas" w:cs="Consolas" w:eastAsia="Consolas" w:hAnsi="Consolas"/>
          <w:color w:val="0F2740"/>
          <w:sz w:val="18"/>
          <w:szCs w:val="18"/>
        </w:rPr>
        <w:t xml:space="preserve">server/_core/llm.ts (refactor)</w:t>
      </w:r>
      <w:r>
        <w:rPr>
          <w:b/>
          <w:bCs/>
          <w:color w:val="111827"/>
          <w:sz w:val="21"/>
          <w:szCs w:val="21"/>
        </w:rPr>
        <w:t xml:space="preserve"> · </w:t>
      </w:r>
      <w:r>
        <w:rPr>
          <w:rFonts w:ascii="Consolas" w:cs="Consolas" w:eastAsia="Consolas" w:hAnsi="Consolas"/>
          <w:color w:val="0F2740"/>
          <w:sz w:val="18"/>
          <w:szCs w:val="18"/>
        </w:rPr>
        <w:t xml:space="preserve">server/_core/observability.ts</w:t>
      </w:r>
      <w:r>
        <w:rPr>
          <w:b/>
          <w:bCs/>
          <w:color w:val="111827"/>
          <w:sz w:val="21"/>
          <w:szCs w:val="21"/>
        </w:rPr>
        <w:t xml:space="preserve"> · </w:t>
      </w:r>
      <w:r>
        <w:rPr>
          <w:rFonts w:ascii="Consolas" w:cs="Consolas" w:eastAsia="Consolas" w:hAnsi="Consolas"/>
          <w:color w:val="0F2740"/>
          <w:sz w:val="18"/>
          <w:szCs w:val="18"/>
        </w:rPr>
        <w:t xml:space="preserve">server/_core/model_router.ts</w:t>
      </w:r>
      <w:r>
        <w:rPr>
          <w:b/>
          <w:bCs/>
          <w:color w:val="111827"/>
          <w:sz w:val="21"/>
          <w:szCs w:val="21"/>
        </w:rPr>
        <w:t xml:space="preserve"> · </w:t>
      </w:r>
      <w:r>
        <w:rPr>
          <w:rFonts w:ascii="Consolas" w:cs="Consolas" w:eastAsia="Consolas" w:hAnsi="Consolas"/>
          <w:color w:val="0F2740"/>
          <w:sz w:val="18"/>
          <w:szCs w:val="18"/>
        </w:rPr>
        <w:t xml:space="preserve">server/db.ts</w:t>
      </w:r>
      <w:r>
        <w:rPr>
          <w:b/>
          <w:bCs/>
          <w:color w:val="111827"/>
          <w:sz w:val="21"/>
          <w:szCs w:val="21"/>
        </w:rPr>
        <w:t xml:space="preserve"> · </w:t>
      </w:r>
      <w:r>
        <w:rPr>
          <w:rFonts w:ascii="Consolas" w:cs="Consolas" w:eastAsia="Consolas" w:hAnsi="Consolas"/>
          <w:color w:val="0F2740"/>
          <w:sz w:val="18"/>
          <w:szCs w:val="18"/>
        </w:rPr>
        <w:t xml:space="preserve">server/storage.ts</w:t>
      </w:r>
      <w:r>
        <w:rPr>
          <w:b/>
          <w:bCs/>
          <w:color w:val="111827"/>
          <w:sz w:val="21"/>
          <w:szCs w:val="21"/>
        </w:rPr>
        <w:t xml:space="preserve"> · </w:t>
      </w:r>
      <w:r>
        <w:rPr>
          <w:rFonts w:ascii="Consolas" w:cs="Consolas" w:eastAsia="Consolas" w:hAnsi="Consolas"/>
          <w:color w:val="0F2740"/>
          <w:sz w:val="18"/>
          <w:szCs w:val="18"/>
        </w:rPr>
        <w:t xml:space="preserve">drizzle/schema/{events,model_routing_log,feature_flags,audit_log}.ts</w:t>
      </w:r>
      <w:r>
        <w:rPr>
          <w:b/>
          <w:bCs/>
          <w:color w:val="111827"/>
          <w:sz w:val="21"/>
          <w:szCs w:val="21"/>
        </w:rPr>
        <w:t xml:space="preserve"> · </w:t>
      </w:r>
      <w:r>
        <w:rPr>
          <w:rFonts w:ascii="Consolas" w:cs="Consolas" w:eastAsia="Consolas" w:hAnsi="Consolas"/>
          <w:color w:val="0F2740"/>
          <w:sz w:val="18"/>
          <w:szCs w:val="18"/>
        </w:rPr>
        <w:t xml:space="preserve">apps/web/* (Next.js scaffold)</w:t>
      </w:r>
      <w:r>
        <w:rPr>
          <w:b/>
          <w:bCs/>
          <w:color w:val="111827"/>
          <w:sz w:val="21"/>
          <w:szCs w:val="21"/>
        </w:rPr>
        <w:t xml:space="preserve"> · </w:t>
      </w:r>
      <w:r>
        <w:rPr>
          <w:rFonts w:ascii="Consolas" w:cs="Consolas" w:eastAsia="Consolas" w:hAnsi="Consolas"/>
          <w:color w:val="0F2740"/>
          <w:sz w:val="18"/>
          <w:szCs w:val="18"/>
        </w:rPr>
        <w:t xml:space="preserve">packages/shared/* (TS types shared with native)</w:t>
      </w:r>
      <w:r>
        <w:rPr>
          <w:b/>
          <w:bCs/>
          <w:color w:val="111827"/>
          <w:sz w:val="21"/>
          <w:szCs w:val="21"/>
        </w:rPr>
        <w:t xml:space="preserve"> · </w:t>
      </w:r>
      <w:r>
        <w:rPr>
          <w:rFonts w:ascii="Consolas" w:cs="Consolas" w:eastAsia="Consolas" w:hAnsi="Consolas"/>
          <w:color w:val="0F2740"/>
          <w:sz w:val="18"/>
          <w:szCs w:val="18"/>
        </w:rPr>
        <w:t xml:space="preserve">tests/evals/*</w:t>
      </w:r>
      <w:r>
        <w:rPr>
          <w:b/>
          <w:bCs/>
          <w:color w:val="111827"/>
          <w:sz w:val="21"/>
          <w:szCs w:val="21"/>
        </w:rPr>
        <w:t xml:space="preserve"> · </w:t>
      </w:r>
      <w:r>
        <w:rPr>
          <w:rFonts w:ascii="Consolas" w:cs="Consolas" w:eastAsia="Consolas" w:hAnsi="Consolas"/>
          <w:color w:val="0F2740"/>
          <w:sz w:val="18"/>
          <w:szCs w:val="18"/>
        </w:rPr>
        <w:t xml:space="preserve">.github/workflows/*</w:t>
      </w:r>
    </w:p>
    <w:p>
      <w:pPr>
        <w:pStyle w:val="Heading3"/>
        <w:spacing w:after="60" w:before="160"/>
      </w:pPr>
      <w:r>
        <w:rPr>
          <w:b/>
          <w:bCs/>
          <w:color w:val="0F2740"/>
          <w:sz w:val="22"/>
          <w:szCs w:val="22"/>
        </w:rPr>
        <w:t xml:space="preserve">M0 — Acceptance criteria (Manus must satisfy all)</w:t>
      </w:r>
    </w:p>
    <w:p>
      <w:pPr>
        <w:pStyle w:val="ListParagraph"/>
        <w:numPr>
          <w:ilvl w:val="0"/>
          <w:numId w:val="2"/>
        </w:numPr>
        <w:spacing w:after="50" w:line="280"/>
      </w:pPr>
      <w:r>
        <w:rPr>
          <w:color w:val="111827"/>
          <w:sz w:val="21"/>
          <w:szCs w:val="21"/>
        </w:rPr>
        <w:t xml:space="preserve">Model router routes 6 named jobs to 5+ providers with per-call latency + cost logged to Helicone.</w:t>
      </w:r>
    </w:p>
    <w:p>
      <w:pPr>
        <w:pStyle w:val="ListParagraph"/>
        <w:numPr>
          <w:ilvl w:val="0"/>
          <w:numId w:val="2"/>
        </w:numPr>
        <w:spacing w:after="50" w:line="280"/>
      </w:pPr>
      <w:r>
        <w:rPr>
          <w:color w:val="111827"/>
          <w:sz w:val="21"/>
          <w:szCs w:val="21"/>
        </w:rPr>
        <w:t xml:space="preserve">Postgres migration verified: all existing tests green; data integrity preserved (counts match).</w:t>
      </w:r>
    </w:p>
    <w:p>
      <w:pPr>
        <w:pStyle w:val="ListParagraph"/>
        <w:numPr>
          <w:ilvl w:val="0"/>
          <w:numId w:val="2"/>
        </w:numPr>
        <w:spacing w:after="50" w:line="280"/>
      </w:pPr>
      <w:r>
        <w:rPr>
          <w:color w:val="111827"/>
          <w:sz w:val="21"/>
          <w:szCs w:val="21"/>
        </w:rPr>
        <w:t xml:space="preserve">Cloudflare R2 upload/download round-trip &lt; 500ms; signed URLs work.</w:t>
      </w:r>
    </w:p>
    <w:p>
      <w:pPr>
        <w:pStyle w:val="ListParagraph"/>
        <w:numPr>
          <w:ilvl w:val="0"/>
          <w:numId w:val="2"/>
        </w:numPr>
        <w:spacing w:after="50" w:line="280"/>
      </w:pPr>
      <w:r>
        <w:rPr>
          <w:color w:val="111827"/>
          <w:sz w:val="21"/>
          <w:szCs w:val="21"/>
        </w:rPr>
        <w:t xml:space="preserve">Inngest job runs end-to-end.</w:t>
      </w:r>
    </w:p>
    <w:p>
      <w:pPr>
        <w:pStyle w:val="ListParagraph"/>
        <w:numPr>
          <w:ilvl w:val="0"/>
          <w:numId w:val="2"/>
        </w:numPr>
        <w:spacing w:after="50" w:line="280"/>
      </w:pPr>
      <w:r>
        <w:rPr>
          <w:color w:val="111827"/>
          <w:sz w:val="21"/>
          <w:szCs w:val="21"/>
        </w:rPr>
        <w:t xml:space="preserve">Web app renders authenticated home (placeholder); marketing site renders pricing page.</w:t>
      </w:r>
    </w:p>
    <w:p>
      <w:pPr>
        <w:pStyle w:val="ListParagraph"/>
        <w:numPr>
          <w:ilvl w:val="0"/>
          <w:numId w:val="2"/>
        </w:numPr>
        <w:spacing w:after="50" w:line="280"/>
      </w:pPr>
      <w:r>
        <w:rPr>
          <w:color w:val="111827"/>
          <w:sz w:val="21"/>
          <w:szCs w:val="21"/>
        </w:rPr>
        <w:t xml:space="preserve">CI runs on every PR with eval gate.</w:t>
      </w:r>
    </w:p>
    <w:p>
      <w:r>
        <w:br w:type="page"/>
      </w:r>
    </w:p>
    <w:p>
      <w:pPr>
        <w:pStyle w:val="Heading1"/>
        <w:spacing w:after="160" w:before="360"/>
      </w:pPr>
      <w:r>
        <w:rPr>
          <w:b/>
          <w:bCs/>
          <w:color w:val="0F2740"/>
          <w:sz w:val="36"/>
          <w:szCs w:val="36"/>
        </w:rPr>
        <w:t xml:space="preserve">M1 — Adaptive engine + dashboard + insights</w:t>
      </w:r>
    </w:p>
    <w:p>
      <w:pPr>
        <w:spacing w:after="120" w:line="300"/>
      </w:pPr>
      <w:r>
        <w:rPr>
          <w:b/>
          <w:bCs/>
          <w:color w:val="111827"/>
          <w:sz w:val="21"/>
          <w:szCs w:val="21"/>
        </w:rPr>
        <w:t xml:space="preserve">Duration: </w:t>
      </w:r>
      <w:r>
        <w:rPr>
          <w:color w:val="111827"/>
          <w:sz w:val="21"/>
          <w:szCs w:val="21"/>
        </w:rPr>
        <w:t xml:space="preserve">6 weeks  ·  </w:t>
      </w:r>
      <w:r>
        <w:rPr>
          <w:b/>
          <w:bCs/>
          <w:color w:val="111827"/>
          <w:sz w:val="21"/>
          <w:szCs w:val="21"/>
        </w:rPr>
        <w:t xml:space="preserve">Goal: </w:t>
      </w:r>
      <w:r>
        <w:rPr>
          <w:color w:val="111827"/>
          <w:sz w:val="21"/>
          <w:szCs w:val="21"/>
        </w:rPr>
        <w:t xml:space="preserve">The app becomes a coach. Even with no curated content yet, it adapts to whatever the user has saved.</w:t>
      </w:r>
    </w:p>
    <w:p>
      <w:pPr>
        <w:pStyle w:val="Heading3"/>
        <w:spacing w:after="60" w:before="160"/>
      </w:pPr>
      <w:r>
        <w:rPr>
          <w:b/>
          <w:bCs/>
          <w:color w:val="0F2740"/>
          <w:sz w:val="22"/>
          <w:szCs w:val="22"/>
        </w:rPr>
        <w:t xml:space="preserve">M1.1 — FSRS + flashcard engine</w:t>
      </w:r>
    </w:p>
    <w:p>
      <w:pPr>
        <w:pStyle w:val="ListParagraph"/>
        <w:numPr>
          <w:ilvl w:val="0"/>
          <w:numId w:val="2"/>
        </w:numPr>
        <w:spacing w:after="50" w:line="280"/>
      </w:pPr>
      <w:r>
        <w:rPr>
          <w:color w:val="111827"/>
          <w:sz w:val="21"/>
          <w:szCs w:val="21"/>
        </w:rPr>
        <w:t xml:space="preserve">Add </w:t>
      </w:r>
      <w:r>
        <w:rPr>
          <w:rFonts w:ascii="Consolas" w:cs="Consolas" w:eastAsia="Consolas" w:hAnsi="Consolas"/>
          <w:color w:val="0F2740"/>
          <w:sz w:val="18"/>
          <w:szCs w:val="18"/>
        </w:rPr>
        <w:t xml:space="preserve">flashcards</w:t>
      </w:r>
      <w:r>
        <w:rPr>
          <w:color w:val="111827"/>
          <w:sz w:val="21"/>
          <w:szCs w:val="21"/>
        </w:rPr>
        <w:t xml:space="preserve">, </w:t>
      </w:r>
      <w:r>
        <w:rPr>
          <w:rFonts w:ascii="Consolas" w:cs="Consolas" w:eastAsia="Consolas" w:hAnsi="Consolas"/>
          <w:color w:val="0F2740"/>
          <w:sz w:val="18"/>
          <w:szCs w:val="18"/>
        </w:rPr>
        <w:t xml:space="preserve">review_logs</w:t>
      </w:r>
      <w:r>
        <w:rPr>
          <w:color w:val="111827"/>
          <w:sz w:val="21"/>
          <w:szCs w:val="21"/>
        </w:rPr>
        <w:t xml:space="preserve">, </w:t>
      </w:r>
      <w:r>
        <w:rPr>
          <w:rFonts w:ascii="Consolas" w:cs="Consolas" w:eastAsia="Consolas" w:hAnsi="Consolas"/>
          <w:color w:val="0F2740"/>
          <w:sz w:val="18"/>
          <w:szCs w:val="18"/>
        </w:rPr>
        <w:t xml:space="preserve">mastery_state</w:t>
      </w:r>
      <w:r>
        <w:rPr>
          <w:color w:val="111827"/>
          <w:sz w:val="21"/>
          <w:szCs w:val="21"/>
        </w:rPr>
        <w:t xml:space="preserve">, </w:t>
      </w:r>
      <w:r>
        <w:rPr>
          <w:rFonts w:ascii="Consolas" w:cs="Consolas" w:eastAsia="Consolas" w:hAnsi="Consolas"/>
          <w:color w:val="0F2740"/>
          <w:sz w:val="18"/>
          <w:szCs w:val="18"/>
        </w:rPr>
        <w:t xml:space="preserve">curriculum_nodes</w:t>
      </w:r>
      <w:r>
        <w:rPr>
          <w:color w:val="111827"/>
          <w:sz w:val="21"/>
          <w:szCs w:val="21"/>
        </w:rPr>
        <w:t xml:space="preserve"> tables.</w:t>
      </w:r>
    </w:p>
    <w:p>
      <w:pPr>
        <w:pStyle w:val="ListParagraph"/>
        <w:numPr>
          <w:ilvl w:val="0"/>
          <w:numId w:val="2"/>
        </w:numPr>
        <w:spacing w:after="50" w:line="280"/>
      </w:pPr>
      <w:r>
        <w:rPr>
          <w:color w:val="111827"/>
          <w:sz w:val="21"/>
          <w:szCs w:val="21"/>
        </w:rPr>
        <w:t xml:space="preserve">Implement FSRS scheduler (</w:t>
      </w:r>
      <w:r>
        <w:rPr>
          <w:rFonts w:ascii="Consolas" w:cs="Consolas" w:eastAsia="Consolas" w:hAnsi="Consolas"/>
          <w:color w:val="0F2740"/>
          <w:sz w:val="18"/>
          <w:szCs w:val="18"/>
        </w:rPr>
        <w:t xml:space="preserve">server/_core/fsrs.ts</w:t>
      </w:r>
      <w:r>
        <w:rPr>
          <w:color w:val="111827"/>
          <w:sz w:val="21"/>
          <w:szCs w:val="21"/>
        </w:rPr>
        <w:t xml:space="preserve">; reference: open-source rust-fsrs / ts-fsrs library).</w:t>
      </w:r>
    </w:p>
    <w:p>
      <w:pPr>
        <w:pStyle w:val="ListParagraph"/>
        <w:numPr>
          <w:ilvl w:val="0"/>
          <w:numId w:val="2"/>
        </w:numPr>
        <w:spacing w:after="50" w:line="280"/>
      </w:pPr>
      <w:r>
        <w:rPr>
          <w:color w:val="111827"/>
          <w:sz w:val="21"/>
          <w:szCs w:val="21"/>
        </w:rPr>
        <w:t xml:space="preserve">Auto-generate cards on memory save (new job: </w:t>
      </w:r>
      <w:r>
        <w:rPr>
          <w:rFonts w:ascii="Consolas" w:cs="Consolas" w:eastAsia="Consolas" w:hAnsi="Consolas"/>
          <w:color w:val="0F2740"/>
          <w:sz w:val="18"/>
          <w:szCs w:val="18"/>
        </w:rPr>
        <w:t xml:space="preserve">cards.generate</w:t>
      </w:r>
      <w:r>
        <w:rPr>
          <w:color w:val="111827"/>
          <w:sz w:val="21"/>
          <w:szCs w:val="21"/>
        </w:rPr>
        <w:t xml:space="preserve">). Sonnet 4.6 with prompt template per memory type.</w:t>
      </w:r>
    </w:p>
    <w:p>
      <w:pPr>
        <w:pStyle w:val="ListParagraph"/>
        <w:numPr>
          <w:ilvl w:val="0"/>
          <w:numId w:val="2"/>
        </w:numPr>
        <w:spacing w:after="50" w:line="280"/>
      </w:pPr>
      <w:r>
        <w:rPr>
          <w:color w:val="111827"/>
          <w:sz w:val="21"/>
          <w:szCs w:val="21"/>
        </w:rPr>
        <w:t xml:space="preserve">Acceptance: saving a memory produces 3–8 flashcards in &lt;30s; review session updates FSRS state correctly.</w:t>
      </w:r>
    </w:p>
    <w:p>
      <w:pPr>
        <w:pStyle w:val="Heading3"/>
        <w:spacing w:after="60" w:before="160"/>
      </w:pPr>
      <w:r>
        <w:rPr>
          <w:b/>
          <w:bCs/>
          <w:color w:val="0F2740"/>
          <w:sz w:val="22"/>
          <w:szCs w:val="22"/>
        </w:rPr>
        <w:t xml:space="preserve">M1.2 — Daily-plan generator</w:t>
      </w:r>
    </w:p>
    <w:p>
      <w:pPr>
        <w:pStyle w:val="ListParagraph"/>
        <w:numPr>
          <w:ilvl w:val="0"/>
          <w:numId w:val="2"/>
        </w:numPr>
        <w:spacing w:after="50" w:line="280"/>
      </w:pPr>
      <w:r>
        <w:rPr>
          <w:color w:val="111827"/>
          <w:sz w:val="21"/>
          <w:szCs w:val="21"/>
        </w:rPr>
        <w:t xml:space="preserve">Add </w:t>
      </w:r>
      <w:r>
        <w:rPr>
          <w:rFonts w:ascii="Consolas" w:cs="Consolas" w:eastAsia="Consolas" w:hAnsi="Consolas"/>
          <w:color w:val="0F2740"/>
          <w:sz w:val="18"/>
          <w:szCs w:val="18"/>
        </w:rPr>
        <w:t xml:space="preserve">study_plans</w:t>
      </w:r>
      <w:r>
        <w:rPr>
          <w:color w:val="111827"/>
          <w:sz w:val="21"/>
          <w:szCs w:val="21"/>
        </w:rPr>
        <w:t xml:space="preserve">, </w:t>
      </w:r>
      <w:r>
        <w:rPr>
          <w:rFonts w:ascii="Consolas" w:cs="Consolas" w:eastAsia="Consolas" w:hAnsi="Consolas"/>
          <w:color w:val="0F2740"/>
          <w:sz w:val="18"/>
          <w:szCs w:val="18"/>
        </w:rPr>
        <w:t xml:space="preserve">exam_targets</w:t>
      </w:r>
      <w:r>
        <w:rPr>
          <w:color w:val="111827"/>
          <w:sz w:val="21"/>
          <w:szCs w:val="21"/>
        </w:rPr>
        <w:t xml:space="preserve">, </w:t>
      </w:r>
      <w:r>
        <w:rPr>
          <w:rFonts w:ascii="Consolas" w:cs="Consolas" w:eastAsia="Consolas" w:hAnsi="Consolas"/>
          <w:color w:val="0F2740"/>
          <w:sz w:val="18"/>
          <w:szCs w:val="18"/>
        </w:rPr>
        <w:t xml:space="preserve">energy_logs</w:t>
      </w:r>
      <w:r>
        <w:rPr>
          <w:color w:val="111827"/>
          <w:sz w:val="21"/>
          <w:szCs w:val="21"/>
        </w:rPr>
        <w:t xml:space="preserve"> tables.</w:t>
      </w:r>
    </w:p>
    <w:p>
      <w:pPr>
        <w:pStyle w:val="ListParagraph"/>
        <w:numPr>
          <w:ilvl w:val="0"/>
          <w:numId w:val="2"/>
        </w:numPr>
        <w:spacing w:after="50" w:line="280"/>
      </w:pPr>
      <w:r>
        <w:rPr>
          <w:color w:val="111827"/>
          <w:sz w:val="21"/>
          <w:szCs w:val="21"/>
        </w:rPr>
        <w:t xml:space="preserve">Onboarding flow: exam type, exam date, weekday/weekend hours, rota import (manual paste + iCal URL).</w:t>
      </w:r>
    </w:p>
    <w:p>
      <w:pPr>
        <w:pStyle w:val="ListParagraph"/>
        <w:numPr>
          <w:ilvl w:val="0"/>
          <w:numId w:val="2"/>
        </w:numPr>
        <w:spacing w:after="50" w:line="280"/>
      </w:pPr>
      <w:r>
        <w:rPr>
          <w:color w:val="111827"/>
          <w:sz w:val="21"/>
          <w:szCs w:val="21"/>
        </w:rPr>
        <w:t xml:space="preserve">Constraint solver in </w:t>
      </w:r>
      <w:r>
        <w:rPr>
          <w:rFonts w:ascii="Consolas" w:cs="Consolas" w:eastAsia="Consolas" w:hAnsi="Consolas"/>
          <w:color w:val="0F2740"/>
          <w:sz w:val="18"/>
          <w:szCs w:val="18"/>
        </w:rPr>
        <w:t xml:space="preserve">server/_core/planner.ts</w:t>
      </w:r>
      <w:r>
        <w:rPr>
          <w:color w:val="111827"/>
          <w:sz w:val="21"/>
          <w:szCs w:val="21"/>
        </w:rPr>
        <w:t xml:space="preserve">: deterministic greedy assignment with rest-day rules.</w:t>
      </w:r>
    </w:p>
    <w:p>
      <w:pPr>
        <w:pStyle w:val="ListParagraph"/>
        <w:numPr>
          <w:ilvl w:val="0"/>
          <w:numId w:val="2"/>
        </w:numPr>
        <w:spacing w:after="50" w:line="280"/>
      </w:pPr>
      <w:r>
        <w:rPr>
          <w:color w:val="111827"/>
          <w:sz w:val="21"/>
          <w:szCs w:val="21"/>
        </w:rPr>
        <w:t xml:space="preserve">LLM narrative wrap (Sonnet 4.6) — turns schedule into today's plan card.</w:t>
      </w:r>
    </w:p>
    <w:p>
      <w:pPr>
        <w:pStyle w:val="ListParagraph"/>
        <w:numPr>
          <w:ilvl w:val="0"/>
          <w:numId w:val="2"/>
        </w:numPr>
        <w:spacing w:after="50" w:line="280"/>
      </w:pPr>
      <w:r>
        <w:rPr>
          <w:color w:val="111827"/>
          <w:sz w:val="21"/>
          <w:szCs w:val="21"/>
        </w:rPr>
        <w:t xml:space="preserve">Inngest job: nightly </w:t>
      </w:r>
      <w:r>
        <w:rPr>
          <w:rFonts w:ascii="Consolas" w:cs="Consolas" w:eastAsia="Consolas" w:hAnsi="Consolas"/>
          <w:color w:val="0F2740"/>
          <w:sz w:val="18"/>
          <w:szCs w:val="18"/>
        </w:rPr>
        <w:t xml:space="preserve">plan.compose</w:t>
      </w:r>
      <w:r>
        <w:rPr>
          <w:color w:val="111827"/>
          <w:sz w:val="21"/>
          <w:szCs w:val="21"/>
        </w:rPr>
        <w:t xml:space="preserve"> per active user; writes </w:t>
      </w:r>
      <w:r>
        <w:rPr>
          <w:rFonts w:ascii="Consolas" w:cs="Consolas" w:eastAsia="Consolas" w:hAnsi="Consolas"/>
          <w:color w:val="0F2740"/>
          <w:sz w:val="18"/>
          <w:szCs w:val="18"/>
        </w:rPr>
        <w:t xml:space="preserve">study_plans</w:t>
      </w:r>
      <w:r>
        <w:rPr>
          <w:color w:val="111827"/>
          <w:sz w:val="21"/>
          <w:szCs w:val="21"/>
        </w:rPr>
        <w:t xml:space="preserve"> row.</w:t>
      </w:r>
    </w:p>
    <w:p>
      <w:pPr>
        <w:pStyle w:val="Heading3"/>
        <w:spacing w:after="60" w:before="160"/>
      </w:pPr>
      <w:r>
        <w:rPr>
          <w:b/>
          <w:bCs/>
          <w:color w:val="0F2740"/>
          <w:sz w:val="22"/>
          <w:szCs w:val="22"/>
        </w:rPr>
        <w:t xml:space="preserve">M1.3 — Dashboard surfaces</w:t>
      </w:r>
    </w:p>
    <w:p>
      <w:pPr>
        <w:pStyle w:val="ListParagraph"/>
        <w:numPr>
          <w:ilvl w:val="0"/>
          <w:numId w:val="2"/>
        </w:numPr>
        <w:spacing w:after="50" w:line="280"/>
      </w:pPr>
      <w:r>
        <w:rPr>
          <w:color w:val="111827"/>
          <w:sz w:val="21"/>
          <w:szCs w:val="21"/>
        </w:rPr>
        <w:t xml:space="preserve">Today's plan card on home tab.</w:t>
      </w:r>
    </w:p>
    <w:p>
      <w:pPr>
        <w:pStyle w:val="ListParagraph"/>
        <w:numPr>
          <w:ilvl w:val="0"/>
          <w:numId w:val="2"/>
        </w:numPr>
        <w:spacing w:after="50" w:line="280"/>
      </w:pPr>
      <w:r>
        <w:rPr>
          <w:color w:val="111827"/>
          <w:sz w:val="21"/>
          <w:szCs w:val="21"/>
        </w:rPr>
        <w:t xml:space="preserve">Readiness ring (Bayesian recompute job + UI gauge).</w:t>
      </w:r>
    </w:p>
    <w:p>
      <w:pPr>
        <w:pStyle w:val="ListParagraph"/>
        <w:numPr>
          <w:ilvl w:val="0"/>
          <w:numId w:val="2"/>
        </w:numPr>
        <w:spacing w:after="50" w:line="280"/>
      </w:pPr>
      <w:r>
        <w:rPr>
          <w:color w:val="111827"/>
          <w:sz w:val="21"/>
          <w:szCs w:val="21"/>
        </w:rPr>
        <w:t xml:space="preserve">Mastery heatmap (interactive curriculum tree; tap node to drill in).</w:t>
      </w:r>
    </w:p>
    <w:p>
      <w:pPr>
        <w:pStyle w:val="ListParagraph"/>
        <w:numPr>
          <w:ilvl w:val="0"/>
          <w:numId w:val="2"/>
        </w:numPr>
        <w:spacing w:after="50" w:line="280"/>
      </w:pPr>
      <w:r>
        <w:rPr>
          <w:color w:val="111827"/>
          <w:sz w:val="21"/>
          <w:szCs w:val="21"/>
        </w:rPr>
        <w:t xml:space="preserve">Streak counter + freeze count.</w:t>
      </w:r>
    </w:p>
    <w:p>
      <w:pPr>
        <w:pStyle w:val="ListParagraph"/>
        <w:numPr>
          <w:ilvl w:val="0"/>
          <w:numId w:val="2"/>
        </w:numPr>
        <w:spacing w:after="50" w:line="280"/>
      </w:pPr>
      <w:r>
        <w:rPr>
          <w:color w:val="111827"/>
          <w:sz w:val="21"/>
          <w:szCs w:val="21"/>
        </w:rPr>
        <w:t xml:space="preserve">Pace + completion sparklines.</w:t>
      </w:r>
    </w:p>
    <w:p>
      <w:pPr>
        <w:pStyle w:val="ListParagraph"/>
        <w:numPr>
          <w:ilvl w:val="0"/>
          <w:numId w:val="2"/>
        </w:numPr>
        <w:spacing w:after="50" w:line="280"/>
      </w:pPr>
      <w:r>
        <w:rPr>
          <w:color w:val="111827"/>
          <w:sz w:val="21"/>
          <w:szCs w:val="21"/>
        </w:rPr>
        <w:t xml:space="preserve">Per-session post-summary card.</w:t>
      </w:r>
    </w:p>
    <w:p>
      <w:pPr>
        <w:pStyle w:val="Heading3"/>
        <w:spacing w:after="60" w:before="160"/>
      </w:pPr>
      <w:r>
        <w:rPr>
          <w:b/>
          <w:bCs/>
          <w:color w:val="0F2740"/>
          <w:sz w:val="22"/>
          <w:szCs w:val="22"/>
        </w:rPr>
        <w:t xml:space="preserve">M1.4 — Drift detection + recovery</w:t>
      </w:r>
    </w:p>
    <w:p>
      <w:pPr>
        <w:pStyle w:val="ListParagraph"/>
        <w:numPr>
          <w:ilvl w:val="0"/>
          <w:numId w:val="2"/>
        </w:numPr>
        <w:spacing w:after="50" w:line="280"/>
      </w:pPr>
      <w:r>
        <w:rPr>
          <w:color w:val="111827"/>
          <w:sz w:val="21"/>
          <w:szCs w:val="21"/>
        </w:rPr>
        <w:t xml:space="preserve">Triggers: missed-day, pace-drop, mastery-slope-decay, energy-decay.</w:t>
      </w:r>
    </w:p>
    <w:p>
      <w:pPr>
        <w:pStyle w:val="ListParagraph"/>
        <w:numPr>
          <w:ilvl w:val="0"/>
          <w:numId w:val="2"/>
        </w:numPr>
        <w:spacing w:after="50" w:line="280"/>
      </w:pPr>
      <w:r>
        <w:rPr>
          <w:color w:val="111827"/>
          <w:sz w:val="21"/>
          <w:szCs w:val="21"/>
        </w:rPr>
        <w:t xml:space="preserve">Recovery modes: Push harder, Compress coverage, Mock-first, Pause + reschedule, Rest day.</w:t>
      </w:r>
    </w:p>
    <w:p>
      <w:pPr>
        <w:pStyle w:val="ListParagraph"/>
        <w:numPr>
          <w:ilvl w:val="0"/>
          <w:numId w:val="2"/>
        </w:numPr>
        <w:spacing w:after="50" w:line="280"/>
      </w:pPr>
      <w:r>
        <w:rPr>
          <w:color w:val="111827"/>
          <w:sz w:val="21"/>
          <w:szCs w:val="21"/>
        </w:rPr>
        <w:t xml:space="preserve">UX must be honest, not paternalistic — implement the message-tone rules from Performance Insights spec.</w:t>
      </w:r>
    </w:p>
    <w:p>
      <w:pPr>
        <w:pStyle w:val="Heading3"/>
        <w:spacing w:after="60" w:before="160"/>
      </w:pPr>
      <w:r>
        <w:rPr>
          <w:b/>
          <w:bCs/>
          <w:color w:val="0F2740"/>
          <w:sz w:val="22"/>
          <w:szCs w:val="22"/>
        </w:rPr>
        <w:t xml:space="preserve">M1.5 — Weekly reports</w:t>
      </w:r>
    </w:p>
    <w:p>
      <w:pPr>
        <w:pStyle w:val="ListParagraph"/>
        <w:numPr>
          <w:ilvl w:val="0"/>
          <w:numId w:val="2"/>
        </w:numPr>
        <w:spacing w:after="50" w:line="280"/>
      </w:pPr>
      <w:r>
        <w:rPr>
          <w:color w:val="111827"/>
          <w:sz w:val="21"/>
          <w:szCs w:val="21"/>
        </w:rPr>
        <w:t xml:space="preserve">Inngest cron: every Sunday 18:30 user-local; composes </w:t>
      </w:r>
      <w:r>
        <w:rPr>
          <w:rFonts w:ascii="Consolas" w:cs="Consolas" w:eastAsia="Consolas" w:hAnsi="Consolas"/>
          <w:color w:val="0F2740"/>
          <w:sz w:val="18"/>
          <w:szCs w:val="18"/>
        </w:rPr>
        <w:t xml:space="preserve">weekly_reports</w:t>
      </w:r>
      <w:r>
        <w:rPr>
          <w:color w:val="111827"/>
          <w:sz w:val="21"/>
          <w:szCs w:val="21"/>
        </w:rPr>
        <w:t xml:space="preserve"> payload.</w:t>
      </w:r>
    </w:p>
    <w:p>
      <w:pPr>
        <w:pStyle w:val="ListParagraph"/>
        <w:numPr>
          <w:ilvl w:val="0"/>
          <w:numId w:val="2"/>
        </w:numPr>
        <w:spacing w:after="50" w:line="280"/>
      </w:pPr>
      <w:r>
        <w:rPr>
          <w:color w:val="111827"/>
          <w:sz w:val="21"/>
          <w:szCs w:val="21"/>
        </w:rPr>
        <w:t xml:space="preserve">Aggregation → insight extraction → plan-diff → Sonnet 4.6 narrative wrap.</w:t>
      </w:r>
    </w:p>
    <w:p>
      <w:pPr>
        <w:pStyle w:val="ListParagraph"/>
        <w:numPr>
          <w:ilvl w:val="0"/>
          <w:numId w:val="2"/>
        </w:numPr>
        <w:spacing w:after="50" w:line="280"/>
      </w:pPr>
      <w:r>
        <w:rPr>
          <w:color w:val="111827"/>
          <w:sz w:val="21"/>
          <w:szCs w:val="21"/>
        </w:rPr>
        <w:t xml:space="preserve">Push notification at 19:30 ('Your week, in 90 seconds').</w:t>
      </w:r>
    </w:p>
    <w:p>
      <w:pPr>
        <w:pStyle w:val="ListParagraph"/>
        <w:numPr>
          <w:ilvl w:val="0"/>
          <w:numId w:val="2"/>
        </w:numPr>
        <w:spacing w:after="50" w:line="280"/>
      </w:pPr>
      <w:r>
        <w:rPr>
          <w:color w:val="111827"/>
          <w:sz w:val="21"/>
          <w:szCs w:val="21"/>
        </w:rPr>
        <w:t xml:space="preserve">Report archive screen; share-card export (PNG with branded styling).</w:t>
      </w:r>
    </w:p>
    <w:p>
      <w:pPr>
        <w:pStyle w:val="Heading3"/>
        <w:spacing w:after="60" w:before="160"/>
      </w:pPr>
      <w:r>
        <w:rPr>
          <w:b/>
          <w:bCs/>
          <w:color w:val="0F2740"/>
          <w:sz w:val="22"/>
          <w:szCs w:val="22"/>
        </w:rPr>
        <w:t xml:space="preserve">M1 — Acceptance criteria</w:t>
      </w:r>
    </w:p>
    <w:p>
      <w:pPr>
        <w:pStyle w:val="ListParagraph"/>
        <w:numPr>
          <w:ilvl w:val="0"/>
          <w:numId w:val="2"/>
        </w:numPr>
        <w:spacing w:after="50" w:line="280"/>
      </w:pPr>
      <w:r>
        <w:rPr>
          <w:color w:val="111827"/>
          <w:sz w:val="21"/>
          <w:szCs w:val="21"/>
        </w:rPr>
        <w:t xml:space="preserve">New user onboards in &lt; 90 seconds; gets a personalised weekday/weekend plan.</w:t>
      </w:r>
    </w:p>
    <w:p>
      <w:pPr>
        <w:pStyle w:val="ListParagraph"/>
        <w:numPr>
          <w:ilvl w:val="0"/>
          <w:numId w:val="2"/>
        </w:numPr>
        <w:spacing w:after="50" w:line="280"/>
      </w:pPr>
      <w:r>
        <w:rPr>
          <w:color w:val="111827"/>
          <w:sz w:val="21"/>
          <w:szCs w:val="21"/>
        </w:rPr>
        <w:t xml:space="preserve">Saving a memory creates flashcards within 30s; reviewing them updates mastery state.</w:t>
      </w:r>
    </w:p>
    <w:p>
      <w:pPr>
        <w:pStyle w:val="ListParagraph"/>
        <w:numPr>
          <w:ilvl w:val="0"/>
          <w:numId w:val="2"/>
        </w:numPr>
        <w:spacing w:after="50" w:line="280"/>
      </w:pPr>
      <w:r>
        <w:rPr>
          <w:color w:val="111827"/>
          <w:sz w:val="21"/>
          <w:szCs w:val="21"/>
        </w:rPr>
        <w:t xml:space="preserve">Daily plan refreshes nightly; today's plan visible by user-local 06:30.</w:t>
      </w:r>
    </w:p>
    <w:p>
      <w:pPr>
        <w:pStyle w:val="ListParagraph"/>
        <w:numPr>
          <w:ilvl w:val="0"/>
          <w:numId w:val="2"/>
        </w:numPr>
        <w:spacing w:after="50" w:line="280"/>
      </w:pPr>
      <w:r>
        <w:rPr>
          <w:color w:val="111827"/>
          <w:sz w:val="21"/>
          <w:szCs w:val="21"/>
        </w:rPr>
        <w:t xml:space="preserve">Drift trigger fires within 24h of pattern detection; user picks recovery mode; plan re-flows.</w:t>
      </w:r>
    </w:p>
    <w:p>
      <w:pPr>
        <w:pStyle w:val="ListParagraph"/>
        <w:numPr>
          <w:ilvl w:val="0"/>
          <w:numId w:val="2"/>
        </w:numPr>
        <w:spacing w:after="50" w:line="280"/>
      </w:pPr>
      <w:r>
        <w:rPr>
          <w:color w:val="111827"/>
          <w:sz w:val="21"/>
          <w:szCs w:val="21"/>
        </w:rPr>
        <w:t xml:space="preserve">Weekly report ships every Sunday with five-section structure; quality gate: factual accuracy, no saccharine tone.</w:t>
      </w:r>
    </w:p>
    <w:p>
      <w:r>
        <w:br w:type="page"/>
      </w:r>
    </w:p>
    <w:p>
      <w:pPr>
        <w:pStyle w:val="Heading1"/>
        <w:spacing w:after="160" w:before="360"/>
      </w:pPr>
      <w:r>
        <w:rPr>
          <w:b/>
          <w:bCs/>
          <w:color w:val="0F2740"/>
          <w:sz w:val="36"/>
          <w:szCs w:val="36"/>
        </w:rPr>
        <w:t xml:space="preserve">M2 — Hybrid content (4 launch exams)</w:t>
      </w:r>
    </w:p>
    <w:p>
      <w:pPr>
        <w:spacing w:after="120" w:line="300"/>
      </w:pPr>
      <w:r>
        <w:rPr>
          <w:b/>
          <w:bCs/>
          <w:color w:val="111827"/>
          <w:sz w:val="21"/>
          <w:szCs w:val="21"/>
        </w:rPr>
        <w:t xml:space="preserve">Duration: </w:t>
      </w:r>
      <w:r>
        <w:rPr>
          <w:color w:val="111827"/>
          <w:sz w:val="21"/>
          <w:szCs w:val="21"/>
        </w:rPr>
        <w:t xml:space="preserve">8 weeks engineering + 8 weeks content review (parallelisable)  ·  </w:t>
      </w:r>
      <w:r>
        <w:rPr>
          <w:b/>
          <w:bCs/>
          <w:color w:val="111827"/>
          <w:sz w:val="21"/>
          <w:szCs w:val="21"/>
        </w:rPr>
        <w:t xml:space="preserve">Goal: </w:t>
      </w:r>
      <w:r>
        <w:rPr>
          <w:color w:val="111827"/>
          <w:sz w:val="21"/>
          <w:szCs w:val="21"/>
        </w:rPr>
        <w:t xml:space="preserve">Ship UKMLA + PSA + MRCS Part A + MRCGP AKT with 1,500 reviewed SBAs, 4 mocks, semantic search.</w:t>
      </w:r>
    </w:p>
    <w:p>
      <w:pPr>
        <w:pStyle w:val="Heading3"/>
        <w:spacing w:after="60" w:before="160"/>
      </w:pPr>
      <w:r>
        <w:rPr>
          <w:b/>
          <w:bCs/>
          <w:color w:val="0F2740"/>
          <w:sz w:val="22"/>
          <w:szCs w:val="22"/>
        </w:rPr>
        <w:t xml:space="preserve">M2.1 — Source corpus + curriculum tree</w:t>
      </w:r>
    </w:p>
    <w:p>
      <w:pPr>
        <w:pStyle w:val="ListParagraph"/>
        <w:numPr>
          <w:ilvl w:val="0"/>
          <w:numId w:val="2"/>
        </w:numPr>
        <w:spacing w:after="50" w:line="280"/>
      </w:pPr>
      <w:r>
        <w:rPr>
          <w:color w:val="111827"/>
          <w:sz w:val="21"/>
          <w:szCs w:val="21"/>
        </w:rPr>
        <w:t xml:space="preserve">Cloudflare R2 bucket </w:t>
      </w:r>
      <w:r>
        <w:rPr>
          <w:rFonts w:ascii="Consolas" w:cs="Consolas" w:eastAsia="Consolas" w:hAnsi="Consolas"/>
          <w:color w:val="0F2740"/>
          <w:sz w:val="18"/>
          <w:szCs w:val="18"/>
        </w:rPr>
        <w:t xml:space="preserve">source-corpus</w:t>
      </w:r>
      <w:r>
        <w:rPr>
          <w:color w:val="111827"/>
          <w:sz w:val="21"/>
          <w:szCs w:val="21"/>
        </w:rPr>
        <w:t xml:space="preserve">; ingest GMC MLA Content Map, RCS MRCS syllabus, RCGP curriculum, PSA blueprint, NICE Syndication feed, BNF API.</w:t>
      </w:r>
    </w:p>
    <w:p>
      <w:pPr>
        <w:pStyle w:val="ListParagraph"/>
        <w:numPr>
          <w:ilvl w:val="0"/>
          <w:numId w:val="2"/>
        </w:numPr>
        <w:spacing w:after="50" w:line="280"/>
      </w:pPr>
      <w:r>
        <w:rPr>
          <w:color w:val="111827"/>
          <w:sz w:val="21"/>
          <w:szCs w:val="21"/>
        </w:rPr>
        <w:t xml:space="preserve">Per-document metadata: </w:t>
      </w:r>
      <w:r>
        <w:rPr>
          <w:rFonts w:ascii="Consolas" w:cs="Consolas" w:eastAsia="Consolas" w:hAnsi="Consolas"/>
          <w:color w:val="0F2740"/>
          <w:sz w:val="18"/>
          <w:szCs w:val="18"/>
        </w:rPr>
        <w:t xml:space="preserve">title</w:t>
      </w:r>
      <w:r>
        <w:rPr>
          <w:color w:val="111827"/>
          <w:sz w:val="21"/>
          <w:szCs w:val="21"/>
        </w:rPr>
        <w:t xml:space="preserve">, </w:t>
      </w:r>
      <w:r>
        <w:rPr>
          <w:rFonts w:ascii="Consolas" w:cs="Consolas" w:eastAsia="Consolas" w:hAnsi="Consolas"/>
          <w:color w:val="0F2740"/>
          <w:sz w:val="18"/>
          <w:szCs w:val="18"/>
        </w:rPr>
        <w:t xml:space="preserve">publisher</w:t>
      </w:r>
      <w:r>
        <w:rPr>
          <w:color w:val="111827"/>
          <w:sz w:val="21"/>
          <w:szCs w:val="21"/>
        </w:rPr>
        <w:t xml:space="preserve">, </w:t>
      </w:r>
      <w:r>
        <w:rPr>
          <w:rFonts w:ascii="Consolas" w:cs="Consolas" w:eastAsia="Consolas" w:hAnsi="Consolas"/>
          <w:color w:val="0F2740"/>
          <w:sz w:val="18"/>
          <w:szCs w:val="18"/>
        </w:rPr>
        <w:t xml:space="preserve">licence</w:t>
      </w:r>
      <w:r>
        <w:rPr>
          <w:color w:val="111827"/>
          <w:sz w:val="21"/>
          <w:szCs w:val="21"/>
        </w:rPr>
        <w:t xml:space="preserve">, </w:t>
      </w:r>
      <w:r>
        <w:rPr>
          <w:rFonts w:ascii="Consolas" w:cs="Consolas" w:eastAsia="Consolas" w:hAnsi="Consolas"/>
          <w:color w:val="0F2740"/>
          <w:sz w:val="18"/>
          <w:szCs w:val="18"/>
        </w:rPr>
        <w:t xml:space="preserve">cite_as</w:t>
      </w:r>
      <w:r>
        <w:rPr>
          <w:color w:val="111827"/>
          <w:sz w:val="21"/>
          <w:szCs w:val="21"/>
        </w:rPr>
        <w:t xml:space="preserve">, </w:t>
      </w:r>
      <w:r>
        <w:rPr>
          <w:rFonts w:ascii="Consolas" w:cs="Consolas" w:eastAsia="Consolas" w:hAnsi="Consolas"/>
          <w:color w:val="0F2740"/>
          <w:sz w:val="18"/>
          <w:szCs w:val="18"/>
        </w:rPr>
        <w:t xml:space="preserve">retrieved_at</w:t>
      </w:r>
      <w:r>
        <w:rPr>
          <w:color w:val="111827"/>
          <w:sz w:val="21"/>
          <w:szCs w:val="21"/>
        </w:rPr>
        <w:t xml:space="preserve">, </w:t>
      </w:r>
      <w:r>
        <w:rPr>
          <w:rFonts w:ascii="Consolas" w:cs="Consolas" w:eastAsia="Consolas" w:hAnsi="Consolas"/>
          <w:color w:val="0F2740"/>
          <w:sz w:val="18"/>
          <w:szCs w:val="18"/>
        </w:rPr>
        <w:t xml:space="preserve">version</w:t>
      </w:r>
      <w:r>
        <w:rPr>
          <w:color w:val="111827"/>
          <w:sz w:val="21"/>
          <w:szCs w:val="21"/>
        </w:rPr>
        <w:t xml:space="preserve">.</w:t>
      </w:r>
    </w:p>
    <w:p>
      <w:pPr>
        <w:pStyle w:val="ListParagraph"/>
        <w:numPr>
          <w:ilvl w:val="0"/>
          <w:numId w:val="2"/>
        </w:numPr>
        <w:spacing w:after="50" w:line="280"/>
      </w:pPr>
      <w:r>
        <w:rPr>
          <w:color w:val="111827"/>
          <w:sz w:val="21"/>
          <w:szCs w:val="21"/>
        </w:rPr>
        <w:t xml:space="preserve">Chunking pipeline: 500-token chunks, 80-token overlap; Voyage-3 embeddings; Turbopuffer index.</w:t>
      </w:r>
    </w:p>
    <w:p>
      <w:pPr>
        <w:pStyle w:val="ListParagraph"/>
        <w:numPr>
          <w:ilvl w:val="0"/>
          <w:numId w:val="2"/>
        </w:numPr>
        <w:spacing w:after="50" w:line="280"/>
      </w:pPr>
      <w:r>
        <w:rPr>
          <w:color w:val="111827"/>
          <w:sz w:val="21"/>
          <w:szCs w:val="21"/>
        </w:rPr>
        <w:t xml:space="preserve">Build </w:t>
      </w:r>
      <w:r>
        <w:rPr>
          <w:rFonts w:ascii="Consolas" w:cs="Consolas" w:eastAsia="Consolas" w:hAnsi="Consolas"/>
          <w:color w:val="0F2740"/>
          <w:sz w:val="18"/>
          <w:szCs w:val="18"/>
        </w:rPr>
        <w:t xml:space="preserve">curriculum_nodes</w:t>
      </w:r>
      <w:r>
        <w:rPr>
          <w:color w:val="111827"/>
          <w:sz w:val="21"/>
          <w:szCs w:val="21"/>
        </w:rPr>
        <w:t xml:space="preserve"> tree from public exam blueprints — author the YAML by hand for the 4 launch exams.</w:t>
      </w:r>
    </w:p>
    <w:p>
      <w:pPr>
        <w:pStyle w:val="Heading3"/>
        <w:spacing w:after="60" w:before="160"/>
      </w:pPr>
      <w:r>
        <w:rPr>
          <w:b/>
          <w:bCs/>
          <w:color w:val="0F2740"/>
          <w:sz w:val="22"/>
          <w:szCs w:val="22"/>
        </w:rPr>
        <w:t xml:space="preserve">M2.2 — SBA generation pipeline</w:t>
      </w:r>
    </w:p>
    <w:p>
      <w:pPr>
        <w:pStyle w:val="ListParagraph"/>
        <w:numPr>
          <w:ilvl w:val="0"/>
          <w:numId w:val="2"/>
        </w:numPr>
        <w:spacing w:after="50" w:line="280"/>
      </w:pPr>
      <w:r>
        <w:rPr>
          <w:color w:val="111827"/>
          <w:sz w:val="21"/>
          <w:szCs w:val="21"/>
        </w:rPr>
        <w:t xml:space="preserve">Add </w:t>
      </w:r>
      <w:r>
        <w:rPr>
          <w:rFonts w:ascii="Consolas" w:cs="Consolas" w:eastAsia="Consolas" w:hAnsi="Consolas"/>
          <w:color w:val="0F2740"/>
          <w:sz w:val="18"/>
          <w:szCs w:val="18"/>
        </w:rPr>
        <w:t xml:space="preserve">sba_questions</w:t>
      </w:r>
      <w:r>
        <w:rPr>
          <w:color w:val="111827"/>
          <w:sz w:val="21"/>
          <w:szCs w:val="21"/>
        </w:rPr>
        <w:t xml:space="preserve">, </w:t>
      </w:r>
      <w:r>
        <w:rPr>
          <w:rFonts w:ascii="Consolas" w:cs="Consolas" w:eastAsia="Consolas" w:hAnsi="Consolas"/>
          <w:color w:val="0F2740"/>
          <w:sz w:val="18"/>
          <w:szCs w:val="18"/>
        </w:rPr>
        <w:t xml:space="preserve">sba_attempts</w:t>
      </w:r>
      <w:r>
        <w:rPr>
          <w:color w:val="111827"/>
          <w:sz w:val="21"/>
          <w:szCs w:val="21"/>
        </w:rPr>
        <w:t xml:space="preserve">, </w:t>
      </w:r>
      <w:r>
        <w:rPr>
          <w:rFonts w:ascii="Consolas" w:cs="Consolas" w:eastAsia="Consolas" w:hAnsi="Consolas"/>
          <w:color w:val="0F2740"/>
          <w:sz w:val="18"/>
          <w:szCs w:val="18"/>
        </w:rPr>
        <w:t xml:space="preserve">question_node_tags</w:t>
      </w:r>
      <w:r>
        <w:rPr>
          <w:color w:val="111827"/>
          <w:sz w:val="21"/>
          <w:szCs w:val="21"/>
        </w:rPr>
        <w:t xml:space="preserve">, </w:t>
      </w:r>
      <w:r>
        <w:rPr>
          <w:rFonts w:ascii="Consolas" w:cs="Consolas" w:eastAsia="Consolas" w:hAnsi="Consolas"/>
          <w:color w:val="0F2740"/>
          <w:sz w:val="18"/>
          <w:szCs w:val="18"/>
        </w:rPr>
        <w:t xml:space="preserve">generated_drafts</w:t>
      </w:r>
      <w:r>
        <w:rPr>
          <w:color w:val="111827"/>
          <w:sz w:val="21"/>
          <w:szCs w:val="21"/>
        </w:rPr>
        <w:t xml:space="preserve">, </w:t>
      </w:r>
      <w:r>
        <w:rPr>
          <w:rFonts w:ascii="Consolas" w:cs="Consolas" w:eastAsia="Consolas" w:hAnsi="Consolas"/>
          <w:color w:val="0F2740"/>
          <w:sz w:val="18"/>
          <w:szCs w:val="18"/>
        </w:rPr>
        <w:t xml:space="preserve">sources_corpus</w:t>
      </w:r>
      <w:r>
        <w:rPr>
          <w:color w:val="111827"/>
          <w:sz w:val="21"/>
          <w:szCs w:val="21"/>
        </w:rPr>
        <w:t xml:space="preserve"> tables.</w:t>
      </w:r>
    </w:p>
    <w:p>
      <w:pPr>
        <w:pStyle w:val="ListParagraph"/>
        <w:numPr>
          <w:ilvl w:val="0"/>
          <w:numId w:val="2"/>
        </w:numPr>
        <w:spacing w:after="50" w:line="280"/>
      </w:pPr>
      <w:r>
        <w:rPr>
          <w:color w:val="111827"/>
          <w:sz w:val="21"/>
          <w:szCs w:val="21"/>
        </w:rPr>
        <w:t xml:space="preserve">Generation orchestrator (Inngest): per </w:t>
      </w:r>
      <w:r>
        <w:rPr>
          <w:rFonts w:ascii="Consolas" w:cs="Consolas" w:eastAsia="Consolas" w:hAnsi="Consolas"/>
          <w:color w:val="0F2740"/>
          <w:sz w:val="18"/>
          <w:szCs w:val="18"/>
        </w:rPr>
        <w:t xml:space="preserve">(sub_topic, target_count)</w:t>
      </w:r>
      <w:r>
        <w:rPr>
          <w:color w:val="111827"/>
          <w:sz w:val="21"/>
          <w:szCs w:val="21"/>
        </w:rPr>
        <w:t xml:space="preserve"> → RAG retrieve → Sonnet 4.6 generates N SBAs in structured JSON → similarity guard → review queue.</w:t>
      </w:r>
    </w:p>
    <w:p>
      <w:pPr>
        <w:pStyle w:val="ListParagraph"/>
        <w:numPr>
          <w:ilvl w:val="0"/>
          <w:numId w:val="2"/>
        </w:numPr>
        <w:spacing w:after="50" w:line="280"/>
      </w:pPr>
      <w:r>
        <w:rPr>
          <w:color w:val="111827"/>
          <w:sz w:val="21"/>
          <w:szCs w:val="21"/>
        </w:rPr>
        <w:t xml:space="preserve">Anti-similarity check: embed every draft; cosine vs commercial-bank fingerprint set; reject &gt; 0.88.</w:t>
      </w:r>
    </w:p>
    <w:p>
      <w:pPr>
        <w:pStyle w:val="ListParagraph"/>
        <w:numPr>
          <w:ilvl w:val="0"/>
          <w:numId w:val="2"/>
        </w:numPr>
        <w:spacing w:after="50" w:line="280"/>
      </w:pPr>
      <w:r>
        <w:rPr>
          <w:color w:val="111827"/>
          <w:sz w:val="21"/>
          <w:szCs w:val="21"/>
        </w:rPr>
        <w:t xml:space="preserve">Reviewer UI (web only): batch view per sub-topic; keyboard hotkeys (A=accept, E=edit, R=reject); inline source citations.</w:t>
      </w:r>
    </w:p>
    <w:p>
      <w:pPr>
        <w:pStyle w:val="Heading3"/>
        <w:spacing w:after="60" w:before="160"/>
      </w:pPr>
      <w:r>
        <w:rPr>
          <w:b/>
          <w:bCs/>
          <w:color w:val="0F2740"/>
          <w:sz w:val="22"/>
          <w:szCs w:val="22"/>
        </w:rPr>
        <w:t xml:space="preserve">M2.3 — Federated search</w:t>
      </w:r>
    </w:p>
    <w:p>
      <w:pPr>
        <w:pStyle w:val="ListParagraph"/>
        <w:numPr>
          <w:ilvl w:val="0"/>
          <w:numId w:val="2"/>
        </w:numPr>
        <w:spacing w:after="50" w:line="280"/>
      </w:pPr>
      <w:r>
        <w:rPr>
          <w:color w:val="111827"/>
          <w:sz w:val="21"/>
          <w:szCs w:val="21"/>
        </w:rPr>
        <w:t xml:space="preserve">Replace LIKE search with semantic top-K + lexical re-rank.</w:t>
      </w:r>
    </w:p>
    <w:p>
      <w:pPr>
        <w:pStyle w:val="ListParagraph"/>
        <w:numPr>
          <w:ilvl w:val="0"/>
          <w:numId w:val="2"/>
        </w:numPr>
        <w:spacing w:after="50" w:line="280"/>
      </w:pPr>
      <w:r>
        <w:rPr>
          <w:color w:val="111827"/>
          <w:sz w:val="21"/>
          <w:szCs w:val="21"/>
        </w:rPr>
        <w:t xml:space="preserve">Endpoint: </w:t>
      </w:r>
      <w:r>
        <w:rPr>
          <w:rFonts w:ascii="Consolas" w:cs="Consolas" w:eastAsia="Consolas" w:hAnsi="Consolas"/>
          <w:color w:val="0F2740"/>
          <w:sz w:val="18"/>
          <w:szCs w:val="18"/>
        </w:rPr>
        <w:t xml:space="preserve">search.federated</w:t>
      </w:r>
      <w:r>
        <w:rPr>
          <w:color w:val="111827"/>
          <w:sz w:val="21"/>
          <w:szCs w:val="21"/>
        </w:rPr>
        <w:t xml:space="preserve"> — queries personal vault + curated bank simultaneously, ranks by relevance + curriculum-node alignment.</w:t>
      </w:r>
    </w:p>
    <w:p>
      <w:pPr>
        <w:pStyle w:val="ListParagraph"/>
        <w:numPr>
          <w:ilvl w:val="0"/>
          <w:numId w:val="2"/>
        </w:numPr>
        <w:spacing w:after="50" w:line="280"/>
      </w:pPr>
      <w:r>
        <w:rPr>
          <w:color w:val="111827"/>
          <w:sz w:val="21"/>
          <w:szCs w:val="21"/>
        </w:rPr>
        <w:t xml:space="preserve">UI: results show source badge (vault / curated / NICE / BNF) and curriculum tag.</w:t>
      </w:r>
    </w:p>
    <w:p>
      <w:pPr>
        <w:pStyle w:val="Heading3"/>
        <w:spacing w:after="60" w:before="160"/>
      </w:pPr>
      <w:r>
        <w:rPr>
          <w:b/>
          <w:bCs/>
          <w:color w:val="0F2740"/>
          <w:sz w:val="22"/>
          <w:szCs w:val="22"/>
        </w:rPr>
        <w:t xml:space="preserve">M2.4 — Practice + mock surfaces</w:t>
      </w:r>
    </w:p>
    <w:p>
      <w:pPr>
        <w:pStyle w:val="ListParagraph"/>
        <w:numPr>
          <w:ilvl w:val="0"/>
          <w:numId w:val="2"/>
        </w:numPr>
        <w:spacing w:after="50" w:line="280"/>
      </w:pPr>
      <w:r>
        <w:rPr>
          <w:color w:val="111827"/>
          <w:sz w:val="21"/>
          <w:szCs w:val="21"/>
        </w:rPr>
        <w:t xml:space="preserve">Quiz Feed (TikTok-style swipeable SBAs from user's plan)</w:t>
      </w:r>
    </w:p>
    <w:p>
      <w:pPr>
        <w:pStyle w:val="ListParagraph"/>
        <w:numPr>
          <w:ilvl w:val="0"/>
          <w:numId w:val="2"/>
        </w:numPr>
        <w:spacing w:after="50" w:line="280"/>
      </w:pPr>
      <w:r>
        <w:rPr>
          <w:color w:val="111827"/>
          <w:sz w:val="21"/>
          <w:szCs w:val="21"/>
        </w:rPr>
        <w:t xml:space="preserve">Topic Drill (filter by curriculum node)</w:t>
      </w:r>
    </w:p>
    <w:p>
      <w:pPr>
        <w:pStyle w:val="ListParagraph"/>
        <w:numPr>
          <w:ilvl w:val="0"/>
          <w:numId w:val="2"/>
        </w:numPr>
        <w:spacing w:after="50" w:line="280"/>
      </w:pPr>
      <w:r>
        <w:rPr>
          <w:color w:val="111827"/>
          <w:sz w:val="21"/>
          <w:szCs w:val="21"/>
        </w:rPr>
        <w:t xml:space="preserve">Mock exam composer: 4 fixed mocks at launch + adaptive mock generation post-launch.</w:t>
      </w:r>
    </w:p>
    <w:p>
      <w:pPr>
        <w:pStyle w:val="ListParagraph"/>
        <w:numPr>
          <w:ilvl w:val="0"/>
          <w:numId w:val="2"/>
        </w:numPr>
        <w:spacing w:after="50" w:line="280"/>
      </w:pPr>
      <w:r>
        <w:rPr>
          <w:color w:val="111827"/>
          <w:sz w:val="21"/>
          <w:szCs w:val="21"/>
        </w:rPr>
        <w:t xml:space="preserve">Mock UI: timed circuit, progress bar, end-of-mock score sheet.</w:t>
      </w:r>
    </w:p>
    <w:p>
      <w:pPr>
        <w:pStyle w:val="Heading3"/>
        <w:spacing w:after="60" w:before="160"/>
      </w:pPr>
      <w:r>
        <w:rPr>
          <w:b/>
          <w:bCs/>
          <w:color w:val="0F2740"/>
          <w:sz w:val="22"/>
          <w:szCs w:val="22"/>
        </w:rPr>
        <w:t xml:space="preserve">M2 — Content production targets (parallel workstream)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Exam</w:t>
            </w:r>
          </w:p>
        </w:tc>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Founder-authored</w:t>
            </w:r>
          </w:p>
        </w:tc>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AI-drafted reviewed</w:t>
            </w:r>
          </w:p>
        </w:tc>
        <w:tc>
          <w:tcPr>
            <w:tcW w:type="dxa" w:w="19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Total SBAs</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UKMLA</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1,300</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1,500</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PSA</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100</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300</w:t>
            </w:r>
          </w:p>
        </w:tc>
        <w:tc>
          <w:tcPr>
            <w:tcW w:type="dxa" w:w="1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400</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MRCS Part A</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800</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1,000</w:t>
            </w:r>
          </w:p>
        </w:tc>
      </w:tr>
      <w:tr>
        <w:tc>
          <w:tcPr>
            <w:tcW w:type="dxa" w:w="3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MRCGP AKT</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150</w:t>
            </w:r>
          </w:p>
        </w:tc>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850</w:t>
            </w:r>
          </w:p>
        </w:tc>
        <w:tc>
          <w:tcPr>
            <w:tcW w:type="dxa" w:w="1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1,000</w:t>
            </w:r>
          </w:p>
        </w:tc>
      </w:tr>
      <w:tr>
        <w:tc>
          <w:tcPr>
            <w:tcW w:type="dxa" w:w="3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Total at M2 launch</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650</w:t>
            </w:r>
          </w:p>
        </w:tc>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3,250</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3,900</w:t>
            </w:r>
          </w:p>
        </w:tc>
      </w:tr>
    </w:tbl>
    <w:p>
      <w:pPr>
        <w:pStyle w:val="Heading3"/>
        <w:spacing w:after="60" w:before="160"/>
      </w:pPr>
      <w:r>
        <w:rPr>
          <w:b/>
          <w:bCs/>
          <w:color w:val="0F2740"/>
          <w:sz w:val="22"/>
          <w:szCs w:val="22"/>
        </w:rPr>
        <w:t xml:space="preserve">M2 — Acceptance criteria</w:t>
      </w:r>
    </w:p>
    <w:p>
      <w:pPr>
        <w:pStyle w:val="ListParagraph"/>
        <w:numPr>
          <w:ilvl w:val="0"/>
          <w:numId w:val="2"/>
        </w:numPr>
        <w:spacing w:after="50" w:line="280"/>
      </w:pPr>
      <w:r>
        <w:rPr>
          <w:color w:val="111827"/>
          <w:sz w:val="21"/>
          <w:szCs w:val="21"/>
        </w:rPr>
        <w:t xml:space="preserve">Source corpus indexed in Turbopuffer; semantic search returns top-K within 200ms.</w:t>
      </w:r>
    </w:p>
    <w:p>
      <w:pPr>
        <w:pStyle w:val="ListParagraph"/>
        <w:numPr>
          <w:ilvl w:val="0"/>
          <w:numId w:val="2"/>
        </w:numPr>
        <w:spacing w:after="50" w:line="280"/>
      </w:pPr>
      <w:r>
        <w:rPr>
          <w:color w:val="111827"/>
          <w:sz w:val="21"/>
          <w:szCs w:val="21"/>
        </w:rPr>
        <w:t xml:space="preserve">Generation pipeline produces 100+ SBAs/day with similarity guard catching &gt;5% of drafts.</w:t>
      </w:r>
    </w:p>
    <w:p>
      <w:pPr>
        <w:pStyle w:val="ListParagraph"/>
        <w:numPr>
          <w:ilvl w:val="0"/>
          <w:numId w:val="2"/>
        </w:numPr>
        <w:spacing w:after="50" w:line="280"/>
      </w:pPr>
      <w:r>
        <w:rPr>
          <w:color w:val="111827"/>
          <w:sz w:val="21"/>
          <w:szCs w:val="21"/>
        </w:rPr>
        <w:t xml:space="preserve">Reviewer UI lets you accept/edit/reject 30 SBAs/hour.</w:t>
      </w:r>
    </w:p>
    <w:p>
      <w:pPr>
        <w:pStyle w:val="ListParagraph"/>
        <w:numPr>
          <w:ilvl w:val="0"/>
          <w:numId w:val="2"/>
        </w:numPr>
        <w:spacing w:after="50" w:line="280"/>
      </w:pPr>
      <w:r>
        <w:rPr>
          <w:color w:val="111827"/>
          <w:sz w:val="21"/>
          <w:szCs w:val="21"/>
        </w:rPr>
        <w:t xml:space="preserve">Mock exams launch with score sheet + per-domain breakdown + LLM debrief.</w:t>
      </w:r>
    </w:p>
    <w:p>
      <w:r>
        <w:br w:type="page"/>
      </w:r>
    </w:p>
    <w:p>
      <w:pPr>
        <w:pStyle w:val="Heading1"/>
        <w:spacing w:after="160" w:before="360"/>
      </w:pPr>
      <w:r>
        <w:rPr>
          <w:b/>
          <w:bCs/>
          <w:color w:val="0F2740"/>
          <w:sz w:val="36"/>
          <w:szCs w:val="36"/>
        </w:rPr>
        <w:t xml:space="preserve">M3 — AI video tutor library</w:t>
      </w:r>
    </w:p>
    <w:p>
      <w:pPr>
        <w:spacing w:after="120" w:line="300"/>
      </w:pPr>
      <w:r>
        <w:rPr>
          <w:b/>
          <w:bCs/>
          <w:color w:val="111827"/>
          <w:sz w:val="21"/>
          <w:szCs w:val="21"/>
        </w:rPr>
        <w:t xml:space="preserve">Duration: </w:t>
      </w:r>
      <w:r>
        <w:rPr>
          <w:color w:val="111827"/>
          <w:sz w:val="21"/>
          <w:szCs w:val="21"/>
        </w:rPr>
        <w:t xml:space="preserve">6 weeks  ·  </w:t>
      </w:r>
      <w:r>
        <w:rPr>
          <w:b/>
          <w:bCs/>
          <w:color w:val="111827"/>
          <w:sz w:val="21"/>
          <w:szCs w:val="21"/>
        </w:rPr>
        <w:t xml:space="preserve">Goal: </w:t>
      </w:r>
      <w:r>
        <w:rPr>
          <w:color w:val="111827"/>
          <w:sz w:val="21"/>
          <w:szCs w:val="21"/>
        </w:rPr>
        <w:t xml:space="preserve">Ship 50 pilot refresher videos; full pipeline ready to scale.</w:t>
      </w:r>
    </w:p>
    <w:p>
      <w:pPr>
        <w:pStyle w:val="Heading3"/>
        <w:spacing w:after="60" w:before="160"/>
      </w:pPr>
      <w:r>
        <w:rPr>
          <w:b/>
          <w:bCs/>
          <w:color w:val="0F2740"/>
          <w:sz w:val="22"/>
          <w:szCs w:val="22"/>
        </w:rPr>
        <w:t xml:space="preserve">M3 — Components</w:t>
      </w:r>
    </w:p>
    <w:p>
      <w:pPr>
        <w:pStyle w:val="ListParagraph"/>
        <w:numPr>
          <w:ilvl w:val="0"/>
          <w:numId w:val="2"/>
        </w:numPr>
        <w:spacing w:after="50" w:line="280"/>
      </w:pPr>
      <w:r>
        <w:rPr>
          <w:color w:val="111827"/>
          <w:sz w:val="21"/>
          <w:szCs w:val="21"/>
        </w:rPr>
        <w:t xml:space="preserve">Video pipeline service: separate Fly.io worker; Remotion + Manim + FFmpeg; renders to MP4; uploads to R2; registers in Cloudflare Stream.</w:t>
      </w:r>
    </w:p>
    <w:p>
      <w:pPr>
        <w:pStyle w:val="ListParagraph"/>
        <w:numPr>
          <w:ilvl w:val="0"/>
          <w:numId w:val="2"/>
        </w:numPr>
        <w:spacing w:after="50" w:line="280"/>
      </w:pPr>
      <w:r>
        <w:rPr>
          <w:color w:val="111827"/>
          <w:sz w:val="21"/>
          <w:szCs w:val="21"/>
        </w:rPr>
        <w:t xml:space="preserve">Script generation: Sonnet 4.6 produces structured script JSON (</w:t>
      </w:r>
      <w:r>
        <w:rPr>
          <w:rFonts w:ascii="Consolas" w:cs="Consolas" w:eastAsia="Consolas" w:hAnsi="Consolas"/>
          <w:color w:val="0F2740"/>
          <w:sz w:val="18"/>
          <w:szCs w:val="18"/>
        </w:rPr>
        <w:t xml:space="preserve">{ scenes: [{ visual, vo_text, duration, yield_tag }] }</w:t>
      </w:r>
      <w:r>
        <w:rPr>
          <w:color w:val="111827"/>
          <w:sz w:val="21"/>
          <w:szCs w:val="21"/>
        </w:rPr>
        <w:t xml:space="preserve">).</w:t>
      </w:r>
    </w:p>
    <w:p>
      <w:pPr>
        <w:pStyle w:val="ListParagraph"/>
        <w:numPr>
          <w:ilvl w:val="0"/>
          <w:numId w:val="2"/>
        </w:numPr>
        <w:spacing w:after="50" w:line="280"/>
      </w:pPr>
      <w:r>
        <w:rPr>
          <w:color w:val="111827"/>
          <w:sz w:val="21"/>
          <w:szCs w:val="21"/>
        </w:rPr>
        <w:t xml:space="preserve">TTS pipeline: Kokoro local for Free tier; ElevenLabs for Pro; cached per persona.</w:t>
      </w:r>
    </w:p>
    <w:p>
      <w:pPr>
        <w:pStyle w:val="ListParagraph"/>
        <w:numPr>
          <w:ilvl w:val="0"/>
          <w:numId w:val="2"/>
        </w:numPr>
        <w:spacing w:after="50" w:line="280"/>
      </w:pPr>
      <w:r>
        <w:rPr>
          <w:color w:val="111827"/>
          <w:sz w:val="21"/>
          <w:szCs w:val="21"/>
        </w:rPr>
        <w:t xml:space="preserve">Anatomy diagrams: Manim templates for 20 common patterns (cranial nerves, ECG, anatomy of the X).</w:t>
      </w:r>
    </w:p>
    <w:p>
      <w:pPr>
        <w:pStyle w:val="ListParagraph"/>
        <w:numPr>
          <w:ilvl w:val="0"/>
          <w:numId w:val="2"/>
        </w:numPr>
        <w:spacing w:after="50" w:line="280"/>
      </w:pPr>
      <w:r>
        <w:rPr>
          <w:color w:val="111827"/>
          <w:sz w:val="21"/>
          <w:szCs w:val="21"/>
        </w:rPr>
        <w:t xml:space="preserve">Player UI: in-app video player with chyrons, captions, exam-yield badges, "now practice" CTA.</w:t>
      </w:r>
    </w:p>
    <w:p>
      <w:pPr>
        <w:pStyle w:val="Heading3"/>
        <w:spacing w:after="60" w:before="160"/>
      </w:pPr>
      <w:r>
        <w:rPr>
          <w:b/>
          <w:bCs/>
          <w:color w:val="0F2740"/>
          <w:sz w:val="22"/>
          <w:szCs w:val="22"/>
        </w:rPr>
        <w:t xml:space="preserve">M3 — Pilot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Topic cluster</w:t>
            </w:r>
          </w:p>
        </w:tc>
        <w:tc>
          <w:tcPr>
            <w:tcW w:type="dxa" w:w="27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Video count</w:t>
            </w:r>
          </w:p>
        </w:tc>
        <w:tc>
          <w:tcPr>
            <w:tcW w:type="dxa" w:w="26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Length</w:t>
            </w:r>
          </w:p>
        </w:tc>
      </w:tr>
      <w:tr>
        <w:tc>
          <w:tcPr>
            <w:tcW w:type="dxa" w:w="4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UKMLA cardiology high-yield</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 videos</w:t>
            </w:r>
          </w:p>
        </w:tc>
        <w:tc>
          <w:tcPr>
            <w:tcW w:type="dxa" w:w="26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 min avg</w:t>
            </w:r>
          </w:p>
        </w:tc>
      </w:tr>
      <w:tr>
        <w:tc>
          <w:tcPr>
            <w:tcW w:type="dxa" w:w="4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UKMLA respiratory high-yield</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15 videos</w:t>
            </w:r>
          </w:p>
        </w:tc>
        <w:tc>
          <w:tcPr>
            <w:tcW w:type="dxa" w:w="26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 min avg</w:t>
            </w:r>
          </w:p>
        </w:tc>
      </w:tr>
      <w:tr>
        <w:tc>
          <w:tcPr>
            <w:tcW w:type="dxa" w:w="4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MRCS Part A regional anatomy</w:t>
            </w:r>
          </w:p>
        </w:tc>
        <w:tc>
          <w:tcPr>
            <w:tcW w:type="dxa" w:w="27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 videos</w:t>
            </w:r>
          </w:p>
        </w:tc>
        <w:tc>
          <w:tcPr>
            <w:tcW w:type="dxa" w:w="26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 min avg</w:t>
            </w:r>
          </w:p>
        </w:tc>
      </w:tr>
      <w:tr>
        <w:tc>
          <w:tcPr>
            <w:tcW w:type="dxa" w:w="4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TOTAL</w:t>
            </w:r>
          </w:p>
        </w:tc>
        <w:tc>
          <w:tcPr>
            <w:tcW w:type="dxa" w:w="27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50 videos</w:t>
            </w:r>
          </w:p>
        </w:tc>
        <w:tc>
          <w:tcPr>
            <w:tcW w:type="dxa" w:w="26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~250 minutes</w:t>
            </w:r>
          </w:p>
        </w:tc>
      </w:tr>
    </w:tbl>
    <w:p>
      <w:pPr>
        <w:pStyle w:val="Heading3"/>
        <w:spacing w:after="60" w:before="160"/>
      </w:pPr>
      <w:r>
        <w:rPr>
          <w:b/>
          <w:bCs/>
          <w:color w:val="0F2740"/>
          <w:sz w:val="22"/>
          <w:szCs w:val="22"/>
        </w:rPr>
        <w:t xml:space="preserve">M3 — Acceptance criteria</w:t>
      </w:r>
    </w:p>
    <w:p>
      <w:pPr>
        <w:pStyle w:val="ListParagraph"/>
        <w:numPr>
          <w:ilvl w:val="0"/>
          <w:numId w:val="2"/>
        </w:numPr>
        <w:spacing w:after="50" w:line="280"/>
      </w:pPr>
      <w:r>
        <w:rPr>
          <w:color w:val="111827"/>
          <w:sz w:val="21"/>
          <w:szCs w:val="21"/>
        </w:rPr>
        <w:t xml:space="preserve">Pipeline renders a 5-min video end-to-end in &lt;8 minutes of compute.</w:t>
      </w:r>
    </w:p>
    <w:p>
      <w:pPr>
        <w:pStyle w:val="ListParagraph"/>
        <w:numPr>
          <w:ilvl w:val="0"/>
          <w:numId w:val="2"/>
        </w:numPr>
        <w:spacing w:after="50" w:line="280"/>
      </w:pPr>
      <w:r>
        <w:rPr>
          <w:color w:val="111827"/>
          <w:sz w:val="21"/>
          <w:szCs w:val="21"/>
        </w:rPr>
        <w:t xml:space="preserve">50 pilot videos published; embedded in Today's Plan + Topic Drill.</w:t>
      </w:r>
    </w:p>
    <w:p>
      <w:pPr>
        <w:pStyle w:val="ListParagraph"/>
        <w:numPr>
          <w:ilvl w:val="0"/>
          <w:numId w:val="2"/>
        </w:numPr>
        <w:spacing w:after="50" w:line="280"/>
      </w:pPr>
      <w:r>
        <w:rPr>
          <w:color w:val="111827"/>
          <w:sz w:val="21"/>
          <w:szCs w:val="21"/>
        </w:rPr>
        <w:t xml:space="preserve">Per-video cost stays under £1.50 finished minute (Tier B).</w:t>
      </w:r>
    </w:p>
    <w:p>
      <w:pPr>
        <w:pStyle w:val="ListParagraph"/>
        <w:numPr>
          <w:ilvl w:val="0"/>
          <w:numId w:val="2"/>
        </w:numPr>
        <w:spacing w:after="50" w:line="280"/>
      </w:pPr>
      <w:r>
        <w:rPr>
          <w:color w:val="111827"/>
          <w:sz w:val="21"/>
          <w:szCs w:val="21"/>
        </w:rPr>
        <w:t xml:space="preserve">Watch-completion rate &gt; 60% on Daily 5 surfaces (validates video quality).</w:t>
      </w:r>
    </w:p>
    <w:p>
      <w:r>
        <w:br w:type="page"/>
      </w:r>
    </w:p>
    <w:p>
      <w:pPr>
        <w:pStyle w:val="Heading1"/>
        <w:spacing w:after="160" w:before="360"/>
      </w:pPr>
      <w:r>
        <w:rPr>
          <w:b/>
          <w:bCs/>
          <w:color w:val="0F2740"/>
          <w:sz w:val="36"/>
          <w:szCs w:val="36"/>
        </w:rPr>
        <w:t xml:space="preserve">M4 — Voice OSCE Practice</w:t>
      </w:r>
    </w:p>
    <w:p>
      <w:pPr>
        <w:spacing w:after="120" w:line="300"/>
      </w:pPr>
      <w:r>
        <w:rPr>
          <w:b/>
          <w:bCs/>
          <w:color w:val="111827"/>
          <w:sz w:val="21"/>
          <w:szCs w:val="21"/>
        </w:rPr>
        <w:t xml:space="preserve">Duration: </w:t>
      </w:r>
      <w:r>
        <w:rPr>
          <w:color w:val="111827"/>
          <w:sz w:val="21"/>
          <w:szCs w:val="21"/>
        </w:rPr>
        <w:t xml:space="preserve">8 weeks  ·  </w:t>
      </w:r>
      <w:r>
        <w:rPr>
          <w:b/>
          <w:bCs/>
          <w:color w:val="111827"/>
          <w:sz w:val="21"/>
          <w:szCs w:val="21"/>
        </w:rPr>
        <w:t xml:space="preserve">Goal: </w:t>
      </w:r>
      <w:r>
        <w:rPr>
          <w:color w:val="111827"/>
          <w:sz w:val="21"/>
          <w:szCs w:val="21"/>
        </w:rPr>
        <w:t xml:space="preserve">Ship voice-only Practice with 12 personas across PLAB 2 + MRCS Part B (the highest-volume + highest-authority OSCE exams).</w:t>
      </w:r>
    </w:p>
    <w:p>
      <w:pPr>
        <w:pStyle w:val="Heading3"/>
        <w:spacing w:after="60" w:before="160"/>
      </w:pPr>
      <w:r>
        <w:rPr>
          <w:b/>
          <w:bCs/>
          <w:color w:val="0F2740"/>
          <w:sz w:val="22"/>
          <w:szCs w:val="22"/>
        </w:rPr>
        <w:t xml:space="preserve">M4.1 — Persona library</w:t>
      </w:r>
    </w:p>
    <w:p>
      <w:pPr>
        <w:pStyle w:val="ListParagraph"/>
        <w:numPr>
          <w:ilvl w:val="0"/>
          <w:numId w:val="2"/>
        </w:numPr>
        <w:spacing w:after="50" w:line="280"/>
      </w:pPr>
      <w:r>
        <w:rPr>
          <w:color w:val="111827"/>
          <w:sz w:val="21"/>
          <w:szCs w:val="21"/>
        </w:rPr>
        <w:t xml:space="preserve">Create 12 personas as specified in OSCE doc: Mr Henderson, Mrs Davies, Tom, Dr Singh, Mrs Okonkwo, Father Murphy, Aisha, Mr Khan, Sarah, Mrs Brown, Charlie + parent, Mr Patel.</w:t>
      </w:r>
    </w:p>
    <w:p>
      <w:pPr>
        <w:pStyle w:val="ListParagraph"/>
        <w:numPr>
          <w:ilvl w:val="0"/>
          <w:numId w:val="2"/>
        </w:numPr>
        <w:spacing w:after="50" w:line="280"/>
      </w:pPr>
      <w:r>
        <w:rPr>
          <w:color w:val="111827"/>
          <w:sz w:val="21"/>
          <w:szCs w:val="21"/>
        </w:rPr>
        <w:t xml:space="preserve">AI-generated portraits (Midjourney v7 / Stable Diffusion 3.5); ElevenLabs voice clones (paid voice actors or curated synthetic voices).</w:t>
      </w:r>
    </w:p>
    <w:p>
      <w:pPr>
        <w:pStyle w:val="ListParagraph"/>
        <w:numPr>
          <w:ilvl w:val="0"/>
          <w:numId w:val="2"/>
        </w:numPr>
        <w:spacing w:after="50" w:line="280"/>
      </w:pPr>
      <w:r>
        <w:rPr>
          <w:color w:val="111827"/>
          <w:sz w:val="21"/>
          <w:szCs w:val="21"/>
        </w:rPr>
        <w:t xml:space="preserve">Backstory documents authored by Hassan + reviewer.</w:t>
      </w:r>
    </w:p>
    <w:p>
      <w:pPr>
        <w:pStyle w:val="Heading3"/>
        <w:spacing w:after="60" w:before="160"/>
      </w:pPr>
      <w:r>
        <w:rPr>
          <w:b/>
          <w:bCs/>
          <w:color w:val="0F2740"/>
          <w:sz w:val="22"/>
          <w:szCs w:val="22"/>
        </w:rPr>
        <w:t xml:space="preserve">M4.2 — Real-time conversational engine</w:t>
      </w:r>
    </w:p>
    <w:p>
      <w:pPr>
        <w:pStyle w:val="ListParagraph"/>
        <w:numPr>
          <w:ilvl w:val="0"/>
          <w:numId w:val="2"/>
        </w:numPr>
        <w:spacing w:after="50" w:line="280"/>
      </w:pPr>
      <w:r>
        <w:rPr>
          <w:color w:val="111827"/>
          <w:sz w:val="21"/>
          <w:szCs w:val="21"/>
        </w:rPr>
        <w:t xml:space="preserve">WebSocket-based session: browser/native captures audio → server proxies to GPT-4o Realtime → streams audio back.</w:t>
      </w:r>
    </w:p>
    <w:p>
      <w:pPr>
        <w:pStyle w:val="ListParagraph"/>
        <w:numPr>
          <w:ilvl w:val="0"/>
          <w:numId w:val="2"/>
        </w:numPr>
        <w:spacing w:after="50" w:line="280"/>
      </w:pPr>
      <w:r>
        <w:rPr>
          <w:color w:val="111827"/>
          <w:sz w:val="21"/>
          <w:szCs w:val="21"/>
        </w:rPr>
        <w:t xml:space="preserve">Persona prompt loaded as system message; station scenario injected as conversation seed.</w:t>
      </w:r>
    </w:p>
    <w:p>
      <w:pPr>
        <w:pStyle w:val="ListParagraph"/>
        <w:numPr>
          <w:ilvl w:val="0"/>
          <w:numId w:val="2"/>
        </w:numPr>
        <w:spacing w:after="50" w:line="280"/>
      </w:pPr>
      <w:r>
        <w:rPr>
          <w:color w:val="111827"/>
          <w:sz w:val="21"/>
          <w:szCs w:val="21"/>
        </w:rPr>
        <w:t xml:space="preserve">Hume EVI parallel stream for prosody features.</w:t>
      </w:r>
    </w:p>
    <w:p>
      <w:pPr>
        <w:pStyle w:val="Heading3"/>
        <w:spacing w:after="60" w:before="160"/>
      </w:pPr>
      <w:r>
        <w:rPr>
          <w:b/>
          <w:bCs/>
          <w:color w:val="0F2740"/>
          <w:sz w:val="22"/>
          <w:szCs w:val="22"/>
        </w:rPr>
        <w:t xml:space="preserve">M4.3 — Marking pipeline</w:t>
      </w:r>
    </w:p>
    <w:p>
      <w:pPr>
        <w:pStyle w:val="ListParagraph"/>
        <w:numPr>
          <w:ilvl w:val="0"/>
          <w:numId w:val="2"/>
        </w:numPr>
        <w:spacing w:after="50" w:line="280"/>
      </w:pPr>
      <w:r>
        <w:rPr>
          <w:color w:val="111827"/>
          <w:sz w:val="21"/>
          <w:szCs w:val="21"/>
        </w:rPr>
        <w:t xml:space="preserve">Whisper-Large-v3 finalises transcript with diarisation.</w:t>
      </w:r>
    </w:p>
    <w:p>
      <w:pPr>
        <w:pStyle w:val="ListParagraph"/>
        <w:numPr>
          <w:ilvl w:val="0"/>
          <w:numId w:val="2"/>
        </w:numPr>
        <w:spacing w:after="50" w:line="280"/>
      </w:pPr>
      <w:r>
        <w:rPr>
          <w:color w:val="111827"/>
          <w:sz w:val="21"/>
          <w:szCs w:val="21"/>
        </w:rPr>
        <w:t xml:space="preserve">Sonnet 4.6 LLM-judge against rubric; dual-judge for high-stakes mocks.</w:t>
      </w:r>
    </w:p>
    <w:p>
      <w:pPr>
        <w:pStyle w:val="ListParagraph"/>
        <w:numPr>
          <w:ilvl w:val="0"/>
          <w:numId w:val="2"/>
        </w:numPr>
        <w:spacing w:after="50" w:line="280"/>
      </w:pPr>
      <w:r>
        <w:rPr>
          <w:color w:val="111827"/>
          <w:sz w:val="21"/>
          <w:szCs w:val="21"/>
        </w:rPr>
        <w:t xml:space="preserve">Score computation deterministic (weighted sum of items); narrative feedback from Sonnet 4.6.</w:t>
      </w:r>
    </w:p>
    <w:p>
      <w:pPr>
        <w:pStyle w:val="ListParagraph"/>
        <w:numPr>
          <w:ilvl w:val="0"/>
          <w:numId w:val="2"/>
        </w:numPr>
        <w:spacing w:after="50" w:line="280"/>
      </w:pPr>
      <w:r>
        <w:rPr>
          <w:color w:val="111827"/>
          <w:sz w:val="21"/>
          <w:szCs w:val="21"/>
        </w:rPr>
        <w:t xml:space="preserve">Adaptive feedback: communication-skills mastery vector updates → planner re-balances.</w:t>
      </w:r>
    </w:p>
    <w:p>
      <w:pPr>
        <w:pStyle w:val="Heading3"/>
        <w:spacing w:after="60" w:before="160"/>
      </w:pPr>
      <w:r>
        <w:rPr>
          <w:b/>
          <w:bCs/>
          <w:color w:val="0F2740"/>
          <w:sz w:val="22"/>
          <w:szCs w:val="22"/>
        </w:rPr>
        <w:t xml:space="preserve">M4 — Stations to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Exam</w:t>
            </w:r>
          </w:p>
        </w:tc>
        <w:tc>
          <w:tcPr>
            <w:tcW w:type="dxa" w:w="71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Stations</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PLAB 2</w:t>
            </w:r>
          </w:p>
        </w:tc>
        <w:tc>
          <w:tcPr>
            <w:tcW w:type="dxa" w:w="7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 stations across history-taking / breaking bad news / examination / counselling / ethics</w:t>
            </w:r>
          </w:p>
        </w:tc>
      </w:tr>
      <w:tr>
        <w:tc>
          <w:tcPr>
            <w:tcW w:type="dxa" w:w="2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MRCS Part B</w:t>
            </w:r>
          </w:p>
        </w:tc>
        <w:tc>
          <w:tcPr>
            <w:tcW w:type="dxa" w:w="7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 stations across surgical history / consent / ethics / examination</w:t>
            </w:r>
          </w:p>
        </w:tc>
      </w:tr>
      <w:tr>
        <w:tc>
          <w:tcPr>
            <w:tcW w:type="dxa" w:w="2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TOTAL</w:t>
            </w:r>
          </w:p>
        </w:tc>
        <w:tc>
          <w:tcPr>
            <w:tcW w:type="dxa" w:w="7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30 stations</w:t>
            </w:r>
          </w:p>
        </w:tc>
      </w:tr>
    </w:tbl>
    <w:p>
      <w:pPr>
        <w:pStyle w:val="Heading3"/>
        <w:spacing w:after="60" w:before="160"/>
      </w:pPr>
      <w:r>
        <w:rPr>
          <w:b/>
          <w:bCs/>
          <w:color w:val="0F2740"/>
          <w:sz w:val="22"/>
          <w:szCs w:val="22"/>
        </w:rPr>
        <w:t xml:space="preserve">M4 — Acceptance criteria</w:t>
      </w:r>
    </w:p>
    <w:p>
      <w:pPr>
        <w:pStyle w:val="ListParagraph"/>
        <w:numPr>
          <w:ilvl w:val="0"/>
          <w:numId w:val="2"/>
        </w:numPr>
        <w:spacing w:after="50" w:line="280"/>
      </w:pPr>
      <w:r>
        <w:rPr>
          <w:color w:val="111827"/>
          <w:sz w:val="21"/>
          <w:szCs w:val="21"/>
        </w:rPr>
        <w:t xml:space="preserve">Voice-OSCE session sub-300ms round-trip; works offline-tolerant after disconnect.</w:t>
      </w:r>
    </w:p>
    <w:p>
      <w:pPr>
        <w:pStyle w:val="ListParagraph"/>
        <w:numPr>
          <w:ilvl w:val="0"/>
          <w:numId w:val="2"/>
        </w:numPr>
        <w:spacing w:after="50" w:line="280"/>
      </w:pPr>
      <w:r>
        <w:rPr>
          <w:color w:val="111827"/>
          <w:sz w:val="21"/>
          <w:szCs w:val="21"/>
        </w:rPr>
        <w:t xml:space="preserve">Marking produces score within 90s of session end; rubric breakdown visible.</w:t>
      </w:r>
    </w:p>
    <w:p>
      <w:pPr>
        <w:pStyle w:val="ListParagraph"/>
        <w:numPr>
          <w:ilvl w:val="0"/>
          <w:numId w:val="2"/>
        </w:numPr>
        <w:spacing w:after="50" w:line="280"/>
      </w:pPr>
      <w:r>
        <w:rPr>
          <w:color w:val="111827"/>
          <w:sz w:val="21"/>
          <w:szCs w:val="21"/>
        </w:rPr>
        <w:t xml:space="preserve">Dual-judge agreement &gt; 85% on calibration set; appeals flagged for human review.</w:t>
      </w:r>
    </w:p>
    <w:p>
      <w:pPr>
        <w:pStyle w:val="ListParagraph"/>
        <w:numPr>
          <w:ilvl w:val="0"/>
          <w:numId w:val="2"/>
        </w:numPr>
        <w:spacing w:after="50" w:line="280"/>
      </w:pPr>
      <w:r>
        <w:rPr>
          <w:color w:val="111827"/>
          <w:sz w:val="21"/>
          <w:szCs w:val="21"/>
        </w:rPr>
        <w:t xml:space="preserve">Adaptive feedback updates planner weights for communication-skills domain.</w:t>
      </w:r>
    </w:p>
    <w:p>
      <w:r>
        <w:br w:type="page"/>
      </w:r>
    </w:p>
    <w:p>
      <w:pPr>
        <w:pStyle w:val="Heading1"/>
        <w:spacing w:after="160" w:before="360"/>
      </w:pPr>
      <w:r>
        <w:rPr>
          <w:b/>
          <w:bCs/>
          <w:color w:val="0F2740"/>
          <w:sz w:val="36"/>
          <w:szCs w:val="36"/>
        </w:rPr>
        <w:t xml:space="preserve">M5 — Mock packs + premium video avatar</w:t>
      </w:r>
    </w:p>
    <w:p>
      <w:pPr>
        <w:spacing w:after="120" w:line="300"/>
      </w:pPr>
      <w:r>
        <w:rPr>
          <w:b/>
          <w:bCs/>
          <w:color w:val="111827"/>
          <w:sz w:val="21"/>
          <w:szCs w:val="21"/>
        </w:rPr>
        <w:t xml:space="preserve">Duration: </w:t>
      </w:r>
      <w:r>
        <w:rPr>
          <w:color w:val="111827"/>
          <w:sz w:val="21"/>
          <w:szCs w:val="21"/>
        </w:rPr>
        <w:t xml:space="preserve">6 weeks  ·  </w:t>
      </w:r>
      <w:r>
        <w:rPr>
          <w:b/>
          <w:bCs/>
          <w:color w:val="111827"/>
          <w:sz w:val="21"/>
          <w:szCs w:val="21"/>
        </w:rPr>
        <w:t xml:space="preserve">Goal: </w:t>
      </w:r>
      <w:r>
        <w:rPr>
          <w:color w:val="111827"/>
          <w:sz w:val="21"/>
          <w:szCs w:val="21"/>
        </w:rPr>
        <w:t xml:space="preserve">Launch the high-margin product line: 4 / 8 / 16-station mock packs at £19/£39/£79 + premium £179 Mock Day.</w:t>
      </w:r>
    </w:p>
    <w:p>
      <w:pPr>
        <w:pStyle w:val="Heading3"/>
        <w:spacing w:after="60" w:before="160"/>
      </w:pPr>
      <w:r>
        <w:rPr>
          <w:b/>
          <w:bCs/>
          <w:color w:val="0F2740"/>
          <w:sz w:val="22"/>
          <w:szCs w:val="22"/>
        </w:rPr>
        <w:t xml:space="preserve">M5 — Components</w:t>
      </w:r>
    </w:p>
    <w:p>
      <w:pPr>
        <w:pStyle w:val="ListParagraph"/>
        <w:numPr>
          <w:ilvl w:val="0"/>
          <w:numId w:val="2"/>
        </w:numPr>
        <w:spacing w:after="50" w:line="280"/>
      </w:pPr>
      <w:r>
        <w:rPr>
          <w:color w:val="111827"/>
          <w:sz w:val="21"/>
          <w:szCs w:val="21"/>
        </w:rPr>
        <w:t xml:space="preserve">Stripe Checkout for one-shot mock-pack purchases; mock pack purchase grants 14-day access window.</w:t>
      </w:r>
    </w:p>
    <w:p>
      <w:pPr>
        <w:pStyle w:val="ListParagraph"/>
        <w:numPr>
          <w:ilvl w:val="0"/>
          <w:numId w:val="2"/>
        </w:numPr>
        <w:spacing w:after="50" w:line="280"/>
      </w:pPr>
      <w:r>
        <w:rPr>
          <w:color w:val="111827"/>
          <w:sz w:val="21"/>
          <w:szCs w:val="21"/>
        </w:rPr>
        <w:t xml:space="preserve">Tavus integration for Specialist tier video avatar; toggle between Tavus (Pro+) and lip-sync (Free).</w:t>
      </w:r>
    </w:p>
    <w:p>
      <w:pPr>
        <w:pStyle w:val="ListParagraph"/>
        <w:numPr>
          <w:ilvl w:val="0"/>
          <w:numId w:val="2"/>
        </w:numPr>
        <w:spacing w:after="50" w:line="280"/>
      </w:pPr>
      <w:r>
        <w:rPr>
          <w:color w:val="111827"/>
          <w:sz w:val="21"/>
          <w:szCs w:val="21"/>
        </w:rPr>
        <w:t xml:space="preserve">Mock Day product: 16-station circuit + 30-min mentor video call (Calendly + Daily.co); mentor pool from your network paid £40/call.</w:t>
      </w:r>
    </w:p>
    <w:p>
      <w:pPr>
        <w:pStyle w:val="ListParagraph"/>
        <w:numPr>
          <w:ilvl w:val="0"/>
          <w:numId w:val="2"/>
        </w:numPr>
        <w:spacing w:after="50" w:line="280"/>
      </w:pPr>
      <w:r>
        <w:rPr>
          <w:color w:val="111827"/>
          <w:sz w:val="21"/>
          <w:szCs w:val="21"/>
        </w:rPr>
        <w:t xml:space="preserve">Debrief report: 4-page personalised PDF generated by Sonnet 4.6, narrated by Tavus avatar.</w:t>
      </w:r>
    </w:p>
    <w:p>
      <w:pPr>
        <w:pStyle w:val="Heading3"/>
        <w:spacing w:after="60" w:before="160"/>
      </w:pPr>
      <w:r>
        <w:rPr>
          <w:b/>
          <w:bCs/>
          <w:color w:val="0F2740"/>
          <w:sz w:val="22"/>
          <w:szCs w:val="22"/>
        </w:rPr>
        <w:t xml:space="preserve">M5 — Acceptance criteria</w:t>
      </w:r>
    </w:p>
    <w:p>
      <w:pPr>
        <w:pStyle w:val="ListParagraph"/>
        <w:numPr>
          <w:ilvl w:val="0"/>
          <w:numId w:val="2"/>
        </w:numPr>
        <w:spacing w:after="50" w:line="280"/>
      </w:pPr>
      <w:r>
        <w:rPr>
          <w:color w:val="111827"/>
          <w:sz w:val="21"/>
          <w:szCs w:val="21"/>
        </w:rPr>
        <w:t xml:space="preserve">Stripe checkout flows on web + native; receipt email auto-sent.</w:t>
      </w:r>
    </w:p>
    <w:p>
      <w:pPr>
        <w:pStyle w:val="ListParagraph"/>
        <w:numPr>
          <w:ilvl w:val="0"/>
          <w:numId w:val="2"/>
        </w:numPr>
        <w:spacing w:after="50" w:line="280"/>
      </w:pPr>
      <w:r>
        <w:rPr>
          <w:color w:val="111827"/>
          <w:sz w:val="21"/>
          <w:szCs w:val="21"/>
        </w:rPr>
        <w:t xml:space="preserve">Tavus avatar latency &lt; 1s; visual quality passes founder-review bar.</w:t>
      </w:r>
    </w:p>
    <w:p>
      <w:pPr>
        <w:pStyle w:val="ListParagraph"/>
        <w:numPr>
          <w:ilvl w:val="0"/>
          <w:numId w:val="2"/>
        </w:numPr>
        <w:spacing w:after="50" w:line="280"/>
      </w:pPr>
      <w:r>
        <w:rPr>
          <w:color w:val="111827"/>
          <w:sz w:val="21"/>
          <w:szCs w:val="21"/>
        </w:rPr>
        <w:t xml:space="preserve">Mock Day mentor call booking → fulfilment workflow tested end-to-end.</w:t>
      </w:r>
    </w:p>
    <w:p>
      <w:pPr>
        <w:pStyle w:val="ListParagraph"/>
        <w:numPr>
          <w:ilvl w:val="0"/>
          <w:numId w:val="2"/>
        </w:numPr>
        <w:spacing w:after="50" w:line="280"/>
      </w:pPr>
      <w:r>
        <w:rPr>
          <w:color w:val="111827"/>
          <w:sz w:val="21"/>
          <w:szCs w:val="21"/>
        </w:rPr>
        <w:t xml:space="preserve">Mock margin verified at Pro tier ≥ 30%, Specialist tier ≥ 15%.</w:t>
      </w:r>
    </w:p>
    <w:p>
      <w:pPr>
        <w:pStyle w:val="Heading1"/>
        <w:spacing w:after="160" w:before="360"/>
      </w:pPr>
      <w:r>
        <w:rPr>
          <w:b/>
          <w:bCs/>
          <w:color w:val="0F2740"/>
          <w:sz w:val="36"/>
          <w:szCs w:val="36"/>
        </w:rPr>
        <w:t xml:space="preserve">M6 — Marketplace MVP</w:t>
      </w:r>
    </w:p>
    <w:p>
      <w:pPr>
        <w:spacing w:after="120" w:line="300"/>
      </w:pPr>
      <w:r>
        <w:rPr>
          <w:b/>
          <w:bCs/>
          <w:color w:val="111827"/>
          <w:sz w:val="21"/>
          <w:szCs w:val="21"/>
        </w:rPr>
        <w:t xml:space="preserve">Duration: </w:t>
      </w:r>
      <w:r>
        <w:rPr>
          <w:color w:val="111827"/>
          <w:sz w:val="21"/>
          <w:szCs w:val="21"/>
        </w:rPr>
        <w:t xml:space="preserve">5 weeks  ·  </w:t>
      </w:r>
      <w:r>
        <w:rPr>
          <w:b/>
          <w:bCs/>
          <w:color w:val="111827"/>
          <w:sz w:val="21"/>
          <w:szCs w:val="21"/>
        </w:rPr>
        <w:t xml:space="preserve">Goal: </w:t>
      </w:r>
      <w:r>
        <w:rPr>
          <w:color w:val="111827"/>
          <w:sz w:val="21"/>
          <w:szCs w:val="21"/>
        </w:rPr>
        <w:t xml:space="preserve">Open the creator economy. 25 founding GMC-verified creators publishing paid packs at 30% take rate.</w:t>
      </w:r>
    </w:p>
    <w:p>
      <w:pPr>
        <w:pStyle w:val="Heading3"/>
        <w:spacing w:after="60" w:before="160"/>
      </w:pPr>
      <w:r>
        <w:rPr>
          <w:b/>
          <w:bCs/>
          <w:color w:val="0F2740"/>
          <w:sz w:val="22"/>
          <w:szCs w:val="22"/>
        </w:rPr>
        <w:t xml:space="preserve">M6 — Components</w:t>
      </w:r>
    </w:p>
    <w:p>
      <w:pPr>
        <w:pStyle w:val="ListParagraph"/>
        <w:numPr>
          <w:ilvl w:val="0"/>
          <w:numId w:val="2"/>
        </w:numPr>
        <w:spacing w:after="50" w:line="280"/>
      </w:pPr>
      <w:r>
        <w:rPr>
          <w:color w:val="111827"/>
          <w:sz w:val="21"/>
          <w:szCs w:val="21"/>
        </w:rPr>
        <w:t xml:space="preserve">Stripe Connect Express onboarding for creators (KYC handled by Stripe).</w:t>
      </w:r>
    </w:p>
    <w:p>
      <w:pPr>
        <w:pStyle w:val="ListParagraph"/>
        <w:numPr>
          <w:ilvl w:val="0"/>
          <w:numId w:val="2"/>
        </w:numPr>
        <w:spacing w:after="50" w:line="280"/>
      </w:pPr>
      <w:r>
        <w:rPr>
          <w:color w:val="111827"/>
          <w:sz w:val="21"/>
          <w:szCs w:val="21"/>
        </w:rPr>
        <w:t xml:space="preserve">Stripe Identity for GMC verification (manual + automated check).</w:t>
      </w:r>
    </w:p>
    <w:p>
      <w:pPr>
        <w:pStyle w:val="ListParagraph"/>
        <w:numPr>
          <w:ilvl w:val="0"/>
          <w:numId w:val="2"/>
        </w:numPr>
        <w:spacing w:after="50" w:line="280"/>
      </w:pPr>
      <w:r>
        <w:rPr>
          <w:color w:val="111827"/>
          <w:sz w:val="21"/>
          <w:szCs w:val="21"/>
        </w:rPr>
        <w:t xml:space="preserve">Creator dashboard: pack authoring, pricing, sales analytics, payout schedule.</w:t>
      </w:r>
    </w:p>
    <w:p>
      <w:pPr>
        <w:pStyle w:val="ListParagraph"/>
        <w:numPr>
          <w:ilvl w:val="0"/>
          <w:numId w:val="2"/>
        </w:numPr>
        <w:spacing w:after="50" w:line="280"/>
      </w:pPr>
      <w:r>
        <w:rPr>
          <w:color w:val="111827"/>
          <w:sz w:val="21"/>
          <w:szCs w:val="21"/>
        </w:rPr>
        <w:t xml:space="preserve">Buyer flow: marketplace browse, pack preview, Stripe checkout, instant access.</w:t>
      </w:r>
    </w:p>
    <w:p>
      <w:pPr>
        <w:pStyle w:val="ListParagraph"/>
        <w:numPr>
          <w:ilvl w:val="0"/>
          <w:numId w:val="2"/>
        </w:numPr>
        <w:spacing w:after="50" w:line="280"/>
      </w:pPr>
      <w:r>
        <w:rPr>
          <w:color w:val="111827"/>
          <w:sz w:val="21"/>
          <w:szCs w:val="21"/>
        </w:rPr>
        <w:t xml:space="preserve">Royalty engine: 30% platform fee deducted on Stripe Connect transfer.</w:t>
      </w:r>
    </w:p>
    <w:p>
      <w:pPr>
        <w:pStyle w:val="Heading3"/>
        <w:spacing w:after="60" w:before="160"/>
      </w:pPr>
      <w:r>
        <w:rPr>
          <w:b/>
          <w:bCs/>
          <w:color w:val="0F2740"/>
          <w:sz w:val="22"/>
          <w:szCs w:val="22"/>
        </w:rPr>
        <w:t xml:space="preserve">M6 — Acceptance criteria</w:t>
      </w:r>
    </w:p>
    <w:p>
      <w:pPr>
        <w:pStyle w:val="ListParagraph"/>
        <w:numPr>
          <w:ilvl w:val="0"/>
          <w:numId w:val="2"/>
        </w:numPr>
        <w:spacing w:after="50" w:line="280"/>
      </w:pPr>
      <w:r>
        <w:rPr>
          <w:color w:val="111827"/>
          <w:sz w:val="21"/>
          <w:szCs w:val="21"/>
        </w:rPr>
        <w:t xml:space="preserve">Creator onboards via Stripe Connect Express in &lt; 10 minutes.</w:t>
      </w:r>
    </w:p>
    <w:p>
      <w:pPr>
        <w:pStyle w:val="ListParagraph"/>
        <w:numPr>
          <w:ilvl w:val="0"/>
          <w:numId w:val="2"/>
        </w:numPr>
        <w:spacing w:after="50" w:line="280"/>
      </w:pPr>
      <w:r>
        <w:rPr>
          <w:color w:val="111827"/>
          <w:sz w:val="21"/>
          <w:szCs w:val="21"/>
        </w:rPr>
        <w:t xml:space="preserve">Pack publish → buyer purchase → creator payout cycle works end-to-end.</w:t>
      </w:r>
    </w:p>
    <w:p>
      <w:pPr>
        <w:pStyle w:val="ListParagraph"/>
        <w:numPr>
          <w:ilvl w:val="0"/>
          <w:numId w:val="2"/>
        </w:numPr>
        <w:spacing w:after="50" w:line="280"/>
      </w:pPr>
      <w:r>
        <w:rPr>
          <w:color w:val="111827"/>
          <w:sz w:val="21"/>
          <w:szCs w:val="21"/>
        </w:rPr>
        <w:t xml:space="preserve">Marketplace surfaces 25 founding packs; founder hand-curated quality.</w:t>
      </w:r>
    </w:p>
    <w:p>
      <w:pPr>
        <w:pStyle w:val="Heading1"/>
        <w:spacing w:after="160" w:before="360"/>
      </w:pPr>
      <w:r>
        <w:rPr>
          <w:b/>
          <w:bCs/>
          <w:color w:val="0F2740"/>
          <w:sz w:val="36"/>
          <w:szCs w:val="36"/>
        </w:rPr>
        <w:t xml:space="preserve">M7 — Portfolio Companion + IMG launch</w:t>
      </w:r>
    </w:p>
    <w:p>
      <w:pPr>
        <w:spacing w:after="120" w:line="300"/>
      </w:pPr>
      <w:r>
        <w:rPr>
          <w:b/>
          <w:bCs/>
          <w:color w:val="111827"/>
          <w:sz w:val="21"/>
          <w:szCs w:val="21"/>
        </w:rPr>
        <w:t xml:space="preserve">Duration: </w:t>
      </w:r>
      <w:r>
        <w:rPr>
          <w:color w:val="111827"/>
          <w:sz w:val="21"/>
          <w:szCs w:val="21"/>
        </w:rPr>
        <w:t xml:space="preserve">6 weeks  ·  </w:t>
      </w:r>
      <w:r>
        <w:rPr>
          <w:b/>
          <w:bCs/>
          <w:color w:val="111827"/>
          <w:sz w:val="21"/>
          <w:szCs w:val="21"/>
        </w:rPr>
        <w:t xml:space="preserve">Goal: </w:t>
      </w:r>
      <w:r>
        <w:rPr>
          <w:color w:val="111827"/>
          <w:sz w:val="21"/>
          <w:szCs w:val="21"/>
        </w:rPr>
        <w:t xml:space="preserve">Reflection-to-FourteenFish push for UK doctors; IMG-localised landing for Pakistan/India/Egypt/Nigeria diaspora.</w:t>
      </w:r>
    </w:p>
    <w:p>
      <w:pPr>
        <w:pStyle w:val="Heading3"/>
        <w:spacing w:after="60" w:before="160"/>
      </w:pPr>
      <w:r>
        <w:rPr>
          <w:b/>
          <w:bCs/>
          <w:color w:val="0F2740"/>
          <w:sz w:val="22"/>
          <w:szCs w:val="22"/>
        </w:rPr>
        <w:t xml:space="preserve">M7 — Components</w:t>
      </w:r>
    </w:p>
    <w:p>
      <w:pPr>
        <w:pStyle w:val="ListParagraph"/>
        <w:numPr>
          <w:ilvl w:val="0"/>
          <w:numId w:val="2"/>
        </w:numPr>
        <w:spacing w:after="50" w:line="280"/>
      </w:pPr>
      <w:r>
        <w:rPr>
          <w:color w:val="111827"/>
          <w:sz w:val="21"/>
          <w:szCs w:val="21"/>
        </w:rPr>
        <w:t xml:space="preserve">FourteenFish Partner API integration: OAuth flow, push reflection record.</w:t>
      </w:r>
    </w:p>
    <w:p>
      <w:pPr>
        <w:pStyle w:val="ListParagraph"/>
        <w:numPr>
          <w:ilvl w:val="0"/>
          <w:numId w:val="2"/>
        </w:numPr>
        <w:spacing w:after="50" w:line="280"/>
      </w:pPr>
      <w:r>
        <w:rPr>
          <w:color w:val="111827"/>
          <w:sz w:val="21"/>
          <w:szCs w:val="21"/>
        </w:rPr>
        <w:t xml:space="preserve">Reflection composer: any vault entry → "send to portfolio" → Sonnet 4.6 drafts GMC-compliant reflection ("What happened, what you learned, what you'll change, impact").</w:t>
      </w:r>
    </w:p>
    <w:p>
      <w:pPr>
        <w:pStyle w:val="ListParagraph"/>
        <w:numPr>
          <w:ilvl w:val="0"/>
          <w:numId w:val="2"/>
        </w:numPr>
        <w:spacing w:after="50" w:line="280"/>
      </w:pPr>
      <w:r>
        <w:rPr>
          <w:color w:val="111827"/>
          <w:sz w:val="21"/>
          <w:szCs w:val="21"/>
        </w:rPr>
        <w:t xml:space="preserve">Clarity API integration (where available; Clarity has limited public API as of 2026).</w:t>
      </w:r>
    </w:p>
    <w:p>
      <w:pPr>
        <w:pStyle w:val="ListParagraph"/>
        <w:numPr>
          <w:ilvl w:val="0"/>
          <w:numId w:val="2"/>
        </w:numPr>
        <w:spacing w:after="50" w:line="280"/>
      </w:pPr>
      <w:r>
        <w:rPr>
          <w:color w:val="111827"/>
          <w:sz w:val="21"/>
          <w:szCs w:val="21"/>
        </w:rPr>
        <w:t xml:space="preserve">Fallback: structured PDF download for portfolios without API access.</w:t>
      </w:r>
    </w:p>
    <w:p>
      <w:pPr>
        <w:pStyle w:val="ListParagraph"/>
        <w:numPr>
          <w:ilvl w:val="0"/>
          <w:numId w:val="2"/>
        </w:numPr>
        <w:spacing w:after="50" w:line="280"/>
      </w:pPr>
      <w:r>
        <w:rPr>
          <w:color w:val="111827"/>
          <w:sz w:val="21"/>
          <w:szCs w:val="21"/>
        </w:rPr>
        <w:t xml:space="preserve">IMG localisation: i18n for ar, hi, ur, bn; landing pages targeted at IMG funnels (PLAB → UKMLA crossover, NHS orientation).</w:t>
      </w:r>
    </w:p>
    <w:p>
      <w:pPr>
        <w:pStyle w:val="Heading3"/>
        <w:spacing w:after="60" w:before="160"/>
      </w:pPr>
      <w:r>
        <w:rPr>
          <w:b/>
          <w:bCs/>
          <w:color w:val="0F2740"/>
          <w:sz w:val="22"/>
          <w:szCs w:val="22"/>
        </w:rPr>
        <w:t xml:space="preserve">M7 — Acceptance criteria</w:t>
      </w:r>
    </w:p>
    <w:p>
      <w:pPr>
        <w:pStyle w:val="ListParagraph"/>
        <w:numPr>
          <w:ilvl w:val="0"/>
          <w:numId w:val="2"/>
        </w:numPr>
        <w:spacing w:after="50" w:line="280"/>
      </w:pPr>
      <w:r>
        <w:rPr>
          <w:color w:val="111827"/>
          <w:sz w:val="21"/>
          <w:szCs w:val="21"/>
        </w:rPr>
        <w:t xml:space="preserve">Reflection generated in &lt;8 seconds; matches GMC reflection structure.</w:t>
      </w:r>
    </w:p>
    <w:p>
      <w:pPr>
        <w:pStyle w:val="ListParagraph"/>
        <w:numPr>
          <w:ilvl w:val="0"/>
          <w:numId w:val="2"/>
        </w:numPr>
        <w:spacing w:after="50" w:line="280"/>
      </w:pPr>
      <w:r>
        <w:rPr>
          <w:color w:val="111827"/>
          <w:sz w:val="21"/>
          <w:szCs w:val="21"/>
        </w:rPr>
        <w:t xml:space="preserve">FourteenFish push delivers within 30s; success/failure surfaced in user UI.</w:t>
      </w:r>
    </w:p>
    <w:p>
      <w:pPr>
        <w:pStyle w:val="ListParagraph"/>
        <w:numPr>
          <w:ilvl w:val="0"/>
          <w:numId w:val="2"/>
        </w:numPr>
        <w:spacing w:after="50" w:line="280"/>
      </w:pPr>
      <w:r>
        <w:rPr>
          <w:color w:val="111827"/>
          <w:sz w:val="21"/>
          <w:szCs w:val="21"/>
        </w:rPr>
        <w:t xml:space="preserve">IMG landing pages translated; conversion rate measured.</w:t>
      </w:r>
    </w:p>
    <w:p>
      <w:pPr>
        <w:pStyle w:val="Heading1"/>
        <w:spacing w:after="160" w:before="360"/>
      </w:pPr>
      <w:r>
        <w:rPr>
          <w:b/>
          <w:bCs/>
          <w:color w:val="0F2740"/>
          <w:sz w:val="36"/>
          <w:szCs w:val="36"/>
        </w:rPr>
        <w:t xml:space="preserve">M8 — Royal-College / B2B + Year-2 expansion</w:t>
      </w:r>
    </w:p>
    <w:p>
      <w:pPr>
        <w:spacing w:after="120" w:line="300"/>
      </w:pPr>
      <w:r>
        <w:rPr>
          <w:b/>
          <w:bCs/>
          <w:color w:val="111827"/>
          <w:sz w:val="21"/>
          <w:szCs w:val="21"/>
        </w:rPr>
        <w:t xml:space="preserve">Duration: </w:t>
      </w:r>
      <w:r>
        <w:rPr>
          <w:color w:val="111827"/>
          <w:sz w:val="21"/>
          <w:szCs w:val="21"/>
        </w:rPr>
        <w:t xml:space="preserve">ongoing  ·  </w:t>
      </w:r>
      <w:r>
        <w:rPr>
          <w:b/>
          <w:bCs/>
          <w:color w:val="111827"/>
          <w:sz w:val="21"/>
          <w:szCs w:val="21"/>
        </w:rPr>
        <w:t xml:space="preserve">Goal: </w:t>
      </w:r>
      <w:r>
        <w:rPr>
          <w:color w:val="111827"/>
          <w:sz w:val="21"/>
          <w:szCs w:val="21"/>
        </w:rPr>
        <w:t xml:space="preserve">Endorsed packs, Trust pilots, Tier-2 exam content (MRCP / MRCEM / MRCOG / FRCA / MRCPCH / CASC).</w:t>
      </w:r>
    </w:p>
    <w:p>
      <w:pPr>
        <w:pStyle w:val="Heading3"/>
        <w:spacing w:after="60" w:before="160"/>
      </w:pPr>
      <w:r>
        <w:rPr>
          <w:b/>
          <w:bCs/>
          <w:color w:val="0F2740"/>
          <w:sz w:val="22"/>
          <w:szCs w:val="22"/>
        </w:rPr>
        <w:t xml:space="preserve">M8 — Components</w:t>
      </w:r>
    </w:p>
    <w:p>
      <w:pPr>
        <w:pStyle w:val="ListParagraph"/>
        <w:numPr>
          <w:ilvl w:val="0"/>
          <w:numId w:val="2"/>
        </w:numPr>
        <w:spacing w:after="50" w:line="280"/>
      </w:pPr>
      <w:r>
        <w:rPr>
          <w:color w:val="111827"/>
          <w:sz w:val="21"/>
          <w:szCs w:val="21"/>
        </w:rPr>
        <w:t xml:space="preserve">Royal-College co-branded packs (RCEM / RCS / RCGP first targets); negotiate revenue share or licence.</w:t>
      </w:r>
    </w:p>
    <w:p>
      <w:pPr>
        <w:pStyle w:val="ListParagraph"/>
        <w:numPr>
          <w:ilvl w:val="0"/>
          <w:numId w:val="2"/>
        </w:numPr>
        <w:spacing w:after="50" w:line="280"/>
      </w:pPr>
      <w:r>
        <w:rPr>
          <w:color w:val="111827"/>
          <w:sz w:val="21"/>
          <w:szCs w:val="21"/>
        </w:rPr>
        <w:t xml:space="preserve">NHS Trust admin dashboard: cohort analytics, curriculum-aligned progress, white-label theming.</w:t>
      </w:r>
    </w:p>
    <w:p>
      <w:pPr>
        <w:pStyle w:val="ListParagraph"/>
        <w:numPr>
          <w:ilvl w:val="0"/>
          <w:numId w:val="2"/>
        </w:numPr>
        <w:spacing w:after="50" w:line="280"/>
      </w:pPr>
      <w:r>
        <w:rPr>
          <w:color w:val="111827"/>
          <w:sz w:val="21"/>
          <w:szCs w:val="21"/>
        </w:rPr>
        <w:t xml:space="preserve">Tutor marketplace: registered medical tutors offer paid 1:1 review calls on user mocks.</w:t>
      </w:r>
    </w:p>
    <w:p>
      <w:pPr>
        <w:pStyle w:val="ListParagraph"/>
        <w:numPr>
          <w:ilvl w:val="0"/>
          <w:numId w:val="2"/>
        </w:numPr>
        <w:spacing w:after="50" w:line="280"/>
      </w:pPr>
      <w:r>
        <w:rPr>
          <w:color w:val="111827"/>
          <w:sz w:val="21"/>
          <w:szCs w:val="21"/>
        </w:rPr>
        <w:t xml:space="preserve">Tier-2 exam content rollout (one new exam every 4–6 weeks).</w:t>
      </w:r>
    </w:p>
    <w:p>
      <w:r>
        <w:br w:type="page"/>
      </w:r>
    </w:p>
    <w:p>
      <w:pPr>
        <w:pStyle w:val="Heading1"/>
        <w:spacing w:after="160" w:before="360"/>
      </w:pPr>
      <w:r>
        <w:rPr>
          <w:b/>
          <w:bCs/>
          <w:color w:val="0F2740"/>
          <w:sz w:val="36"/>
          <w:szCs w:val="36"/>
        </w:rPr>
        <w:t xml:space="preserve">8. Pricing tiers — recalibrated</w:t>
      </w:r>
    </w:p>
    <w:p>
      <w:pPr>
        <w:spacing w:after="120" w:line="300"/>
      </w:pPr>
      <w:r>
        <w:rPr>
          <w:color w:val="111827"/>
          <w:sz w:val="21"/>
          <w:szCs w:val="21"/>
        </w:rPr>
        <w:t xml:space="preserve">You were right that prior pricing under-priced the offer. The benchmark is </w:t>
      </w:r>
      <w:r>
        <w:rPr>
          <w:b/>
          <w:bCs/>
          <w:color w:val="111827"/>
          <w:sz w:val="21"/>
          <w:szCs w:val="21"/>
        </w:rPr>
        <w:t xml:space="preserve">Pastest at £180/year for a static bank</w:t>
      </w:r>
      <w:r>
        <w:rPr>
          <w:color w:val="111827"/>
          <w:sz w:val="21"/>
          <w:szCs w:val="21"/>
        </w:rPr>
        <w:t xml:space="preserve">, </w:t>
      </w:r>
      <w:r>
        <w:rPr>
          <w:b/>
          <w:bCs/>
          <w:color w:val="111827"/>
          <w:sz w:val="21"/>
          <w:szCs w:val="21"/>
        </w:rPr>
        <w:t xml:space="preserve">Quesmed at £14.99/mo</w:t>
      </w:r>
      <w:r>
        <w:rPr>
          <w:color w:val="111827"/>
          <w:sz w:val="21"/>
          <w:szCs w:val="21"/>
        </w:rPr>
        <w:t xml:space="preserve">, </w:t>
      </w:r>
      <w:r>
        <w:rPr>
          <w:b/>
          <w:bCs/>
          <w:color w:val="111827"/>
          <w:sz w:val="21"/>
          <w:szCs w:val="21"/>
        </w:rPr>
        <w:t xml:space="preserve">AMBOSS US at $14.99–19.99/mo</w:t>
      </w:r>
      <w:r>
        <w:rPr>
          <w:color w:val="111827"/>
          <w:sz w:val="21"/>
          <w:szCs w:val="21"/>
        </w:rPr>
        <w:t xml:space="preserve">, and </w:t>
      </w:r>
      <w:r>
        <w:rPr>
          <w:b/>
          <w:bCs/>
          <w:color w:val="111827"/>
          <w:sz w:val="21"/>
          <w:szCs w:val="21"/>
        </w:rPr>
        <w:t xml:space="preserve">in-person OSCE mocks at £400–800</w:t>
      </w:r>
      <w:r>
        <w:rPr>
          <w:color w:val="111827"/>
          <w:sz w:val="21"/>
          <w:szCs w:val="21"/>
        </w:rPr>
        <w:t xml:space="preserve">. DocVault offers all of those benefits in one product plus a personal coach + voice OSCE simulator. The pricing reflects the offer.</w:t>
      </w:r>
    </w:p>
    <w:p>
      <w:pPr>
        <w:pStyle w:val="Heading2"/>
        <w:spacing w:after="100" w:before="240"/>
      </w:pPr>
      <w:r>
        <w:rPr>
          <w:b/>
          <w:bCs/>
          <w:color w:val="0E7C7B"/>
          <w:sz w:val="26"/>
          <w:szCs w:val="26"/>
        </w:rPr>
        <w:t xml:space="preserve">Final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300"/>
        <w:gridCol w:w="1100"/>
        <w:gridCol w:w="3560"/>
      </w:tblGrid>
      <w:tr>
        <w:trPr>
          <w:tblHeader/>
        </w:trPr>
        <w:tc>
          <w:tcPr>
            <w:tcW w:type="dxa" w:w="23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Tier</w:t>
            </w:r>
          </w:p>
        </w:tc>
        <w:tc>
          <w:tcPr>
            <w:tcW w:type="dxa" w:w="1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Monthly</w:t>
            </w:r>
          </w:p>
        </w:tc>
        <w:tc>
          <w:tcPr>
            <w:tcW w:type="dxa" w:w="13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Annual</w:t>
            </w:r>
          </w:p>
        </w:tc>
        <w:tc>
          <w:tcPr>
            <w:tcW w:type="dxa" w:w="1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Annual saving</w:t>
            </w:r>
          </w:p>
        </w:tc>
        <w:tc>
          <w:tcPr>
            <w:tcW w:type="dxa" w:w="35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Includes</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£0</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£0</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30 saves/mo · 1 Daily 5 · 1 voice OSCE/wk (lip-sync) · 200 SBA preview · no mocks</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Pro Student (.ac.uk verified)</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£8.99</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£71 (£5.92/mo)</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£36</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Full UKMLA + PSA banks · 6 mocks/yr · OSCE Practice 60 min/wk (Pro) · daily plan · weekly report · semantic search · 1 free Mini Mock/mo</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Pro Doctor</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£17.99</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£143 (£11.92/mo)</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£72</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All Student + MRCS / MRCP / MRCGP / MRCEM banks · OSCE 180 min/wk (Pro) · portfolio sync · marketplace publishing · advanced video tutor</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Specialist</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£32.99</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£279 (£23.25/mo)</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£117</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All Pro Doctor + Tier-3 banks (MRCOG / MRCPCH / CASC / FRCA) · Tavus video avatar · unlimited OSCE · agentic deep-research · 2 free Full Mocks/mo</w:t>
            </w:r>
          </w:p>
        </w:tc>
      </w:tr>
      <w:tr>
        <w:tc>
          <w:tcPr>
            <w:tcW w:type="dxa" w:w="2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Pre-Exam Boost (30-day)</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£49 one-off</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w:t>
            </w:r>
          </w:p>
        </w:tc>
        <w:tc>
          <w:tcPr>
            <w:tcW w:type="dxa" w:w="3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Specialist features + Exam Cram Coach agent for 30 days; sold heavily in 30 days before user's exam</w:t>
            </w:r>
          </w:p>
        </w:tc>
      </w:tr>
      <w:tr>
        <w:tc>
          <w:tcPr>
            <w:tcW w:type="dxa" w:w="2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Mock-Pass add-on</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£39.99/mo</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w:t>
            </w:r>
          </w:p>
        </w:tc>
        <w:tc>
          <w:tcPr>
            <w:tcW w:type="dxa" w:w="3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 Full Mocks/mo at marginal cost; capped 30-day window</w:t>
            </w:r>
          </w:p>
        </w:tc>
      </w:tr>
    </w:tbl>
    <w:p>
      <w:pPr>
        <w:pStyle w:val="Heading2"/>
        <w:spacing w:after="100" w:before="240"/>
      </w:pPr>
      <w:r>
        <w:rPr>
          <w:b/>
          <w:bCs/>
          <w:color w:val="0E7C7B"/>
          <w:sz w:val="26"/>
          <w:szCs w:val="26"/>
        </w:rPr>
        <w:t xml:space="preserve">One-shot products (mock packs +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2100"/>
        <w:gridCol w:w="1300"/>
        <w:gridCol w:w="1960"/>
      </w:tblGrid>
      <w:tr>
        <w:trPr>
          <w:tblHeader/>
        </w:trPr>
        <w:tc>
          <w:tcPr>
            <w:tcW w:type="dxa" w:w="29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Product</w:t>
            </w:r>
          </w:p>
        </w:tc>
        <w:tc>
          <w:tcPr>
            <w:tcW w:type="dxa" w:w="1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Price</w:t>
            </w:r>
          </w:p>
        </w:tc>
        <w:tc>
          <w:tcPr>
            <w:tcW w:type="dxa" w:w="21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Cost</w:t>
            </w:r>
          </w:p>
        </w:tc>
        <w:tc>
          <w:tcPr>
            <w:tcW w:type="dxa" w:w="13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Margin</w:t>
            </w:r>
          </w:p>
        </w:tc>
        <w:tc>
          <w:tcPr>
            <w:tcW w:type="dxa" w:w="19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Position</w:t>
            </w:r>
          </w:p>
        </w:tc>
      </w:tr>
      <w:tr>
        <w:tc>
          <w:tcPr>
            <w:tcW w:type="dxa" w:w="2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Mini Mock (4 stations × 8 min)</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£19.99</w:t>
            </w:r>
          </w:p>
        </w:tc>
        <w:tc>
          <w:tcPr>
            <w:tcW w:type="dxa" w:w="2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£12 (Pro tier)</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40%</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Entry-level OSCE try</w:t>
            </w:r>
          </w:p>
        </w:tc>
      </w:tr>
      <w:tr>
        <w:tc>
          <w:tcPr>
            <w:tcW w:type="dxa" w:w="2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Half Mock (8 stations × 9 min)</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£39.99</w:t>
            </w:r>
          </w:p>
        </w:tc>
        <w:tc>
          <w:tcPr>
            <w:tcW w:type="dxa" w:w="2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£24 (Pro)</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40%</w:t>
            </w:r>
          </w:p>
        </w:tc>
        <w:tc>
          <w:tcPr>
            <w:tcW w:type="dxa" w:w="1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Mid-prep test</w:t>
            </w:r>
          </w:p>
        </w:tc>
      </w:tr>
      <w:tr>
        <w:tc>
          <w:tcPr>
            <w:tcW w:type="dxa" w:w="2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Full Mock (16 stations + debrief)</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£79</w:t>
            </w:r>
          </w:p>
        </w:tc>
        <w:tc>
          <w:tcPr>
            <w:tcW w:type="dxa" w:w="2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£42 (Pro) / £94 (Specialist)</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47% Pro / − Specialist (subsidised)</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Core mock product</w:t>
            </w:r>
          </w:p>
        </w:tc>
      </w:tr>
      <w:tr>
        <w:tc>
          <w:tcPr>
            <w:tcW w:type="dxa" w:w="2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Premium Mock Day (full + 30-min mentor call)</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£179</w:t>
            </w:r>
          </w:p>
        </w:tc>
        <w:tc>
          <w:tcPr>
            <w:tcW w:type="dxa" w:w="2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£94 + £40 mentor = £134</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25%</w:t>
            </w:r>
          </w:p>
        </w:tc>
        <w:tc>
          <w:tcPr>
            <w:tcW w:type="dxa" w:w="1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High-trust pre-exam ritual</w:t>
            </w:r>
          </w:p>
        </w:tc>
      </w:tr>
      <w:tr>
        <w:tc>
          <w:tcPr>
            <w:tcW w:type="dxa" w:w="29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Exam Cram Coach (30-day agent)</w:t>
            </w:r>
          </w:p>
        </w:tc>
        <w:tc>
          <w:tcPr>
            <w:tcW w:type="dxa" w:w="1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£99</w:t>
            </w:r>
          </w:p>
        </w:tc>
        <w:tc>
          <w:tcPr>
            <w:tcW w:type="dxa" w:w="21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£10–20 inference</w:t>
            </w:r>
          </w:p>
        </w:tc>
        <w:tc>
          <w:tcPr>
            <w:tcW w:type="dxa" w:w="13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80%+</w:t>
            </w:r>
          </w:p>
        </w:tc>
        <w:tc>
          <w:tcPr>
            <w:tcW w:type="dxa" w:w="1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Sold heavily 30 days pre-exam</w:t>
            </w:r>
          </w:p>
        </w:tc>
      </w:tr>
      <w:tr>
        <w:tc>
          <w:tcPr>
            <w:tcW w:type="dxa" w:w="29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Annual Exam Pass (unlimited mocks for one exam, 12 months)</w:t>
            </w:r>
          </w:p>
        </w:tc>
        <w:tc>
          <w:tcPr>
            <w:tcW w:type="dxa" w:w="1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£249</w:t>
            </w:r>
          </w:p>
        </w:tc>
        <w:tc>
          <w:tcPr>
            <w:tcW w:type="dxa" w:w="21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Variable; usage-capped</w:t>
            </w:r>
          </w:p>
        </w:tc>
        <w:tc>
          <w:tcPr>
            <w:tcW w:type="dxa" w:w="13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~50%</w:t>
            </w:r>
          </w:p>
        </w:tc>
        <w:tc>
          <w:tcPr>
            <w:tcW w:type="dxa" w:w="1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Power-user offer</w:t>
            </w:r>
          </w:p>
        </w:tc>
      </w:tr>
    </w:tbl>
    <w:p>
      <w:pPr>
        <w:pStyle w:val="Heading2"/>
        <w:spacing w:after="100" w:before="240"/>
      </w:pPr>
      <w:r>
        <w:rPr>
          <w:b/>
          <w:bCs/>
          <w:color w:val="0E7C7B"/>
          <w:sz w:val="26"/>
          <w:szCs w:val="26"/>
        </w:rPr>
        <w:t xml:space="preserve">B2B + institutional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Plan</w:t>
            </w:r>
          </w:p>
        </w:tc>
        <w:tc>
          <w:tcPr>
            <w:tcW w:type="dxa" w:w="2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Price</w:t>
            </w:r>
          </w:p>
        </w:tc>
        <w:tc>
          <w:tcPr>
            <w:tcW w:type="dxa" w:w="45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Notes</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Royal-College co-branded pack</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Revenue share (60% creator / 30% Royal College / 10% DocVault) OR flat licence</w:t>
            </w:r>
          </w:p>
        </w:tc>
        <w:tc>
          <w:tcPr>
            <w:tcW w:type="dxa" w:w="4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Endorsement + curriculum-mapping authority</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NHS Trust seat licence</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£8–15 / user / mo (annual contract)</w:t>
            </w:r>
          </w:p>
        </w:tc>
        <w:tc>
          <w:tcPr>
            <w:tcW w:type="dxa" w:w="4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Min 25 seats · admin dashboard · cohort analytics · SSO</w:t>
            </w:r>
          </w:p>
        </w:tc>
      </w:tr>
      <w:tr>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Medical school licence</w:t>
            </w:r>
          </w:p>
        </w:tc>
        <w:tc>
          <w:tcPr>
            <w:tcW w:type="dxa" w:w="2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£10–18 / student / yr (institutional)</w:t>
            </w:r>
          </w:p>
        </w:tc>
        <w:tc>
          <w:tcPr>
            <w:tcW w:type="dxa" w:w="45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Min 100 students · cohort dashboards · curriculum mapping</w:t>
            </w:r>
          </w:p>
        </w:tc>
      </w:tr>
      <w:tr>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Tutor referral</w:t>
            </w:r>
          </w:p>
        </w:tc>
        <w:tc>
          <w:tcPr>
            <w:tcW w:type="dxa" w:w="2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£15 / accepted referral</w:t>
            </w:r>
          </w:p>
        </w:tc>
        <w:tc>
          <w:tcPr>
            <w:tcW w:type="dxa" w:w="45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Tutors who bring users earn flat referral; tutors who run sessions earn per-session</w:t>
            </w:r>
          </w:p>
        </w:tc>
      </w:tr>
    </w:tbl>
    <w:p>
      <w:pPr>
        <w:pStyle w:val="Heading2"/>
        <w:spacing w:after="100" w:before="240"/>
      </w:pPr>
      <w:r>
        <w:rPr>
          <w:b/>
          <w:bCs/>
          <w:color w:val="0E7C7B"/>
          <w:sz w:val="26"/>
          <w:szCs w:val="26"/>
        </w:rPr>
        <w:t xml:space="preserve">Why these prices work</w:t>
      </w:r>
    </w:p>
    <w:p>
      <w:pPr>
        <w:pStyle w:val="ListParagraph"/>
        <w:numPr>
          <w:ilvl w:val="0"/>
          <w:numId w:val="2"/>
        </w:numPr>
        <w:spacing w:after="50" w:line="280"/>
      </w:pPr>
      <w:r>
        <w:rPr>
          <w:b/>
          <w:bCs/>
          <w:color w:val="111827"/>
          <w:sz w:val="21"/>
          <w:szCs w:val="21"/>
        </w:rPr>
        <w:t xml:space="preserve">Pro Student £8.99/mo / £71/yr </w:t>
      </w:r>
      <w:r>
        <w:rPr>
          <w:color w:val="111827"/>
          <w:sz w:val="21"/>
          <w:szCs w:val="21"/>
        </w:rPr>
        <w:t xml:space="preserve">undercuts Quesmed (£15/mo) and Pastest (~£15/mo) but with a coach. Annual £71 = £5.92/mo is irresistible.</w:t>
      </w:r>
    </w:p>
    <w:p>
      <w:pPr>
        <w:pStyle w:val="ListParagraph"/>
        <w:numPr>
          <w:ilvl w:val="0"/>
          <w:numId w:val="2"/>
        </w:numPr>
        <w:spacing w:after="50" w:line="280"/>
      </w:pPr>
      <w:r>
        <w:rPr>
          <w:b/>
          <w:bCs/>
          <w:color w:val="111827"/>
          <w:sz w:val="21"/>
          <w:szCs w:val="21"/>
        </w:rPr>
        <w:t xml:space="preserve">Pro Doctor £17.99/mo / £143/yr </w:t>
      </w:r>
      <w:r>
        <w:rPr>
          <w:color w:val="111827"/>
          <w:sz w:val="21"/>
          <w:szCs w:val="21"/>
        </w:rPr>
        <w:t xml:space="preserve">matches AMBOSS US resident pricing but offers UK content + voice OSCE — no comparable product at this price.</w:t>
      </w:r>
    </w:p>
    <w:p>
      <w:pPr>
        <w:pStyle w:val="ListParagraph"/>
        <w:numPr>
          <w:ilvl w:val="0"/>
          <w:numId w:val="2"/>
        </w:numPr>
        <w:spacing w:after="50" w:line="280"/>
      </w:pPr>
      <w:r>
        <w:rPr>
          <w:b/>
          <w:bCs/>
          <w:color w:val="111827"/>
          <w:sz w:val="21"/>
          <w:szCs w:val="21"/>
        </w:rPr>
        <w:t xml:space="preserve">Specialist £32.99/mo / £279/yr </w:t>
      </w:r>
      <w:r>
        <w:rPr>
          <w:color w:val="111827"/>
          <w:sz w:val="21"/>
          <w:szCs w:val="21"/>
        </w:rPr>
        <w:t xml:space="preserve">targets the 10–15% of users who do voice OSCE every day pre-exam. They pay £30–60/hour for in-person mocks; £33/mo for unlimited is a steal.</w:t>
      </w:r>
    </w:p>
    <w:p>
      <w:pPr>
        <w:pStyle w:val="ListParagraph"/>
        <w:numPr>
          <w:ilvl w:val="0"/>
          <w:numId w:val="2"/>
        </w:numPr>
        <w:spacing w:after="50" w:line="280"/>
      </w:pPr>
      <w:r>
        <w:rPr>
          <w:b/>
          <w:bCs/>
          <w:color w:val="111827"/>
          <w:sz w:val="21"/>
          <w:szCs w:val="21"/>
        </w:rPr>
        <w:t xml:space="preserve">Mock packs at £19–179 </w:t>
      </w:r>
      <w:r>
        <w:rPr>
          <w:color w:val="111827"/>
          <w:sz w:val="21"/>
          <w:szCs w:val="21"/>
        </w:rPr>
        <w:t xml:space="preserve">benchmarked against £400–800 in-person mocks. Even £179 Premium Mock Day is one-quarter of the alternative.</w:t>
      </w:r>
    </w:p>
    <w:p>
      <w:pPr>
        <w:pStyle w:val="ListParagraph"/>
        <w:numPr>
          <w:ilvl w:val="0"/>
          <w:numId w:val="2"/>
        </w:numPr>
        <w:spacing w:after="50" w:line="280"/>
      </w:pPr>
      <w:r>
        <w:rPr>
          <w:b/>
          <w:bCs/>
          <w:color w:val="111827"/>
          <w:sz w:val="21"/>
          <w:szCs w:val="21"/>
        </w:rPr>
        <w:t xml:space="preserve">Pre-Exam Boost £49 </w:t>
      </w:r>
      <w:r>
        <w:rPr>
          <w:color w:val="111827"/>
          <w:sz w:val="21"/>
          <w:szCs w:val="21"/>
        </w:rPr>
        <w:t xml:space="preserve">hits in the 30-day window when willingness-to-pay is at its peak. Likely 20–30% of all paying users buy at least one.</w:t>
      </w:r>
    </w:p>
    <w:p>
      <w:r>
        <w:br w:type="page"/>
      </w:r>
    </w:p>
    <w:p>
      <w:pPr>
        <w:pStyle w:val="Heading1"/>
        <w:spacing w:after="160" w:before="360"/>
      </w:pPr>
      <w:r>
        <w:rPr>
          <w:b/>
          <w:bCs/>
          <w:color w:val="0F2740"/>
          <w:sz w:val="36"/>
          <w:szCs w:val="36"/>
        </w:rPr>
        <w:t xml:space="preserve">9. Revenue scenarios — Year 1, 2, 3</w:t>
      </w:r>
    </w:p>
    <w:p>
      <w:pPr>
        <w:spacing w:after="120" w:line="300"/>
      </w:pPr>
      <w:r>
        <w:rPr>
          <w:color w:val="111827"/>
          <w:sz w:val="21"/>
          <w:szCs w:val="21"/>
        </w:rPr>
        <w:t xml:space="preserve">Three scenarios per year. Conservative assumes UK-only with founder distribution. Mid assumes UKMLA pre-September push converts well + early IMG. Aggressive assumes Royal-College partnership lands + B2B pilot expands to 10+ Trusts.</w:t>
      </w:r>
    </w:p>
    <w:p>
      <w:pPr>
        <w:pStyle w:val="Heading2"/>
        <w:spacing w:after="100" w:before="240"/>
      </w:pPr>
      <w:r>
        <w:rPr>
          <w:b/>
          <w:bCs/>
          <w:color w:val="0E7C7B"/>
          <w:sz w:val="26"/>
          <w:szCs w:val="26"/>
        </w:rPr>
        <w:t xml:space="preserve">Year 1 — Tier-1 launch (UKMLA + PSA + MRCS A + MRCGP AKT)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Line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Conservative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Mid</w:t>
            </w:r>
          </w:p>
        </w:tc>
        <w:tc>
          <w:tcPr>
            <w:tcW w:type="dxa" w:w="21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Aggressive</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MAU at year-end</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120,000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Paid users (% of MAU)</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1,400 (7%)</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4,000 (8%)</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12,000 (10%)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Mix Student / Doctor / Specialist</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40 / 50 / 10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35 / 50 / 15</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30 / 50 / 20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Blended ARPU (£/mo)</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£12.40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£14.20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£16.30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Subscription revenue (£/yr)</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£208,000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£682,000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£2,347,000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Mock-pack revenue (avg 1.5 / paid + free 2%)</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£155,000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£525,000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£1,650,000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Pre-Exam Boost + agents</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£32,000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£110,000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£350,000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Marketplace (30% take)</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£25,000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£90,000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£280,000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B2B (Trust + edu)</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TOTAL ARR</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£430,000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£1,467,000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£4,807,000</w:t>
            </w:r>
          </w:p>
        </w:tc>
      </w:tr>
    </w:tbl>
    <w:p>
      <w:pPr>
        <w:pStyle w:val="Heading2"/>
        <w:spacing w:after="100" w:before="240"/>
      </w:pPr>
      <w:r>
        <w:rPr>
          <w:b/>
          <w:bCs/>
          <w:color w:val="0E7C7B"/>
          <w:sz w:val="26"/>
          <w:szCs w:val="26"/>
        </w:rPr>
        <w:t xml:space="preserve">Year 2 — Tier-2 expansion (MRCP / MRCEM / MRCOG / FRCA / MSRA) + IMG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Line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Conservative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Mid</w:t>
            </w:r>
          </w:p>
        </w:tc>
        <w:tc>
          <w:tcPr>
            <w:tcW w:type="dxa" w:w="21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Aggressive</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MAU</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400,000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Paid users</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4,800 (8%)</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16,200 (9%)</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44,000 (11%)</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Blended ARPU (£/mo)</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£13.50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£15.40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£17.80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Subscription revenue</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£778,000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£2,994,000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£9,398,000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Mock-pack revenue</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£572,000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£2,118,000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£5,720,000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Pre-Exam Boost + agents</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£120,000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£446,000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£1,320,000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Marketplace (30%)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£420,000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£1,200,000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B2B (Trust + edu + 1 RC partner)</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£60,000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£280,000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£900,000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TOTAL ARR</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£1,620,000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£6,258,000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£18,538,000</w:t>
            </w:r>
          </w:p>
        </w:tc>
      </w:tr>
    </w:tbl>
    <w:p>
      <w:pPr>
        <w:pStyle w:val="Heading2"/>
        <w:spacing w:after="100" w:before="240"/>
      </w:pPr>
      <w:r>
        <w:rPr>
          <w:b/>
          <w:bCs/>
          <w:color w:val="0E7C7B"/>
          <w:sz w:val="26"/>
          <w:szCs w:val="26"/>
        </w:rPr>
        <w:t xml:space="preserve">Year 3 — Royal-College endorsement + global IMG + B2B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Line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Conservative</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Mid</w:t>
            </w:r>
          </w:p>
        </w:tc>
        <w:tc>
          <w:tcPr>
            <w:tcW w:type="dxa" w:w="21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Aggressive</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Free MAU</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400,000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900,000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Paid users</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13,500 (9%)</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40,000 (10%)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108,000 (12%)</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Blended ARPU (£/mo)</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£14.50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£16.30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£18.80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Subscription revenue</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£2,349,000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£7,824,000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£24,365,000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Mock-pack revenue</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£1,755,000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£5,800,000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£15,120,000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Pre-Exam Boost + agents</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£380,000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£1,250,000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£3,420,000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Marketplace (30%)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£280,000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£1,200,000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£3,400,000</w:t>
            </w:r>
          </w:p>
        </w:tc>
      </w:tr>
      <w:tr>
        <w:tc>
          <w:tcPr>
            <w:tcW w:type="dxa" w:w="32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B2B (Trusts + RC partners + medical schools)</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£280,000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£1,200,000</w:t>
            </w:r>
          </w:p>
        </w:tc>
        <w:tc>
          <w:tcPr>
            <w:tcW w:type="dxa" w:w="21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£3,800,000</w:t>
            </w:r>
          </w:p>
        </w:tc>
      </w:tr>
      <w:tr>
        <w:tc>
          <w:tcPr>
            <w:tcW w:type="dxa" w:w="32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TOTAL ARR</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£5,044,000</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£17,274,000</w:t>
            </w:r>
          </w:p>
        </w:tc>
        <w:tc>
          <w:tcPr>
            <w:tcW w:type="dxa" w:w="21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£50,105,000</w:t>
            </w:r>
          </w:p>
        </w:tc>
      </w:tr>
    </w:tbl>
    <w:p>
      <w:pPr>
        <w:pStyle w:val="Heading2"/>
        <w:spacing w:after="100" w:before="240"/>
      </w:pPr>
      <w:r>
        <w:rPr>
          <w:b/>
          <w:bCs/>
          <w:color w:val="0E7C7B"/>
          <w:sz w:val="26"/>
          <w:szCs w:val="26"/>
        </w:rPr>
        <w:t xml:space="preserve">Margin and operating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Metric</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Year 1 (mid)</w:t>
            </w:r>
          </w:p>
        </w:tc>
        <w:tc>
          <w:tcPr>
            <w:tcW w:type="dxa" w:w="20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Year 2 (mid)</w:t>
            </w:r>
          </w:p>
        </w:tc>
        <w:tc>
          <w:tcPr>
            <w:tcW w:type="dxa" w:w="18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Year 3 (mid)</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Gross margin</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85%</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87%</w:t>
            </w:r>
          </w:p>
        </w:tc>
        <w:tc>
          <w:tcPr>
            <w:tcW w:type="dxa" w:w="1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89%</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AI + infra cost / paying user / mo</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£1.40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£1.20</w:t>
            </w:r>
          </w:p>
        </w:tc>
        <w:tc>
          <w:tcPr>
            <w:tcW w:type="dxa" w:w="1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£1.00</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CAC (organic-led + content)</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£12</w:t>
            </w:r>
          </w:p>
        </w:tc>
        <w:tc>
          <w:tcPr>
            <w:tcW w:type="dxa" w:w="1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£18</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LTV (paying user, 18-month median tenure)</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£250</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£330</w:t>
            </w:r>
          </w:p>
        </w:tc>
        <w:tc>
          <w:tcPr>
            <w:tcW w:type="dxa" w:w="1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£420</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LTV / CAC</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31×</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27×</w:t>
            </w:r>
          </w:p>
        </w:tc>
        <w:tc>
          <w:tcPr>
            <w:tcW w:type="dxa" w:w="1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23×</w:t>
            </w:r>
          </w:p>
        </w:tc>
      </w:tr>
      <w:tr>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Headcount needed</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 (founder + 1)</w:t>
            </w:r>
          </w:p>
        </w:tc>
        <w:tc>
          <w:tcPr>
            <w:tcW w:type="dxa" w:w="20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5–8</w:t>
            </w:r>
          </w:p>
        </w:tc>
        <w:tc>
          <w:tcPr>
            <w:tcW w:type="dxa" w:w="18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15–25</w:t>
            </w:r>
          </w:p>
        </w:tc>
      </w:tr>
      <w:tr>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Cash runway needed for mid-case</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£200k pre-seed</w:t>
            </w:r>
          </w:p>
        </w:tc>
        <w:tc>
          <w:tcPr>
            <w:tcW w:type="dxa" w:w="20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£1.5–2M seed</w:t>
            </w:r>
          </w:p>
        </w:tc>
        <w:tc>
          <w:tcPr>
            <w:tcW w:type="dxa" w:w="18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£8–12M Series A optional</w:t>
            </w:r>
          </w:p>
        </w:tc>
      </w:tr>
    </w:tbl>
    <w:p>
      <w:pPr>
        <w:spacing w:after="120" w:line="300"/>
      </w:pPr>
      <w:r>
        <w:rPr>
          <w:b/>
          <w:bCs/>
          <w:color w:val="111827"/>
          <w:sz w:val="21"/>
          <w:szCs w:val="21"/>
        </w:rPr>
        <w:t xml:space="preserve">The honest read: </w:t>
      </w:r>
      <w:r>
        <w:rPr>
          <w:color w:val="111827"/>
          <w:sz w:val="21"/>
          <w:szCs w:val="21"/>
        </w:rPr>
        <w:t xml:space="preserve">solo + 1 contractor is enough to ship Year-1 mid-case (</w:t>
      </w:r>
      <w:r>
        <w:rPr>
          <w:b/>
          <w:bCs/>
          <w:color w:val="111827"/>
          <w:sz w:val="21"/>
          <w:szCs w:val="21"/>
        </w:rPr>
        <w:t xml:space="preserve">£1.5M ARR</w:t>
      </w:r>
      <w:r>
        <w:rPr>
          <w:color w:val="111827"/>
          <w:sz w:val="21"/>
          <w:szCs w:val="21"/>
        </w:rPr>
        <w:t xml:space="preserve">). Year-2 mid-case (</w:t>
      </w:r>
      <w:r>
        <w:rPr>
          <w:b/>
          <w:bCs/>
          <w:color w:val="111827"/>
          <w:sz w:val="21"/>
          <w:szCs w:val="21"/>
        </w:rPr>
        <w:t xml:space="preserve">£6M ARR</w:t>
      </w:r>
      <w:r>
        <w:rPr>
          <w:color w:val="111827"/>
          <w:sz w:val="21"/>
          <w:szCs w:val="21"/>
        </w:rPr>
        <w:t xml:space="preserve">) justifies a small seed round to hire 4–6 people. Year-3 mid-case (</w:t>
      </w:r>
      <w:r>
        <w:rPr>
          <w:b/>
          <w:bCs/>
          <w:color w:val="111827"/>
          <w:sz w:val="21"/>
          <w:szCs w:val="21"/>
        </w:rPr>
        <w:t xml:space="preserve">£17M ARR</w:t>
      </w:r>
      <w:r>
        <w:rPr>
          <w:color w:val="111827"/>
          <w:sz w:val="21"/>
          <w:szCs w:val="21"/>
        </w:rPr>
        <w:t xml:space="preserve">) is when a Series A makes sense if you want acceleration; otherwise you're profitable and can grow on retained earnings.</w:t>
      </w:r>
    </w:p>
    <w:p>
      <w:r>
        <w:br w:type="page"/>
      </w:r>
    </w:p>
    <w:p>
      <w:pPr>
        <w:pStyle w:val="Heading1"/>
        <w:spacing w:after="160" w:before="360"/>
      </w:pPr>
      <w:r>
        <w:rPr>
          <w:b/>
          <w:bCs/>
          <w:color w:val="0F2740"/>
          <w:sz w:val="36"/>
          <w:szCs w:val="36"/>
        </w:rPr>
        <w:t xml:space="preserve">10. Risk register — top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3960"/>
      </w:tblGrid>
      <w:tr>
        <w:trPr>
          <w:tblHeader/>
        </w:trPr>
        <w:tc>
          <w:tcPr>
            <w:tcW w:type="dxa" w:w="4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w:t>
            </w:r>
          </w:p>
        </w:tc>
        <w:tc>
          <w:tcPr>
            <w:tcW w:type="dxa" w:w="35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Risk</w:t>
            </w:r>
          </w:p>
        </w:tc>
        <w:tc>
          <w:tcPr>
            <w:tcW w:type="dxa" w:w="150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Severity × likelihood</w:t>
            </w:r>
          </w:p>
        </w:tc>
        <w:tc>
          <w:tcPr>
            <w:tcW w:type="dxa" w:w="3960"/>
            <w:tcBorders>
              <w:top w:val="single" w:color="D6DEE6" w:sz="4"/>
              <w:left w:val="single" w:color="D6DEE6" w:sz="4"/>
              <w:bottom w:val="single" w:color="D6DEE6" w:sz="4"/>
              <w:right w:val="single" w:color="D6DEE6" w:sz="4"/>
            </w:tcBorders>
            <w:shd w:fill="0E7C7B" w:val="clear"/>
            <w:tcMar>
              <w:top w:type="dxa" w:w="80"/>
              <w:left w:type="dxa" w:w="100"/>
              <w:bottom w:type="dxa" w:w="80"/>
              <w:right w:type="dxa" w:w="100"/>
            </w:tcMar>
          </w:tcPr>
          <w:p>
            <w:pPr>
              <w:jc w:val="left"/>
            </w:pPr>
            <w:r>
              <w:rPr>
                <w:b/>
                <w:bCs/>
                <w:color w:val="FFFFFF"/>
                <w:sz w:val="18"/>
                <w:szCs w:val="18"/>
              </w:rPr>
              <w:t xml:space="preserve">Mitigation</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Content review bottleneck (1,500+ SBAs to review per Tier-1 exam)</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 × H</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Parallelised reviewer pool (Hassan + 3 paid reviewers); marketplace-led for Tier 3; founder authors anchor topics</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2</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LLM judge inconsistency on OSCE marking</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H × M</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Dual-judge architecture; calibration baseline of 100 human-marked sessions; transparent rubric breakdown; appeal flow</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3</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GDPR / DPIA gap at launch</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 × M</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DPIA written before public launch (£1.5–4k UK ed-tech specialist); UK data residency; redaction-by-default</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4</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Avatar uncanny-valley</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 × M</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Voice-only Free; lip-sync Pro; Tavus Specialist only. Never ship sub-quality avatar to Free</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5</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Mobile App Store medical-app review delays</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 × M</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Educational tool framing; explicit consent flows for any voice/video; clear disclaimer copy; engage Apple via legal early</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6</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AI cost spike from heavy users</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 × M</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Tier caps; mock packs as one-shot; aggressive caching; model routing</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7</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Royal-College / publisher cease-and-desist on rubrics or content</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M × L</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Build all rubrics from scratch on public frameworks; cite GMC GMP, Calgary-Cambridge, SPIKES; never paraphrase commercial schemes</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8</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 Connect KYC delays for marketplace</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 × M</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Stripe Express accounts; founder hand-onboards first 25 creators; documented playbook</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9</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Burnout signal misread — pressuring vulnerable users</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 × L</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Rest day as first-class option; never shame patterns; plan-pause flow if drift severe; mental-health resources surfaced</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10</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Cease-and-desist on persona portraits (likeness)</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L × L</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AI-generated synthetic portraits only; no real-person likenesses; documented prompt provenance</w:t>
            </w:r>
          </w:p>
        </w:tc>
      </w:tr>
      <w:tr>
        <w:tc>
          <w:tcPr>
            <w:tcW w:type="dxa" w:w="4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11</w:t>
            </w:r>
          </w:p>
        </w:tc>
        <w:tc>
          <w:tcPr>
            <w:tcW w:type="dxa" w:w="3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Founder bandwidth overcommitment</w:t>
            </w:r>
          </w:p>
        </w:tc>
        <w:tc>
          <w:tcPr>
            <w:tcW w:type="dxa" w:w="150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 × M</w:t>
            </w:r>
          </w:p>
        </w:tc>
        <w:tc>
          <w:tcPr>
            <w:tcW w:type="dxa" w:w="3960"/>
            <w:tcBorders>
              <w:top w:val="single" w:color="D6DEE6" w:sz="4"/>
              <w:left w:val="single" w:color="D6DEE6" w:sz="4"/>
              <w:bottom w:val="single" w:color="D6DEE6" w:sz="4"/>
              <w:right w:val="single" w:color="D6DEE6" w:sz="4"/>
            </w:tcBorders>
            <w:tcMar>
              <w:top w:type="dxa" w:w="80"/>
              <w:left w:type="dxa" w:w="100"/>
              <w:bottom w:type="dxa" w:w="80"/>
              <w:right w:type="dxa" w:w="100"/>
            </w:tcMar>
          </w:tcPr>
          <w:p>
            <w:pPr>
              <w:jc w:val="left"/>
            </w:pPr>
            <w:r>
              <w:rPr>
                <w:b w:val="false"/>
                <w:bCs w:val="false"/>
                <w:color w:val="111827"/>
                <w:sz w:val="18"/>
                <w:szCs w:val="18"/>
              </w:rPr>
              <w:t xml:space="preserve">Hire 1 contractor at M2; outsource content review at M2; outsource customer support at M5</w:t>
            </w:r>
          </w:p>
        </w:tc>
      </w:tr>
      <w:tr>
        <w:tc>
          <w:tcPr>
            <w:tcW w:type="dxa" w:w="4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12</w:t>
            </w:r>
          </w:p>
        </w:tc>
        <w:tc>
          <w:tcPr>
            <w:tcW w:type="dxa" w:w="3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Voice cloning consent disputes</w:t>
            </w:r>
          </w:p>
        </w:tc>
        <w:tc>
          <w:tcPr>
            <w:tcW w:type="dxa" w:w="150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M × L</w:t>
            </w:r>
          </w:p>
        </w:tc>
        <w:tc>
          <w:tcPr>
            <w:tcW w:type="dxa" w:w="3960"/>
            <w:tcBorders>
              <w:top w:val="single" w:color="D6DEE6" w:sz="4"/>
              <w:left w:val="single" w:color="D6DEE6" w:sz="4"/>
              <w:bottom w:val="single" w:color="D6DEE6" w:sz="4"/>
              <w:right w:val="single" w:color="D6DEE6" w:sz="4"/>
            </w:tcBorders>
            <w:shd w:fill="F6FAFA" w:val="clear"/>
            <w:tcMar>
              <w:top w:type="dxa" w:w="80"/>
              <w:left w:type="dxa" w:w="100"/>
              <w:bottom w:type="dxa" w:w="80"/>
              <w:right w:type="dxa" w:w="100"/>
            </w:tcMar>
          </w:tcPr>
          <w:p>
            <w:pPr>
              <w:jc w:val="left"/>
            </w:pPr>
            <w:r>
              <w:rPr>
                <w:b w:val="false"/>
                <w:bCs w:val="false"/>
                <w:color w:val="111827"/>
                <w:sz w:val="18"/>
                <w:szCs w:val="18"/>
              </w:rPr>
              <w:t xml:space="preserve">Signed talent releases for any cloned voice; preference for clearly synthetic voices; consent renewal annually</w:t>
            </w:r>
          </w:p>
        </w:tc>
      </w:tr>
    </w:tbl>
    <w:p>
      <w:r>
        <w:br w:type="page"/>
      </w:r>
    </w:p>
    <w:p>
      <w:pPr>
        <w:pStyle w:val="Heading1"/>
        <w:spacing w:after="160" w:before="360"/>
      </w:pPr>
      <w:r>
        <w:rPr>
          <w:b/>
          <w:bCs/>
          <w:color w:val="0F2740"/>
          <w:sz w:val="36"/>
          <w:szCs w:val="36"/>
        </w:rPr>
        <w:t xml:space="preserve">11. Manus handover instructions</w:t>
      </w:r>
    </w:p>
    <w:p>
      <w:pPr>
        <w:pStyle w:val="Heading2"/>
        <w:spacing w:after="100" w:before="240"/>
      </w:pPr>
      <w:r>
        <w:rPr>
          <w:b/>
          <w:bCs/>
          <w:color w:val="0E7C7B"/>
          <w:sz w:val="26"/>
          <w:szCs w:val="26"/>
        </w:rPr>
        <w:t xml:space="preserve">How to brief Manus</w:t>
      </w:r>
    </w:p>
    <w:p>
      <w:pPr>
        <w:spacing w:after="120" w:line="300"/>
      </w:pPr>
      <w:r>
        <w:rPr>
          <w:color w:val="111827"/>
          <w:sz w:val="21"/>
          <w:szCs w:val="21"/>
        </w:rPr>
        <w:t xml:space="preserve">Manus is an AI engineering agent. Best results come from explicit, milestone-shaped briefs with hard acceptance criteria. Recommended sequence:</w:t>
      </w:r>
    </w:p>
    <w:p>
      <w:pPr>
        <w:pStyle w:val="ListParagraph"/>
        <w:numPr>
          <w:ilvl w:val="0"/>
          <w:numId w:val="2"/>
        </w:numPr>
        <w:spacing w:after="50" w:line="280"/>
      </w:pPr>
      <w:r>
        <w:rPr>
          <w:b/>
          <w:bCs/>
          <w:color w:val="111827"/>
          <w:sz w:val="21"/>
          <w:szCs w:val="21"/>
        </w:rPr>
        <w:t xml:space="preserve">Open with this document</w:t>
      </w:r>
      <w:r>
        <w:rPr>
          <w:color w:val="111827"/>
          <w:sz w:val="21"/>
          <w:szCs w:val="21"/>
        </w:rPr>
        <w:t xml:space="preserve"> + your repo URL + access token. Tell Manus: "Build DocVault per the attached spec. Start with Milestone M0. After each milestone, surface a PR for review and run the eval suite. Do not progress to next milestone until I approve."</w:t>
      </w:r>
    </w:p>
    <w:p>
      <w:pPr>
        <w:pStyle w:val="ListParagraph"/>
        <w:numPr>
          <w:ilvl w:val="0"/>
          <w:numId w:val="2"/>
        </w:numPr>
        <w:spacing w:after="50" w:line="280"/>
      </w:pPr>
      <w:r>
        <w:rPr>
          <w:b/>
          <w:bCs/>
          <w:color w:val="111827"/>
          <w:sz w:val="21"/>
          <w:szCs w:val="21"/>
        </w:rPr>
        <w:t xml:space="preserve">Provide API keys upfront</w:t>
      </w:r>
      <w:r>
        <w:rPr>
          <w:color w:val="111827"/>
          <w:sz w:val="21"/>
          <w:szCs w:val="21"/>
        </w:rPr>
        <w:t xml:space="preserve"> via secrets manager (1Password / Vault / Doppler) — Manus should never see plain keys.</w:t>
      </w:r>
    </w:p>
    <w:p>
      <w:pPr>
        <w:pStyle w:val="ListParagraph"/>
        <w:numPr>
          <w:ilvl w:val="0"/>
          <w:numId w:val="2"/>
        </w:numPr>
        <w:spacing w:after="50" w:line="280"/>
      </w:pPr>
      <w:r>
        <w:rPr>
          <w:b/>
          <w:bCs/>
          <w:color w:val="111827"/>
          <w:sz w:val="21"/>
          <w:szCs w:val="21"/>
        </w:rPr>
        <w:t xml:space="preserve">Set the constraint envelope</w:t>
      </w:r>
      <w:r>
        <w:rPr>
          <w:color w:val="111827"/>
          <w:sz w:val="21"/>
          <w:szCs w:val="21"/>
        </w:rPr>
        <w:t xml:space="preserve">: UK/EU data residency only; Postgres only; Cloudflare R2 + Stream only; tRPC v11; Drizzle ORM; Expo SDK 54.</w:t>
      </w:r>
    </w:p>
    <w:p>
      <w:pPr>
        <w:pStyle w:val="ListParagraph"/>
        <w:numPr>
          <w:ilvl w:val="0"/>
          <w:numId w:val="2"/>
        </w:numPr>
        <w:spacing w:after="50" w:line="280"/>
      </w:pPr>
      <w:r>
        <w:rPr>
          <w:b/>
          <w:bCs/>
          <w:color w:val="111827"/>
          <w:sz w:val="21"/>
          <w:szCs w:val="21"/>
        </w:rPr>
        <w:t xml:space="preserve">One milestone per session</w:t>
      </w:r>
      <w:r>
        <w:rPr>
          <w:color w:val="111827"/>
          <w:sz w:val="21"/>
          <w:szCs w:val="21"/>
        </w:rPr>
        <w:t xml:space="preserve">. Don't ask Manus to do M0 + M1 in one go; the context is too large.</w:t>
      </w:r>
    </w:p>
    <w:p>
      <w:pPr>
        <w:pStyle w:val="ListParagraph"/>
        <w:numPr>
          <w:ilvl w:val="0"/>
          <w:numId w:val="2"/>
        </w:numPr>
        <w:spacing w:after="50" w:line="280"/>
      </w:pPr>
      <w:r>
        <w:rPr>
          <w:b/>
          <w:bCs/>
          <w:color w:val="111827"/>
          <w:sz w:val="21"/>
          <w:szCs w:val="21"/>
        </w:rPr>
        <w:t xml:space="preserve">Always run the eval suite + tests</w:t>
      </w:r>
      <w:r>
        <w:rPr>
          <w:color w:val="111827"/>
          <w:sz w:val="21"/>
          <w:szCs w:val="21"/>
        </w:rPr>
        <w:t xml:space="preserve"> before approving merge. Manus must show results.</w:t>
      </w:r>
    </w:p>
    <w:p>
      <w:pPr>
        <w:pStyle w:val="Heading2"/>
        <w:spacing w:after="100" w:before="240"/>
      </w:pPr>
      <w:r>
        <w:rPr>
          <w:b/>
          <w:bCs/>
          <w:color w:val="0E7C7B"/>
          <w:sz w:val="26"/>
          <w:szCs w:val="26"/>
        </w:rPr>
        <w:t xml:space="preserve">Definition of Done per milestone</w:t>
      </w:r>
    </w:p>
    <w:p>
      <w:pPr>
        <w:pStyle w:val="ListParagraph"/>
        <w:numPr>
          <w:ilvl w:val="0"/>
          <w:numId w:val="2"/>
        </w:numPr>
        <w:spacing w:after="50" w:line="280"/>
      </w:pPr>
      <w:r>
        <w:rPr>
          <w:color w:val="111827"/>
          <w:sz w:val="21"/>
          <w:szCs w:val="21"/>
        </w:rPr>
        <w:t xml:space="preserve">All listed files added/modified.</w:t>
      </w:r>
    </w:p>
    <w:p>
      <w:pPr>
        <w:pStyle w:val="ListParagraph"/>
        <w:numPr>
          <w:ilvl w:val="0"/>
          <w:numId w:val="2"/>
        </w:numPr>
        <w:spacing w:after="50" w:line="280"/>
      </w:pPr>
      <w:r>
        <w:rPr>
          <w:color w:val="111827"/>
          <w:sz w:val="21"/>
          <w:szCs w:val="21"/>
        </w:rPr>
        <w:t xml:space="preserve">All listed schema migrations applied + reverse migration tested.</w:t>
      </w:r>
    </w:p>
    <w:p>
      <w:pPr>
        <w:pStyle w:val="ListParagraph"/>
        <w:numPr>
          <w:ilvl w:val="0"/>
          <w:numId w:val="2"/>
        </w:numPr>
        <w:spacing w:after="50" w:line="280"/>
      </w:pPr>
      <w:r>
        <w:rPr>
          <w:color w:val="111827"/>
          <w:sz w:val="21"/>
          <w:szCs w:val="21"/>
        </w:rPr>
        <w:t xml:space="preserve">All listed API endpoints exposed via tRPC + documented in OpenAPI auto-gen.</w:t>
      </w:r>
    </w:p>
    <w:p>
      <w:pPr>
        <w:pStyle w:val="ListParagraph"/>
        <w:numPr>
          <w:ilvl w:val="0"/>
          <w:numId w:val="2"/>
        </w:numPr>
        <w:spacing w:after="50" w:line="280"/>
      </w:pPr>
      <w:r>
        <w:rPr>
          <w:color w:val="111827"/>
          <w:sz w:val="21"/>
          <w:szCs w:val="21"/>
        </w:rPr>
        <w:t xml:space="preserve">All listed UI surfaces deployed to staging environment.</w:t>
      </w:r>
    </w:p>
    <w:p>
      <w:pPr>
        <w:pStyle w:val="ListParagraph"/>
        <w:numPr>
          <w:ilvl w:val="0"/>
          <w:numId w:val="2"/>
        </w:numPr>
        <w:spacing w:after="50" w:line="280"/>
      </w:pPr>
      <w:r>
        <w:rPr>
          <w:color w:val="111827"/>
          <w:sz w:val="21"/>
          <w:szCs w:val="21"/>
        </w:rPr>
        <w:t xml:space="preserve">Tests cover ≥ 80% of new code; existing test suite green.</w:t>
      </w:r>
    </w:p>
    <w:p>
      <w:pPr>
        <w:pStyle w:val="ListParagraph"/>
        <w:numPr>
          <w:ilvl w:val="0"/>
          <w:numId w:val="2"/>
        </w:numPr>
        <w:spacing w:after="50" w:line="280"/>
      </w:pPr>
      <w:r>
        <w:rPr>
          <w:color w:val="111827"/>
          <w:sz w:val="21"/>
          <w:szCs w:val="21"/>
        </w:rPr>
        <w:t xml:space="preserve">Eval suite passes (no regression below baseline).</w:t>
      </w:r>
    </w:p>
    <w:p>
      <w:pPr>
        <w:pStyle w:val="ListParagraph"/>
        <w:numPr>
          <w:ilvl w:val="0"/>
          <w:numId w:val="2"/>
        </w:numPr>
        <w:spacing w:after="50" w:line="280"/>
      </w:pPr>
      <w:r>
        <w:rPr>
          <w:color w:val="111827"/>
          <w:sz w:val="21"/>
          <w:szCs w:val="21"/>
        </w:rPr>
        <w:t xml:space="preserve">Acceptance criteria from this doc verified by manual QA on staging.</w:t>
      </w:r>
    </w:p>
    <w:p>
      <w:pPr>
        <w:pStyle w:val="ListParagraph"/>
        <w:numPr>
          <w:ilvl w:val="0"/>
          <w:numId w:val="2"/>
        </w:numPr>
        <w:spacing w:after="50" w:line="280"/>
      </w:pPr>
      <w:r>
        <w:rPr>
          <w:color w:val="111827"/>
          <w:sz w:val="21"/>
          <w:szCs w:val="21"/>
        </w:rPr>
        <w:t xml:space="preserve">Secrets rotated post-merge if exposed.</w:t>
      </w:r>
    </w:p>
    <w:p>
      <w:pPr>
        <w:pStyle w:val="ListParagraph"/>
        <w:numPr>
          <w:ilvl w:val="0"/>
          <w:numId w:val="2"/>
        </w:numPr>
        <w:spacing w:after="50" w:line="280"/>
      </w:pPr>
      <w:r>
        <w:rPr>
          <w:color w:val="111827"/>
          <w:sz w:val="21"/>
          <w:szCs w:val="21"/>
        </w:rPr>
        <w:t xml:space="preserve">CHANGELOG entry written; blog post draft for user-visible features.</w:t>
      </w:r>
    </w:p>
    <w:p>
      <w:pPr>
        <w:pStyle w:val="Heading2"/>
        <w:spacing w:after="100" w:before="240"/>
      </w:pPr>
      <w:r>
        <w:rPr>
          <w:b/>
          <w:bCs/>
          <w:color w:val="0E7C7B"/>
          <w:sz w:val="26"/>
          <w:szCs w:val="26"/>
        </w:rPr>
        <w:t xml:space="preserve">Explicit anti-goals (don't let Manus do these)</w:t>
      </w:r>
    </w:p>
    <w:p>
      <w:pPr>
        <w:pStyle w:val="ListParagraph"/>
        <w:numPr>
          <w:ilvl w:val="0"/>
          <w:numId w:val="2"/>
        </w:numPr>
        <w:spacing w:after="50" w:line="280"/>
      </w:pPr>
      <w:r>
        <w:rPr>
          <w:b/>
          <w:bCs/>
          <w:color w:val="111827"/>
          <w:sz w:val="21"/>
          <w:szCs w:val="21"/>
        </w:rPr>
        <w:t xml:space="preserve">Don't migrate the entire codebase to a new stack. </w:t>
      </w:r>
      <w:r>
        <w:rPr>
          <w:color w:val="111827"/>
          <w:sz w:val="21"/>
          <w:szCs w:val="21"/>
        </w:rPr>
        <w:t xml:space="preserve">Use the existing Expo + tRPC + Drizzle skeleton. Add, don't rewrite.</w:t>
      </w:r>
    </w:p>
    <w:p>
      <w:pPr>
        <w:pStyle w:val="ListParagraph"/>
        <w:numPr>
          <w:ilvl w:val="0"/>
          <w:numId w:val="2"/>
        </w:numPr>
        <w:spacing w:after="50" w:line="280"/>
      </w:pPr>
      <w:r>
        <w:rPr>
          <w:b/>
          <w:bCs/>
          <w:color w:val="111827"/>
          <w:sz w:val="21"/>
          <w:szCs w:val="21"/>
        </w:rPr>
        <w:t xml:space="preserve">Don't add features outside the milestone scope. </w:t>
      </w:r>
      <w:r>
        <w:rPr>
          <w:color w:val="111827"/>
          <w:sz w:val="21"/>
          <w:szCs w:val="21"/>
        </w:rPr>
        <w:t xml:space="preserve">If Manus suggests "I also added X," reject the PR.</w:t>
      </w:r>
    </w:p>
    <w:p>
      <w:pPr>
        <w:pStyle w:val="ListParagraph"/>
        <w:numPr>
          <w:ilvl w:val="0"/>
          <w:numId w:val="2"/>
        </w:numPr>
        <w:spacing w:after="50" w:line="280"/>
      </w:pPr>
      <w:r>
        <w:rPr>
          <w:b/>
          <w:bCs/>
          <w:color w:val="111827"/>
          <w:sz w:val="21"/>
          <w:szCs w:val="21"/>
        </w:rPr>
        <w:t xml:space="preserve">Don't paraphrase commercial content (Pastest / Quesmed / commercial OSCE schemes) even "as inspiration." </w:t>
      </w:r>
      <w:r>
        <w:rPr>
          <w:color w:val="111827"/>
          <w:sz w:val="21"/>
          <w:szCs w:val="21"/>
        </w:rPr>
        <w:t xml:space="preserve">Build from scratch on public sources only.</w:t>
      </w:r>
    </w:p>
    <w:p>
      <w:pPr>
        <w:pStyle w:val="ListParagraph"/>
        <w:numPr>
          <w:ilvl w:val="0"/>
          <w:numId w:val="2"/>
        </w:numPr>
        <w:spacing w:after="50" w:line="280"/>
      </w:pPr>
      <w:r>
        <w:rPr>
          <w:b/>
          <w:bCs/>
          <w:color w:val="111827"/>
          <w:sz w:val="21"/>
          <w:szCs w:val="21"/>
        </w:rPr>
        <w:t xml:space="preserve">Don't store any patient-identifying string. </w:t>
      </w:r>
      <w:r>
        <w:rPr>
          <w:color w:val="111827"/>
          <w:sz w:val="21"/>
          <w:szCs w:val="21"/>
        </w:rPr>
        <w:t xml:space="preserve">Run the redaction pass on every save and every transcript.</w:t>
      </w:r>
    </w:p>
    <w:p>
      <w:pPr>
        <w:pStyle w:val="ListParagraph"/>
        <w:numPr>
          <w:ilvl w:val="0"/>
          <w:numId w:val="2"/>
        </w:numPr>
        <w:spacing w:after="50" w:line="280"/>
      </w:pPr>
      <w:r>
        <w:rPr>
          <w:b/>
          <w:bCs/>
          <w:color w:val="111827"/>
          <w:sz w:val="21"/>
          <w:szCs w:val="21"/>
        </w:rPr>
        <w:t xml:space="preserve">Don't ship without the eval suite + Sentry + Posthog + Helicone wired. </w:t>
      </w:r>
      <w:r>
        <w:rPr>
          <w:color w:val="111827"/>
          <w:sz w:val="21"/>
          <w:szCs w:val="21"/>
        </w:rPr>
        <w:t xml:space="preserve">Observability is M0, not later.</w:t>
      </w:r>
    </w:p>
    <w:p>
      <w:pPr>
        <w:pStyle w:val="ListParagraph"/>
        <w:numPr>
          <w:ilvl w:val="0"/>
          <w:numId w:val="2"/>
        </w:numPr>
        <w:spacing w:after="50" w:line="280"/>
      </w:pPr>
      <w:r>
        <w:rPr>
          <w:b/>
          <w:bCs/>
          <w:color w:val="111827"/>
          <w:sz w:val="21"/>
          <w:szCs w:val="21"/>
        </w:rPr>
        <w:t xml:space="preserve">Don't hardcode prices, tier limits, exam list, or curriculum. </w:t>
      </w:r>
      <w:r>
        <w:rPr>
          <w:color w:val="111827"/>
          <w:sz w:val="21"/>
          <w:szCs w:val="21"/>
        </w:rPr>
        <w:t xml:space="preserve">Everything configurable via </w:t>
      </w:r>
      <w:r>
        <w:rPr>
          <w:rFonts w:ascii="Consolas" w:cs="Consolas" w:eastAsia="Consolas" w:hAnsi="Consolas"/>
          <w:color w:val="0F2740"/>
          <w:sz w:val="18"/>
          <w:szCs w:val="18"/>
        </w:rPr>
        <w:t xml:space="preserve">feature_flags</w:t>
      </w:r>
      <w:r>
        <w:rPr>
          <w:color w:val="111827"/>
          <w:sz w:val="21"/>
          <w:szCs w:val="21"/>
        </w:rPr>
        <w:t xml:space="preserve"> or admin UI.</w:t>
      </w:r>
    </w:p>
    <w:p>
      <w:pPr>
        <w:pStyle w:val="Heading2"/>
        <w:spacing w:after="100" w:before="240"/>
      </w:pPr>
      <w:r>
        <w:rPr>
          <w:b/>
          <w:bCs/>
          <w:color w:val="0E7C7B"/>
          <w:sz w:val="26"/>
          <w:szCs w:val="26"/>
        </w:rPr>
        <w:t xml:space="preserve">First Manus prompt — copy-paste-ready</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4D" w:sz="24"/>
              <w:left w:val="single" w:color="1F7A4D" w:sz="4"/>
              <w:bottom w:val="single" w:color="E8F4ED" w:sz="4"/>
              <w:right w:val="single" w:color="E8F4ED" w:sz="4"/>
            </w:tcBorders>
            <w:shd w:fill="E8F4ED" w:val="clear"/>
            <w:tcMar>
              <w:top w:type="dxa" w:w="140"/>
              <w:left w:type="dxa" w:w="180"/>
              <w:bottom w:type="dxa" w:w="140"/>
              <w:right w:type="dxa" w:w="180"/>
            </w:tcMar>
          </w:tcPr>
          <w:p>
            <w:pPr>
              <w:spacing w:after="50"/>
            </w:pPr>
            <w:r>
              <w:rPr>
                <w:b/>
                <w:bCs/>
                <w:color w:val="1F7A4D"/>
                <w:sz w:val="22"/>
                <w:szCs w:val="22"/>
              </w:rPr>
              <w:t xml:space="preserve">First Manus brief</w:t>
            </w:r>
          </w:p>
          <w:p>
            <w:pPr>
              <w:spacing w:after="0" w:line="280"/>
            </w:pPr>
            <w:r>
              <w:rPr>
                <w:color w:val="111827"/>
                <w:sz w:val="21"/>
                <w:szCs w:val="21"/>
              </w:rPr>
              <w:t xml:space="preserve">"Build Milestone M0 of DocVault per the attached Master Build Spec (sections 3, 4, 5, 6, and the M0 detailed plan). Stack is locked: Expo SDK 54 + tRPC v11 + Drizzle + PlanetScale Postgres + Cloudflare R2 + Fly.io UK region + Better-Auth + Inngest + Helicone + Sentry + Posthog. Apply schema migrations for </w:t>
            </w:r>
            <w:r>
              <w:rPr>
                <w:rFonts w:ascii="Consolas" w:cs="Consolas" w:eastAsia="Consolas" w:hAnsi="Consolas"/>
                <w:color w:val="0F2740"/>
                <w:sz w:val="18"/>
                <w:szCs w:val="18"/>
              </w:rPr>
              <w:t xml:space="preserve">events</w:t>
            </w:r>
            <w:r>
              <w:rPr>
                <w:color w:val="111827"/>
                <w:sz w:val="21"/>
                <w:szCs w:val="21"/>
              </w:rPr>
              <w:t xml:space="preserve">, </w:t>
            </w:r>
            <w:r>
              <w:rPr>
                <w:rFonts w:ascii="Consolas" w:cs="Consolas" w:eastAsia="Consolas" w:hAnsi="Consolas"/>
                <w:color w:val="0F2740"/>
                <w:sz w:val="18"/>
                <w:szCs w:val="18"/>
              </w:rPr>
              <w:t xml:space="preserve">model_routing_log</w:t>
            </w:r>
            <w:r>
              <w:rPr>
                <w:color w:val="111827"/>
                <w:sz w:val="21"/>
                <w:szCs w:val="21"/>
              </w:rPr>
              <w:t xml:space="preserve">, </w:t>
            </w:r>
            <w:r>
              <w:rPr>
                <w:rFonts w:ascii="Consolas" w:cs="Consolas" w:eastAsia="Consolas" w:hAnsi="Consolas"/>
                <w:color w:val="0F2740"/>
                <w:sz w:val="18"/>
                <w:szCs w:val="18"/>
              </w:rPr>
              <w:t xml:space="preserve">feature_flags</w:t>
            </w:r>
            <w:r>
              <w:rPr>
                <w:color w:val="111827"/>
                <w:sz w:val="21"/>
                <w:szCs w:val="21"/>
              </w:rPr>
              <w:t xml:space="preserve">, </w:t>
            </w:r>
            <w:r>
              <w:rPr>
                <w:rFonts w:ascii="Consolas" w:cs="Consolas" w:eastAsia="Consolas" w:hAnsi="Consolas"/>
                <w:color w:val="0F2740"/>
                <w:sz w:val="18"/>
                <w:szCs w:val="18"/>
              </w:rPr>
              <w:t xml:space="preserve">audit_log</w:t>
            </w:r>
            <w:r>
              <w:rPr>
                <w:color w:val="111827"/>
                <w:sz w:val="21"/>
                <w:szCs w:val="21"/>
              </w:rPr>
              <w:t xml:space="preserve">. Refactor </w:t>
            </w:r>
            <w:r>
              <w:rPr>
                <w:rFonts w:ascii="Consolas" w:cs="Consolas" w:eastAsia="Consolas" w:hAnsi="Consolas"/>
                <w:color w:val="0F2740"/>
                <w:sz w:val="18"/>
                <w:szCs w:val="18"/>
              </w:rPr>
              <w:t xml:space="preserve">server/_core/llm.ts</w:t>
            </w:r>
            <w:r>
              <w:rPr>
                <w:color w:val="111827"/>
                <w:sz w:val="21"/>
                <w:szCs w:val="21"/>
              </w:rPr>
              <w:t xml:space="preserve"> into a </w:t>
            </w:r>
            <w:r>
              <w:rPr>
                <w:rFonts w:ascii="Consolas" w:cs="Consolas" w:eastAsia="Consolas" w:hAnsi="Consolas"/>
                <w:color w:val="0F2740"/>
                <w:sz w:val="18"/>
                <w:szCs w:val="18"/>
              </w:rPr>
              <w:t xml:space="preserve">ModelRouter</w:t>
            </w:r>
            <w:r>
              <w:rPr>
                <w:color w:val="111827"/>
                <w:sz w:val="21"/>
                <w:szCs w:val="21"/>
              </w:rPr>
              <w:t xml:space="preserve"> with Anthropic / OpenAI / Google / ElevenLabs / Hume / Voyage providers. Set up Cloudflare R2 buckets and migrate </w:t>
            </w:r>
            <w:r>
              <w:rPr>
                <w:rFonts w:ascii="Consolas" w:cs="Consolas" w:eastAsia="Consolas" w:hAnsi="Consolas"/>
                <w:color w:val="0F2740"/>
                <w:sz w:val="18"/>
                <w:szCs w:val="18"/>
              </w:rPr>
              <w:t xml:space="preserve">server/storage.ts</w:t>
            </w:r>
            <w:r>
              <w:rPr>
                <w:color w:val="111827"/>
                <w:sz w:val="21"/>
                <w:szCs w:val="21"/>
              </w:rPr>
              <w:t xml:space="preserve">. Set up Inngest project and a hello-world job. Set up Better-Auth on tRPC for web auth. Scaffold the Next.js marketing site at </w:t>
            </w:r>
            <w:r>
              <w:rPr>
                <w:rFonts w:ascii="Consolas" w:cs="Consolas" w:eastAsia="Consolas" w:hAnsi="Consolas"/>
                <w:color w:val="0F2740"/>
                <w:sz w:val="18"/>
                <w:szCs w:val="18"/>
              </w:rPr>
              <w:t xml:space="preserve">apps/marketing</w:t>
            </w:r>
            <w:r>
              <w:rPr>
                <w:color w:val="111827"/>
                <w:sz w:val="21"/>
                <w:szCs w:val="21"/>
              </w:rPr>
              <w:t xml:space="preserve"> and the web-app build at </w:t>
            </w:r>
            <w:r>
              <w:rPr>
                <w:rFonts w:ascii="Consolas" w:cs="Consolas" w:eastAsia="Consolas" w:hAnsi="Consolas"/>
                <w:color w:val="0F2740"/>
                <w:sz w:val="18"/>
                <w:szCs w:val="18"/>
              </w:rPr>
              <w:t xml:space="preserve">apps/web</w:t>
            </w:r>
            <w:r>
              <w:rPr>
                <w:color w:val="111827"/>
                <w:sz w:val="21"/>
                <w:szCs w:val="21"/>
              </w:rPr>
              <w:t xml:space="preserve">. Wire eval suite to GitHub Actions. After completion, surface a PR with acceptance criteria checked off and Helicone/Sentry/Posthog dashboards screenshotted. Do NOT progress to M1 until I approve."</w:t>
            </w:r>
          </w:p>
        </w:tc>
      </w:tr>
    </w:tbl>
    <w:p>
      <w:pPr>
        <w:pBdr>
          <w:bottom w:val="single" w:color="0E7C7B" w:sz="6" w:space="6"/>
        </w:pBdr>
        <w:spacing w:after="80"/>
      </w:pPr>
      <w:r>
        <w:t xml:space="preserve"> </w:t>
      </w:r>
    </w:p>
    <w:p>
      <w:pPr>
        <w:spacing w:after="80"/>
      </w:pPr>
      <w:r>
        <w:t xml:space="preserve"> </w:t>
      </w:r>
    </w:p>
    <w:p>
      <w:pPr>
        <w:spacing w:after="120" w:line="300"/>
      </w:pPr>
      <w:r>
        <w:rPr>
          <w:b/>
          <w:bCs/>
          <w:color w:val="111827"/>
          <w:sz w:val="21"/>
          <w:szCs w:val="21"/>
        </w:rPr>
        <w:t xml:space="preserve">Bottom line. </w:t>
      </w:r>
      <w:r>
        <w:rPr>
          <w:color w:val="111827"/>
          <w:sz w:val="21"/>
          <w:szCs w:val="21"/>
        </w:rPr>
        <w:t xml:space="preserve">This document is the single source of truth. Every feature, every key, every schema, every milestone, every price, every revenue assumption is here. Hand it to Manus and the engineering work has shape. The pricing is recalibrated to reflect the offer (you were right that prior tiers underpriced); the revenue model shows ~£1.5M ARR Year 1 mid-case, ~£6M Year 2, ~£17M Year 3 mid-case — with realistic cost structure and 85–89% gross margin. The 9 milestones sequence the technical risk and let you ship Tier-1 launch in 9 months solo or 5 months with one engineer. The only thing this document doesn't do is the work itself. That's M0 onwards.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A"/>
        <w:sz w:val="18"/>
        <w:szCs w:val="18"/>
      </w:rPr>
      <w:t xml:space="preserve">Manus handover document for Hassan Imtiaz, MD</w:t>
    </w:r>
    <w:r>
      <w:rPr>
        <w:color w:val="5A647A"/>
        <w:sz w:val="18"/>
        <w:szCs w:val="18"/>
      </w:rPr>
      <w:t xml:space="preserve">	Page </w:t>
    </w:r>
    <w:r>
      <w:rPr>
        <w:color w:val="5A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A"/>
        <w:sz w:val="18"/>
        <w:szCs w:val="18"/>
      </w:rPr>
      <w:t xml:space="preserve">DocVault — Master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0F2740"/>
      <w:sz w:val="36"/>
      <w:szCs w:val="36"/>
    </w:rPr>
  </w:style>
  <w:style w:type="paragraph" w:styleId="Heading2">
    <w:name w:val="Heading 2"/>
    <w:basedOn w:val="Normal"/>
    <w:next w:val="Normal"/>
    <w:qFormat/>
    <w:pPr>
      <w:spacing w:after="100" w:before="240"/>
      <w:outlineLvl w:val="1"/>
    </w:pPr>
    <w:rPr>
      <w:rFonts w:ascii="Aptos" w:cs="Aptos" w:eastAsia="Aptos" w:hAnsi="Aptos"/>
      <w:b/>
      <w:bCs/>
      <w:color w:val="0E7C7B"/>
      <w:sz w:val="26"/>
      <w:szCs w:val="26"/>
    </w:rPr>
  </w:style>
  <w:style w:type="paragraph" w:styleId="Heading3">
    <w:name w:val="Heading 3"/>
    <w:basedOn w:val="Normal"/>
    <w:next w:val="Normal"/>
    <w:qFormat/>
    <w:pPr>
      <w:spacing w:after="60" w:before="160"/>
      <w:outlineLvl w:val="2"/>
    </w:pPr>
    <w:rPr>
      <w:rFonts w:ascii="Aptos" w:cs="Aptos" w:eastAsia="Aptos" w:hAnsi="Aptos"/>
      <w:b/>
      <w:bCs/>
      <w:color w:val="0F2740"/>
      <w:sz w:val="22"/>
      <w:szCs w:val="22"/>
    </w:rPr>
  </w:style>
  <w:style w:type="paragraph" w:styleId="Heading4">
    <w:name w:val="Heading 4"/>
    <w:basedOn w:val="Normal"/>
    <w:next w:val="Normal"/>
    <w:qFormat/>
    <w:pPr>
      <w:spacing w:after="40" w:before="120"/>
      <w:outlineLvl w:val="3"/>
    </w:pPr>
    <w:rPr>
      <w:rFonts w:ascii="Aptos" w:cs="Aptos" w:eastAsia="Aptos" w:hAnsi="Aptos"/>
      <w:b/>
      <w:bCs/>
      <w:color w:val="0E7C7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2026-05-07T01:19:49.432Z</dcterms:created>
  <dcterms:modified xsi:type="dcterms:W3CDTF">2026-05-07T01:19:49.432Z</dcterms:modified>
</cp:coreProperties>
</file>

<file path=docProps/custom.xml><?xml version="1.0" encoding="utf-8"?>
<Properties xmlns="http://schemas.openxmlformats.org/officeDocument/2006/custom-properties" xmlns:vt="http://schemas.openxmlformats.org/officeDocument/2006/docPropsVTypes"/>
</file>