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b/>
          <w:bCs/>
          <w:color w:val="0F2740"/>
          <w:sz w:val="80"/>
          <w:szCs w:val="80"/>
        </w:rPr>
        <w:t xml:space="preserve">MindVault → DocVault</w:t>
      </w:r>
    </w:p>
    <w:p>
      <w:pPr>
        <w:spacing w:after="80"/>
      </w:pPr>
      <w:r>
        <w:rPr>
          <w:b/>
          <w:bCs/>
          <w:color w:val="0E7C7B"/>
          <w:sz w:val="28"/>
          <w:szCs w:val="28"/>
        </w:rPr>
        <w:t xml:space="preserve">The AI study partner for medics — built by an NHS doctor, for doctors</w:t>
      </w:r>
    </w:p>
    <w:p>
      <w:pPr>
        <w:spacing w:after="600"/>
      </w:pPr>
      <w:r>
        <w:rPr>
          <w:i/>
          <w:iCs/>
          <w:color w:val="5A647A"/>
          <w:sz w:val="22"/>
          <w:szCs w:val="22"/>
        </w:rPr>
        <w:t xml:space="preserve">A medical-niche repositioning, market analysis, competitive map, and 90-day plan</w:t>
      </w:r>
    </w:p>
    <w:p>
      <w:pPr>
        <w:pBdr>
          <w:bottom w:val="single" w:color="0E7C7B" w:sz="6" w:space="6"/>
        </w:pBdr>
        <w:spacing w:after="120"/>
      </w:pPr>
      <w:r>
        <w:t xml:space="preserve"> </w:t>
      </w:r>
    </w:p>
    <w:p>
      <w:pPr>
        <w:spacing w:after="140" w:line="320"/>
      </w:pPr>
      <w:r>
        <w:rPr>
          <w:b/>
          <w:bCs/>
          <w:color w:val="111827"/>
          <w:sz w:val="22"/>
          <w:szCs w:val="22"/>
        </w:rPr>
        <w:t xml:space="preserve">Prepared for: </w:t>
      </w:r>
      <w:r>
        <w:rPr>
          <w:color w:val="111827"/>
          <w:sz w:val="22"/>
          <w:szCs w:val="22"/>
        </w:rPr>
        <w:t xml:space="preserve">Hassan Imtiaz, MD  •  </w:t>
      </w:r>
      <w:r>
        <w:rPr>
          <w:b/>
          <w:bCs/>
          <w:color w:val="111827"/>
          <w:sz w:val="22"/>
          <w:szCs w:val="22"/>
        </w:rPr>
        <w:t xml:space="preserve">Strategic edge: </w:t>
      </w:r>
      <w:r>
        <w:rPr>
          <w:color w:val="111827"/>
          <w:sz w:val="22"/>
          <w:szCs w:val="22"/>
        </w:rPr>
        <w:t xml:space="preserve">UK clinical practice + medical academia  •  </w:t>
      </w:r>
      <w:r>
        <w:rPr>
          <w:b/>
          <w:bCs/>
          <w:color w:val="111827"/>
          <w:sz w:val="22"/>
          <w:szCs w:val="22"/>
        </w:rPr>
        <w:t xml:space="preserve">Date: </w:t>
      </w:r>
      <w:r>
        <w:rPr>
          <w:color w:val="111827"/>
          <w:sz w:val="22"/>
          <w:szCs w:val="22"/>
        </w:rPr>
        <w:t xml:space="preserve">May 2026</w:t>
      </w:r>
    </w:p>
    <w:p>
      <w:r>
        <w:br w:type="page"/>
      </w:r>
    </w:p>
    <w:p>
      <w:pPr>
        <w:pStyle w:val="Heading1"/>
        <w:spacing w:after="160" w:before="360"/>
      </w:pPr>
      <w:r>
        <w:rPr>
          <w:b/>
          <w:bCs/>
          <w:color w:val="0F2740"/>
          <w:sz w:val="36"/>
          <w:szCs w:val="36"/>
        </w:rPr>
        <w:t xml:space="preserve">Executive summary</w:t>
      </w:r>
    </w:p>
    <w:p>
      <w:pPr>
        <w:spacing w:after="140" w:line="320"/>
      </w:pPr>
      <w:r>
        <w:rPr>
          <w:color w:val="111827"/>
          <w:sz w:val="22"/>
          <w:szCs w:val="22"/>
        </w:rPr>
        <w:t xml:space="preserve">The generic "AI second brain" market is saturated and you're right to walk away from it. </w:t>
      </w:r>
      <w:r>
        <w:rPr>
          <w:b/>
          <w:bCs/>
          <w:color w:val="111827"/>
          <w:sz w:val="22"/>
          <w:szCs w:val="22"/>
        </w:rPr>
        <w:t xml:space="preserve">Medical education is the opposite story</w:t>
      </w:r>
      <w:r>
        <w:rPr>
          <w:color w:val="111827"/>
          <w:sz w:val="22"/>
          <w:szCs w:val="22"/>
        </w:rPr>
        <w:t xml:space="preserve">: a $124B → $387B global market growing 13.5% a year, dominated by question-bank apps that are 5–10 years old, with one well-funded global heavyweight (AMBOSS, $260M raised in March 2025), one fast-rising NHS-doctor-built UK incumbent (iatroX, ~19k users in 16 weeks), and </w:t>
      </w:r>
      <w:r>
        <w:rPr>
          <w:b/>
          <w:bCs/>
          <w:color w:val="111827"/>
          <w:sz w:val="22"/>
          <w:szCs w:val="22"/>
        </w:rPr>
        <w:t xml:space="preserve">clear gaps</w:t>
      </w:r>
      <w:r>
        <w:rPr>
          <w:color w:val="111827"/>
          <w:sz w:val="22"/>
          <w:szCs w:val="22"/>
        </w:rPr>
        <w:t xml:space="preserve"> that nobody is filling. As a UK NHS doctor with a medical-academia background, you have the credibility, distribution, and content edge to win a sharp slice of it.</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4"/>
              <w:left w:val="single" w:color="0E7C7B" w:sz="4"/>
              <w:bottom w:val="single" w:color="EAF6F5" w:sz="4"/>
              <w:right w:val="single" w:color="EAF6F5" w:sz="4"/>
            </w:tcBorders>
            <w:shd w:fill="EAF6F5" w:val="clear"/>
            <w:tcMar>
              <w:top w:type="dxa" w:w="200"/>
              <w:left w:type="dxa" w:w="240"/>
              <w:bottom w:type="dxa" w:w="200"/>
              <w:right w:type="dxa" w:w="240"/>
            </w:tcMar>
          </w:tcPr>
          <w:p>
            <w:pPr>
              <w:spacing w:after="80"/>
            </w:pPr>
            <w:r>
              <w:rPr>
                <w:b/>
                <w:bCs/>
                <w:color w:val="0E7C7B"/>
                <w:sz w:val="24"/>
                <w:szCs w:val="24"/>
              </w:rPr>
              <w:t xml:space="preserve">The bet</w:t>
            </w:r>
          </w:p>
          <w:p>
            <w:pPr>
              <w:spacing w:after="0" w:line="320"/>
            </w:pPr>
            <w:r>
              <w:rPr>
                <w:color w:val="111827"/>
                <w:sz w:val="22"/>
                <w:szCs w:val="22"/>
              </w:rPr>
              <w:t xml:space="preserve">Reposition MindVault as </w:t>
            </w:r>
            <w:r>
              <w:rPr>
                <w:b/>
                <w:bCs/>
                <w:color w:val="111827"/>
                <w:sz w:val="22"/>
                <w:szCs w:val="22"/>
              </w:rPr>
              <w:t xml:space="preserve">DocVault — the personal AI study partner for medics. </w:t>
            </w:r>
            <w:r>
              <w:rPr>
                <w:color w:val="111827"/>
                <w:sz w:val="22"/>
                <w:szCs w:val="22"/>
              </w:rPr>
              <w:t xml:space="preserve">Your clinical experience becomes your tutor: hospital teaching audio, anonymized cases, lecture slides, journal articles, photographed textbook pages, BNF/NICE notes — all flow into a personal vault that auto-generates spaced-repetition cards, quizzes, and a real-time AI patient simulator. </w:t>
            </w:r>
            <w:r>
              <w:rPr>
                <w:b/>
                <w:bCs/>
                <w:color w:val="111827"/>
                <w:sz w:val="22"/>
                <w:szCs w:val="22"/>
              </w:rPr>
              <w:t xml:space="preserve">UK first</w:t>
            </w:r>
            <w:r>
              <w:rPr>
                <w:color w:val="111827"/>
                <w:sz w:val="22"/>
                <w:szCs w:val="22"/>
              </w:rPr>
              <w:t xml:space="preserve"> (UKMLA, MRCP, MRCS, MRCGP AKT, PSA, OSCE), then </w:t>
            </w:r>
            <w:r>
              <w:rPr>
                <w:b/>
                <w:bCs/>
                <w:color w:val="111827"/>
                <w:sz w:val="22"/>
                <w:szCs w:val="22"/>
              </w:rPr>
              <w:t xml:space="preserve">global IMG pipeline</w:t>
            </w:r>
            <w:r>
              <w:rPr>
                <w:color w:val="111827"/>
                <w:sz w:val="22"/>
                <w:szCs w:val="22"/>
              </w:rPr>
              <w:t xml:space="preserve"> (PLAB → UKMLA, USMLE for IMGs, AMC, MCCQE), then a </w:t>
            </w:r>
            <w:r>
              <w:rPr>
                <w:b/>
                <w:bCs/>
                <w:color w:val="111827"/>
                <w:sz w:val="22"/>
                <w:szCs w:val="22"/>
              </w:rPr>
              <w:t xml:space="preserve">CPD + portfolio companion</w:t>
            </w:r>
            <w:r>
              <w:rPr>
                <w:color w:val="111827"/>
                <w:sz w:val="22"/>
                <w:szCs w:val="22"/>
              </w:rPr>
              <w:t xml:space="preserve"> for the 100k+ UK doctors who hate FourteenFish admin.</w:t>
            </w:r>
          </w:p>
        </w:tc>
      </w:tr>
    </w:tbl>
    <w:p>
      <w:pPr>
        <w:spacing w:after="160"/>
      </w:pPr>
      <w:r>
        <w:t xml:space="preserve"> </w:t>
      </w:r>
    </w:p>
    <w:p>
      <w:pPr>
        <w:spacing w:after="140" w:line="320"/>
      </w:pPr>
      <w:r>
        <w:rPr>
          <w:b/>
          <w:bCs/>
          <w:color w:val="111827"/>
          <w:sz w:val="22"/>
          <w:szCs w:val="22"/>
        </w:rPr>
        <w:t xml:space="preserve">Why this wins. </w:t>
      </w:r>
      <w:r>
        <w:rPr>
          <w:color w:val="111827"/>
          <w:sz w:val="22"/>
          <w:szCs w:val="22"/>
        </w:rPr>
        <w:t xml:space="preserve">Existing UK question banks (Pastest, Passmedicine, Quesmed, BMJ OnExamination) are static content libraries. iatroX is a clinical-AI search tool with an exam Q-bank bolted on. AMBOSS is a US-centric encyclopedia + bank. Geeky Medics has 900+ AI virtual patients but no personal vault. </w:t>
      </w:r>
      <w:r>
        <w:rPr>
          <w:b/>
          <w:bCs/>
          <w:color w:val="111827"/>
          <w:sz w:val="22"/>
          <w:szCs w:val="22"/>
        </w:rPr>
        <w:t xml:space="preserve">Nobody</w:t>
      </w:r>
      <w:r>
        <w:rPr>
          <w:color w:val="111827"/>
          <w:sz w:val="22"/>
          <w:szCs w:val="22"/>
        </w:rPr>
        <w:t xml:space="preserve"> has built the loop of: </w:t>
      </w:r>
      <w:r>
        <w:rPr>
          <w:i/>
          <w:iCs/>
          <w:color w:val="111827"/>
          <w:sz w:val="22"/>
          <w:szCs w:val="22"/>
        </w:rPr>
        <w:t xml:space="preserve">save your real medical world → AI turns it into adaptive recall + voice-tutor + OSCE simulator → battle a peer → top doctors sell their vaults as study packs.</w:t>
      </w:r>
      <w:r>
        <w:rPr>
          <w:color w:val="111827"/>
          <w:sz w:val="22"/>
          <w:szCs w:val="22"/>
        </w:rPr>
        <w:t xml:space="preserve"> Your existing MindVault platform is ~80% of that substrate. The pivot is medical content, UK-grounded prompting, OSCE voice, FSRS scheduling, and a marketplace — not a rewrite.</w:t>
      </w:r>
    </w:p>
    <w:p>
      <w:pPr>
        <w:pStyle w:val="Heading2"/>
        <w:spacing w:after="120" w:before="280"/>
      </w:pPr>
      <w:r>
        <w:rPr>
          <w:b/>
          <w:bCs/>
          <w:color w:val="0E7C7B"/>
          <w:sz w:val="28"/>
          <w:szCs w:val="28"/>
        </w:rPr>
        <w:t xml:space="preserve">Headline 12-month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Metric</w:t>
            </w:r>
          </w:p>
        </w:tc>
        <w:tc>
          <w:tcPr>
            <w:tcW w:type="dxa" w:w="1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12-month target</w:t>
            </w:r>
          </w:p>
        </w:tc>
        <w:tc>
          <w:tcPr>
            <w:tcW w:type="dxa" w:w="52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Why it matters</w:t>
            </w:r>
          </w:p>
        </w:tc>
      </w:tr>
      <w:tr>
        <w:tc>
          <w:tcPr>
            <w:tcW w:type="dxa" w:w="2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UK med-student MAU</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15–25k</w:t>
            </w:r>
          </w:p>
        </w:tc>
        <w:tc>
          <w:tcPr>
            <w:tcW w:type="dxa" w:w="52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~25% of UK final-year + F1 cohort if positioning lands</w:t>
            </w:r>
          </w:p>
        </w:tc>
      </w:tr>
      <w:tr>
        <w:tc>
          <w:tcPr>
            <w:tcW w:type="dxa" w:w="2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IMG pipeline MAU</w:t>
            </w:r>
          </w:p>
        </w:tc>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10–20k</w:t>
            </w:r>
          </w:p>
        </w:tc>
        <w:tc>
          <w:tcPr>
            <w:tcW w:type="dxa" w:w="52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Wave of PLAB→UKMLA conversion; high willingness-to-pay</w:t>
            </w:r>
          </w:p>
        </w:tc>
      </w:tr>
      <w:tr>
        <w:tc>
          <w:tcPr>
            <w:tcW w:type="dxa" w:w="2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D7 retention</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40%+</w:t>
            </w:r>
          </w:p>
        </w:tc>
        <w:tc>
          <w:tcPr>
            <w:tcW w:type="dxa" w:w="52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Higher than consumer ed-tech; exam dates create discipline</w:t>
            </w:r>
          </w:p>
        </w:tc>
      </w:tr>
      <w:tr>
        <w:tc>
          <w:tcPr>
            <w:tcW w:type="dxa" w:w="2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Free → Pro conversion</w:t>
            </w:r>
          </w:p>
        </w:tc>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8–12%</w:t>
            </w:r>
          </w:p>
        </w:tc>
        <w:tc>
          <w:tcPr>
            <w:tcW w:type="dxa" w:w="52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Edu / professional buyers convert 2-3× consumer</w:t>
            </w:r>
          </w:p>
        </w:tc>
      </w:tr>
      <w:tr>
        <w:tc>
          <w:tcPr>
            <w:tcW w:type="dxa" w:w="2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Blended ARPU (paying)</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£72/yr</w:t>
            </w:r>
          </w:p>
        </w:tc>
        <w:tc>
          <w:tcPr>
            <w:tcW w:type="dxa" w:w="52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Mix of student £49 + doctor £99 + specialist £199</w:t>
            </w:r>
          </w:p>
        </w:tc>
      </w:tr>
      <w:tr>
        <w:tc>
          <w:tcPr>
            <w:tcW w:type="dxa" w:w="2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MRR @ 25k MAU</w:t>
            </w:r>
          </w:p>
        </w:tc>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£15–25k</w:t>
            </w:r>
          </w:p>
        </w:tc>
        <w:tc>
          <w:tcPr>
            <w:tcW w:type="dxa" w:w="52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Plus marketplace &amp; B2B trust pilots</w:t>
            </w:r>
          </w:p>
        </w:tc>
      </w:tr>
      <w:tr>
        <w:tc>
          <w:tcPr>
            <w:tcW w:type="dxa" w:w="2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Marketplace top creator</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£500–2k/mo passive</w:t>
            </w:r>
          </w:p>
        </w:tc>
        <w:tc>
          <w:tcPr>
            <w:tcW w:type="dxa" w:w="52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30% take rate on doctor-published vaults</w:t>
            </w:r>
          </w:p>
        </w:tc>
      </w:tr>
    </w:tbl>
    <w:p>
      <w:r>
        <w:br w:type="page"/>
      </w:r>
    </w:p>
    <w:p>
      <w:pPr>
        <w:pStyle w:val="Heading1"/>
        <w:spacing w:after="160" w:before="360"/>
      </w:pPr>
      <w:r>
        <w:rPr>
          <w:b/>
          <w:bCs/>
          <w:color w:val="0F2740"/>
          <w:sz w:val="36"/>
          <w:szCs w:val="36"/>
        </w:rPr>
        <w:t xml:space="preserve">Medical edtech — market sizing &amp; money flow</w:t>
      </w:r>
    </w:p>
    <w:p>
      <w:pPr>
        <w:pStyle w:val="Heading2"/>
        <w:spacing w:after="120" w:before="280"/>
      </w:pPr>
      <w:r>
        <w:rPr>
          <w:b/>
          <w:bCs/>
          <w:color w:val="0E7C7B"/>
          <w:sz w:val="28"/>
          <w:szCs w:val="28"/>
        </w:rPr>
        <w:t xml:space="preserve">Why this is not a saturated niche</w:t>
      </w:r>
    </w:p>
    <w:p>
      <w:pPr>
        <w:spacing w:after="140" w:line="320"/>
      </w:pPr>
      <w:r>
        <w:rPr>
          <w:color w:val="111827"/>
          <w:sz w:val="22"/>
          <w:szCs w:val="22"/>
        </w:rPr>
        <w:t xml:space="preserve">"Saturated" applies to consumer second-brain apps. The medical sub-sector is the opposite — large, growing, willingness-to-pay 5–10× higher than consumer, and dominated by aging incumbents.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Segment</w:t>
            </w:r>
          </w:p>
        </w:tc>
        <w:tc>
          <w:tcPr>
            <w:tcW w:type="dxa" w:w="30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Size / signal</w:t>
            </w:r>
          </w:p>
        </w:tc>
        <w:tc>
          <w:tcPr>
            <w:tcW w:type="dxa" w:w="39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Source / observation</w:t>
            </w:r>
          </w:p>
        </w:tc>
      </w:tr>
      <w:tr>
        <w:tc>
          <w:tcPr>
            <w:tcW w:type="dxa" w:w="24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Global healthcare education</w:t>
            </w:r>
          </w:p>
        </w:tc>
        <w:tc>
          <w:tcPr>
            <w:tcW w:type="dxa" w:w="30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$124.7B (2024) → $387.4B (2033), 13.5% CAGR</w:t>
            </w:r>
          </w:p>
        </w:tc>
        <w:tc>
          <w:tcPr>
            <w:tcW w:type="dxa" w:w="3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SNS Insider / Grand View Research</w:t>
            </w:r>
          </w:p>
        </w:tc>
      </w:tr>
      <w:tr>
        <w:tc>
          <w:tcPr>
            <w:tcW w:type="dxa" w:w="24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Continuing Medical Education (CME)</w:t>
            </w:r>
          </w:p>
        </w:tc>
        <w:tc>
          <w:tcPr>
            <w:tcW w:type="dxa" w:w="30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$9.4B (2025) → $14.6B (2030), 9.15% CAGR</w:t>
            </w:r>
          </w:p>
        </w:tc>
        <w:tc>
          <w:tcPr>
            <w:tcW w:type="dxa" w:w="39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Yahoo Finance market report</w:t>
            </w:r>
          </w:p>
        </w:tc>
      </w:tr>
      <w:tr>
        <w:tc>
          <w:tcPr>
            <w:tcW w:type="dxa" w:w="24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Medical board exam prep — Practice tests</w:t>
            </w:r>
          </w:p>
        </w:tc>
        <w:tc>
          <w:tcPr>
            <w:tcW w:type="dxa" w:w="30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~$1.6B (34% of segment, 2025)</w:t>
            </w:r>
          </w:p>
        </w:tc>
        <w:tc>
          <w:tcPr>
            <w:tcW w:type="dxa" w:w="3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Marketintelo report</w:t>
            </w:r>
          </w:p>
        </w:tc>
      </w:tr>
      <w:tr>
        <w:tc>
          <w:tcPr>
            <w:tcW w:type="dxa" w:w="24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UK medical workforce</w:t>
            </w:r>
          </w:p>
        </w:tc>
        <w:tc>
          <w:tcPr>
            <w:tcW w:type="dxa" w:w="30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~1M registered HCPs; 110k+ NHS doctors active</w:t>
            </w:r>
          </w:p>
        </w:tc>
        <w:tc>
          <w:tcPr>
            <w:tcW w:type="dxa" w:w="39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GMC + NHS Digital</w:t>
            </w:r>
          </w:p>
        </w:tc>
      </w:tr>
      <w:tr>
        <w:tc>
          <w:tcPr>
            <w:tcW w:type="dxa" w:w="24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UK medical student cohort (UKMLA)</w:t>
            </w:r>
          </w:p>
        </w:tc>
        <w:tc>
          <w:tcPr>
            <w:tcW w:type="dxa" w:w="30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~10k/yr UK + 13k+ IMGs/yr passing PLAB Pt 2</w:t>
            </w:r>
          </w:p>
        </w:tc>
        <w:tc>
          <w:tcPr>
            <w:tcW w:type="dxa" w:w="3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UKMLA + GMC PLAB stats 2024</w:t>
            </w:r>
          </w:p>
        </w:tc>
      </w:tr>
      <w:tr>
        <w:tc>
          <w:tcPr>
            <w:tcW w:type="dxa" w:w="24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UK postgrad exam candidates / yr</w:t>
            </w:r>
          </w:p>
        </w:tc>
        <w:tc>
          <w:tcPr>
            <w:tcW w:type="dxa" w:w="30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~25–35k across MRCP/MRCS/MRCGP/MRCEM/FRCA</w:t>
            </w:r>
          </w:p>
        </w:tc>
        <w:tc>
          <w:tcPr>
            <w:tcW w:type="dxa" w:w="39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Royal Colleges admissions</w:t>
            </w:r>
          </w:p>
        </w:tc>
      </w:tr>
      <w:tr>
        <w:tc>
          <w:tcPr>
            <w:tcW w:type="dxa" w:w="24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UK postgrad portfolio platforms</w:t>
            </w:r>
          </w:p>
        </w:tc>
        <w:tc>
          <w:tcPr>
            <w:tcW w:type="dxa" w:w="30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FourteenFish + Agilio Clarity own the GP/F1/F2 market</w:t>
            </w:r>
          </w:p>
        </w:tc>
        <w:tc>
          <w:tcPr>
            <w:tcW w:type="dxa" w:w="3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EMIS-owned + NHS-tendered</w:t>
            </w:r>
          </w:p>
        </w:tc>
      </w:tr>
      <w:tr>
        <w:tc>
          <w:tcPr>
            <w:tcW w:type="dxa" w:w="24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AMBOSS — funding</w:t>
            </w:r>
          </w:p>
        </w:tc>
        <w:tc>
          <w:tcPr>
            <w:tcW w:type="dxa" w:w="30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$260M raised March 2025, 1M+ HCPs globally, 38% US allopathic share</w:t>
            </w:r>
          </w:p>
        </w:tc>
        <w:tc>
          <w:tcPr>
            <w:tcW w:type="dxa" w:w="39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Crunchbase / company</w:t>
            </w:r>
          </w:p>
        </w:tc>
      </w:tr>
      <w:tr>
        <w:tc>
          <w:tcPr>
            <w:tcW w:type="dxa" w:w="24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UWorld — revenue</w:t>
            </w:r>
          </w:p>
        </w:tc>
        <w:tc>
          <w:tcPr>
            <w:tcW w:type="dxa" w:w="30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~$121M annual revenue, 80%+ of USMLE candidates use it</w:t>
            </w:r>
          </w:p>
        </w:tc>
        <w:tc>
          <w:tcPr>
            <w:tcW w:type="dxa" w:w="3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CompWorth</w:t>
            </w:r>
          </w:p>
        </w:tc>
      </w:tr>
      <w:tr>
        <w:tc>
          <w:tcPr>
            <w:tcW w:type="dxa" w:w="24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iatroX — adoption</w:t>
            </w:r>
          </w:p>
        </w:tc>
        <w:tc>
          <w:tcPr>
            <w:tcW w:type="dxa" w:w="30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~19k unique users / 40k queries in 16 weeks (NHS-doctor-built, MHRA-registered, free)</w:t>
            </w:r>
          </w:p>
        </w:tc>
        <w:tc>
          <w:tcPr>
            <w:tcW w:type="dxa" w:w="39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iatroX formative evaluation, 2025</w:t>
            </w:r>
          </w:p>
        </w:tc>
      </w:tr>
    </w:tbl>
    <w:p>
      <w:pPr>
        <w:pStyle w:val="Heading2"/>
        <w:spacing w:after="120" w:before="280"/>
      </w:pPr>
      <w:r>
        <w:rPr>
          <w:b/>
          <w:bCs/>
          <w:color w:val="0E7C7B"/>
          <w:sz w:val="28"/>
          <w:szCs w:val="28"/>
        </w:rPr>
        <w:t xml:space="preserve">Where the money sits — and how it moves</w:t>
      </w:r>
    </w:p>
    <w:p>
      <w:pPr>
        <w:pStyle w:val="ListParagraph"/>
        <w:numPr>
          <w:ilvl w:val="0"/>
          <w:numId w:val="2"/>
        </w:numPr>
        <w:spacing w:after="80" w:line="300"/>
      </w:pPr>
      <w:r>
        <w:rPr>
          <w:b/>
          <w:bCs/>
          <w:color w:val="111827"/>
          <w:sz w:val="22"/>
          <w:szCs w:val="22"/>
        </w:rPr>
        <w:t xml:space="preserve">Students pay heavily but briefly. </w:t>
      </w:r>
      <w:r>
        <w:rPr>
          <w:color w:val="111827"/>
          <w:sz w:val="22"/>
          <w:szCs w:val="22"/>
        </w:rPr>
        <w:t xml:space="preserve">UK med students typically spend £200–500 on resources across med school. Buying decisions cluster around finals (Q4 of year 5) and PLAB/UKMLA (year 6+).</w:t>
      </w:r>
    </w:p>
    <w:p>
      <w:pPr>
        <w:pStyle w:val="ListParagraph"/>
        <w:numPr>
          <w:ilvl w:val="0"/>
          <w:numId w:val="2"/>
        </w:numPr>
        <w:spacing w:after="80" w:line="300"/>
      </w:pPr>
      <w:r>
        <w:rPr>
          <w:b/>
          <w:bCs/>
          <w:color w:val="111827"/>
          <w:sz w:val="22"/>
          <w:szCs w:val="22"/>
        </w:rPr>
        <w:t xml:space="preserve">IMGs pay even more, more painfully. </w:t>
      </w:r>
      <w:r>
        <w:rPr>
          <w:color w:val="111827"/>
          <w:sz w:val="22"/>
          <w:szCs w:val="22"/>
        </w:rPr>
        <w:t xml:space="preserve">PLAB 1+2 fees (~£1,500), UK relocation, exam prep. They are the most willing-to-pay segment in the market because the alternative is no career — yet they are also the most underserved.</w:t>
      </w:r>
    </w:p>
    <w:p>
      <w:pPr>
        <w:pStyle w:val="ListParagraph"/>
        <w:numPr>
          <w:ilvl w:val="0"/>
          <w:numId w:val="2"/>
        </w:numPr>
        <w:spacing w:after="80" w:line="300"/>
      </w:pPr>
      <w:r>
        <w:rPr>
          <w:b/>
          <w:bCs/>
          <w:color w:val="111827"/>
          <w:sz w:val="22"/>
          <w:szCs w:val="22"/>
        </w:rPr>
        <w:t xml:space="preserve">Postgraduate trainees pay long. </w:t>
      </w:r>
      <w:r>
        <w:rPr>
          <w:color w:val="111827"/>
          <w:sz w:val="22"/>
          <w:szCs w:val="22"/>
        </w:rPr>
        <w:t xml:space="preserve">MRCP/MRCS/MRCGP candidates buy 3–9 month subscriptions at £80–180. Reuse: 2–3 attempts on average. Lifecycle: 4–8 years per doctor.</w:t>
      </w:r>
    </w:p>
    <w:p>
      <w:pPr>
        <w:pStyle w:val="ListParagraph"/>
        <w:numPr>
          <w:ilvl w:val="0"/>
          <w:numId w:val="2"/>
        </w:numPr>
        <w:spacing w:after="80" w:line="300"/>
      </w:pPr>
      <w:r>
        <w:rPr>
          <w:b/>
          <w:bCs/>
          <w:color w:val="111827"/>
          <w:sz w:val="22"/>
          <w:szCs w:val="22"/>
        </w:rPr>
        <w:t xml:space="preserve">Senior doctors don't pay for prep — they pay for portfolio compliance. </w:t>
      </w:r>
      <w:r>
        <w:rPr>
          <w:color w:val="111827"/>
          <w:sz w:val="22"/>
          <w:szCs w:val="22"/>
        </w:rPr>
        <w:t xml:space="preserve">FourteenFish charges ~£40–60/yr/GP. Trusts pay for institutional licences. Reflection AI is the new entry point.</w:t>
      </w:r>
    </w:p>
    <w:p>
      <w:pPr>
        <w:pStyle w:val="ListParagraph"/>
        <w:numPr>
          <w:ilvl w:val="0"/>
          <w:numId w:val="2"/>
        </w:numPr>
        <w:spacing w:after="80" w:line="300"/>
      </w:pPr>
      <w:r>
        <w:rPr>
          <w:b/>
          <w:bCs/>
          <w:color w:val="111827"/>
          <w:sz w:val="22"/>
          <w:szCs w:val="22"/>
        </w:rPr>
        <w:t xml:space="preserve">Trusts and Royal Colleges are the B2B layer. </w:t>
      </w:r>
      <w:r>
        <w:rPr>
          <w:color w:val="111827"/>
          <w:sz w:val="22"/>
          <w:szCs w:val="22"/>
        </w:rPr>
        <w:t xml:space="preserve">Hospital education leads have small budgets but procure cleanly. Royal Colleges control curriculum mapping — partner with them and you become canon.</w:t>
      </w:r>
    </w:p>
    <w:p>
      <w:r>
        <w:br w:type="page"/>
      </w:r>
    </w:p>
    <w:p>
      <w:pPr>
        <w:pStyle w:val="Heading1"/>
        <w:spacing w:after="160" w:before="360"/>
      </w:pPr>
      <w:r>
        <w:rPr>
          <w:b/>
          <w:bCs/>
          <w:color w:val="0F2740"/>
          <w:sz w:val="36"/>
          <w:szCs w:val="36"/>
        </w:rPr>
        <w:t xml:space="preserve">Competitive map — who owns what, and what's missing</w:t>
      </w:r>
    </w:p>
    <w:p>
      <w:pPr>
        <w:spacing w:after="140" w:line="320"/>
      </w:pPr>
      <w:r>
        <w:rPr>
          <w:color w:val="111827"/>
          <w:sz w:val="22"/>
          <w:szCs w:val="22"/>
        </w:rPr>
        <w:t xml:space="preserve">Five categories of competitor matter. The most interesting ones aren't the biggest — they're the closest to where DocVault could land.</w:t>
      </w:r>
    </w:p>
    <w:p>
      <w:pPr>
        <w:pStyle w:val="Heading2"/>
        <w:spacing w:after="120" w:before="280"/>
      </w:pPr>
      <w:r>
        <w:rPr>
          <w:b/>
          <w:bCs/>
          <w:color w:val="0E7C7B"/>
          <w:sz w:val="28"/>
          <w:szCs w:val="28"/>
        </w:rPr>
        <w:t xml:space="preserve">Category A — UK-focused exam Q-banks (legacy, static)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2660"/>
      </w:tblGrid>
      <w:tr>
        <w:trPr>
          <w:tblHeader/>
        </w:trPr>
        <w:tc>
          <w:tcPr>
            <w:tcW w:type="dxa" w:w="15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Competitor</w:t>
            </w:r>
          </w:p>
        </w:tc>
        <w:tc>
          <w:tcPr>
            <w:tcW w:type="dxa" w:w="25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Strengths</w:t>
            </w:r>
          </w:p>
        </w:tc>
        <w:tc>
          <w:tcPr>
            <w:tcW w:type="dxa" w:w="27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Weaknesses</w:t>
            </w:r>
          </w:p>
        </w:tc>
        <w:tc>
          <w:tcPr>
            <w:tcW w:type="dxa" w:w="26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Gap to exploit</w:t>
            </w:r>
          </w:p>
        </w:tc>
      </w:tr>
      <w:tr>
        <w:tc>
          <w:tcPr>
            <w:tcW w:type="dxa" w:w="1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Pastest</w:t>
            </w:r>
          </w:p>
        </w:tc>
        <w:tc>
          <w:tcPr>
            <w:tcW w:type="dxa" w:w="2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Huge MRCP/MRCS bank, mock exams, brand trust</w:t>
            </w:r>
          </w:p>
        </w:tc>
        <w:tc>
          <w:tcPr>
            <w:tcW w:type="dxa" w:w="2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2010-era UX, no AI, no personalization beyond performance stats</w:t>
            </w:r>
          </w:p>
        </w:tc>
        <w:tc>
          <w:tcPr>
            <w:tcW w:type="dxa" w:w="26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AI-personalized weak-spot mining; native voice</w:t>
            </w:r>
          </w:p>
        </w:tc>
      </w:tr>
      <w:tr>
        <w:tc>
          <w:tcPr>
            <w:tcW w:type="dxa" w:w="15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Passmedicine</w:t>
            </w:r>
          </w:p>
        </w:tc>
        <w:tc>
          <w:tcPr>
            <w:tcW w:type="dxa" w:w="25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Knowledge Tutor (basic spaced rep), 5,100+ MRCP SBAs, low price</w:t>
            </w:r>
          </w:p>
        </w:tc>
        <w:tc>
          <w:tcPr>
            <w:tcW w:type="dxa" w:w="2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Web-only feel, slow content updates, no clinical AI</w:t>
            </w:r>
          </w:p>
        </w:tc>
        <w:tc>
          <w:tcPr>
            <w:tcW w:type="dxa" w:w="26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Multimodal capture, real personal vault</w:t>
            </w:r>
          </w:p>
        </w:tc>
      </w:tr>
      <w:tr>
        <w:tc>
          <w:tcPr>
            <w:tcW w:type="dxa" w:w="1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Quesmed</w:t>
            </w:r>
          </w:p>
        </w:tc>
        <w:tc>
          <w:tcPr>
            <w:tcW w:type="dxa" w:w="2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Modern UI, video, OSCE, all-in-one, mobile app</w:t>
            </w:r>
          </w:p>
        </w:tc>
        <w:tc>
          <w:tcPr>
            <w:tcW w:type="dxa" w:w="2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No personal-content ingestion, AI is shallow, prices climbing</w:t>
            </w:r>
          </w:p>
        </w:tc>
        <w:tc>
          <w:tcPr>
            <w:tcW w:type="dxa" w:w="26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Bring-your-own-content + voice OSCE</w:t>
            </w:r>
          </w:p>
        </w:tc>
      </w:tr>
      <w:tr>
        <w:tc>
          <w:tcPr>
            <w:tcW w:type="dxa" w:w="15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BMJ OnExamination</w:t>
            </w:r>
          </w:p>
        </w:tc>
        <w:tc>
          <w:tcPr>
            <w:tcW w:type="dxa" w:w="25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BMJ brand, comprehensive</w:t>
            </w:r>
          </w:p>
        </w:tc>
        <w:tc>
          <w:tcPr>
            <w:tcW w:type="dxa" w:w="2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Expensive, dated, no AI</w:t>
            </w:r>
          </w:p>
        </w:tc>
        <w:tc>
          <w:tcPr>
            <w:tcW w:type="dxa" w:w="26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Faster, cheaper, AI-native</w:t>
            </w:r>
          </w:p>
        </w:tc>
      </w:tr>
    </w:tbl>
    <w:p>
      <w:pPr>
        <w:pStyle w:val="Heading2"/>
        <w:spacing w:after="120" w:before="280"/>
      </w:pPr>
      <w:r>
        <w:rPr>
          <w:b/>
          <w:bCs/>
          <w:color w:val="0E7C7B"/>
          <w:sz w:val="28"/>
          <w:szCs w:val="28"/>
        </w:rPr>
        <w:t xml:space="preserve">Category B — AI-native UK challengers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300"/>
        <w:gridCol w:w="2660"/>
      </w:tblGrid>
      <w:tr>
        <w:trPr>
          <w:tblHeader/>
        </w:trPr>
        <w:tc>
          <w:tcPr>
            <w:tcW w:type="dxa" w:w="15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Competitor</w:t>
            </w:r>
          </w:p>
        </w:tc>
        <w:tc>
          <w:tcPr>
            <w:tcW w:type="dxa" w:w="2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What they do</w:t>
            </w:r>
          </w:p>
        </w:tc>
        <w:tc>
          <w:tcPr>
            <w:tcW w:type="dxa" w:w="23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Where they're strong</w:t>
            </w:r>
          </w:p>
        </w:tc>
        <w:tc>
          <w:tcPr>
            <w:tcW w:type="dxa" w:w="26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Where they leave room</w:t>
            </w:r>
          </w:p>
        </w:tc>
      </w:tr>
      <w:tr>
        <w:tc>
          <w:tcPr>
            <w:tcW w:type="dxa" w:w="1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iatroX</w:t>
            </w:r>
          </w:p>
        </w:tc>
        <w:tc>
          <w:tcPr>
            <w:tcW w:type="dxa" w:w="2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MHRA-registered clinical AI + free Q-bank + CPD + calculators. Built by NHS doctor.</w:t>
            </w:r>
          </w:p>
        </w:tc>
        <w:tc>
          <w:tcPr>
            <w:tcW w:type="dxa" w:w="23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Regulatory moat, free entry point, FourteenFish portfolio API integration, NICE/CKS grounding</w:t>
            </w:r>
          </w:p>
        </w:tc>
        <w:tc>
          <w:tcPr>
            <w:tcW w:type="dxa" w:w="26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No personal vault. No multimodal capture (your lectures, your cases, your notes). No OSCE voice simulator. No social/peer/marketplace layer. Position is "WebMD for doctors with study features"</w:t>
            </w:r>
          </w:p>
        </w:tc>
      </w:tr>
      <w:tr>
        <w:tc>
          <w:tcPr>
            <w:tcW w:type="dxa" w:w="15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Geeky Medics AI</w:t>
            </w:r>
          </w:p>
        </w:tc>
        <w:tc>
          <w:tcPr>
            <w:tcW w:type="dxa" w:w="2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900+ AI virtual patients, AI-examiner feedback, OSCE focus</w:t>
            </w:r>
          </w:p>
        </w:tc>
        <w:tc>
          <w:tcPr>
            <w:tcW w:type="dxa" w:w="23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Content depth, free entry point, brand trust</w:t>
            </w:r>
          </w:p>
        </w:tc>
        <w:tc>
          <w:tcPr>
            <w:tcW w:type="dxa" w:w="26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No personal study vault. No spaced repetition. No peer / battle / streak. Bundle pricing fragments user journey</w:t>
            </w:r>
          </w:p>
        </w:tc>
      </w:tr>
      <w:tr>
        <w:tc>
          <w:tcPr>
            <w:tcW w:type="dxa" w:w="1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MLA Prep / iatroX free / Medibuddy</w:t>
            </w:r>
          </w:p>
        </w:tc>
        <w:tc>
          <w:tcPr>
            <w:tcW w:type="dxa" w:w="2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Cheap or free UKMLA banks, some adaptive features</w:t>
            </w:r>
          </w:p>
        </w:tc>
        <w:tc>
          <w:tcPr>
            <w:tcW w:type="dxa" w:w="23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Pricing, accessibility</w:t>
            </w:r>
          </w:p>
        </w:tc>
        <w:tc>
          <w:tcPr>
            <w:tcW w:type="dxa" w:w="26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No real differentiation in product depth — race to bottom</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282C" w:sz="24"/>
              <w:left w:val="single" w:color="B0282C" w:sz="4"/>
              <w:bottom w:val="single" w:color="EAF6F5" w:sz="4"/>
              <w:right w:val="single" w:color="EAF6F5" w:sz="4"/>
            </w:tcBorders>
            <w:shd w:fill="EAF6F5" w:val="clear"/>
            <w:tcMar>
              <w:top w:type="dxa" w:w="200"/>
              <w:left w:type="dxa" w:w="240"/>
              <w:bottom w:type="dxa" w:w="200"/>
              <w:right w:type="dxa" w:w="240"/>
            </w:tcMar>
          </w:tcPr>
          <w:p>
            <w:pPr>
              <w:spacing w:after="80"/>
            </w:pPr>
            <w:r>
              <w:rPr>
                <w:b/>
                <w:bCs/>
                <w:color w:val="B0282C"/>
                <w:sz w:val="24"/>
                <w:szCs w:val="24"/>
              </w:rPr>
              <w:t xml:space="preserve">Read on iatroX (your closest competitor)</w:t>
            </w:r>
          </w:p>
          <w:p>
            <w:pPr>
              <w:spacing w:after="0" w:line="320"/>
            </w:pPr>
            <w:r>
              <w:rPr>
                <w:b/>
                <w:bCs/>
                <w:color w:val="111827"/>
                <w:sz w:val="22"/>
                <w:szCs w:val="22"/>
              </w:rPr>
              <w:t xml:space="preserve">They are good and getting bigger fast. </w:t>
            </w:r>
            <w:r>
              <w:rPr>
                <w:color w:val="111827"/>
                <w:sz w:val="22"/>
                <w:szCs w:val="22"/>
              </w:rPr>
              <w:t xml:space="preserve">19k users in 16 weeks, NHS-doctor-built, MHRA-registered, FourteenFish-integrated. They will be your loudest comparison. </w:t>
            </w:r>
            <w:r>
              <w:rPr>
                <w:b/>
                <w:bCs/>
                <w:color w:val="111827"/>
                <w:sz w:val="22"/>
                <w:szCs w:val="22"/>
              </w:rPr>
              <w:t xml:space="preserve">But </w:t>
            </w:r>
            <w:r>
              <w:rPr>
                <w:color w:val="111827"/>
                <w:sz w:val="22"/>
                <w:szCs w:val="22"/>
              </w:rPr>
              <w:t xml:space="preserve">their wedge is </w:t>
            </w:r>
            <w:r>
              <w:rPr>
                <w:i/>
                <w:iCs/>
                <w:color w:val="111827"/>
                <w:sz w:val="22"/>
                <w:szCs w:val="22"/>
              </w:rPr>
              <w:t xml:space="preserve">clinical answers grounded in NICE/CKS</w:t>
            </w:r>
            <w:r>
              <w:rPr>
                <w:color w:val="111827"/>
                <w:sz w:val="22"/>
                <w:szCs w:val="22"/>
              </w:rPr>
              <w:t xml:space="preserve"> — they are an evidence search engine that happens to do exam questions. Yours is the inverse: a </w:t>
            </w:r>
            <w:r>
              <w:rPr>
                <w:i/>
                <w:iCs/>
                <w:color w:val="111827"/>
                <w:sz w:val="22"/>
                <w:szCs w:val="22"/>
              </w:rPr>
              <w:t xml:space="preserve">personal vault that grows with the doctor's career and tests them on it forever</w:t>
            </w:r>
            <w:r>
              <w:rPr>
                <w:color w:val="111827"/>
                <w:sz w:val="22"/>
                <w:szCs w:val="22"/>
              </w:rPr>
              <w:t xml:space="preserve">, with study, OSCE voice, marketplace, and social layered on. Different category, different shelf, different revenue line.</w:t>
            </w:r>
          </w:p>
        </w:tc>
      </w:tr>
    </w:tbl>
    <w:p>
      <w:r>
        <w:br w:type="page"/>
      </w:r>
    </w:p>
    <w:p>
      <w:pPr>
        <w:pStyle w:val="Heading2"/>
        <w:spacing w:after="120" w:before="280"/>
      </w:pPr>
      <w:r>
        <w:rPr>
          <w:b/>
          <w:bCs/>
          <w:color w:val="0E7C7B"/>
          <w:sz w:val="28"/>
          <w:szCs w:val="28"/>
        </w:rPr>
        <w:t xml:space="preserve">Category C — Global heavyweights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Competitor</w:t>
            </w:r>
          </w:p>
        </w:tc>
        <w:tc>
          <w:tcPr>
            <w:tcW w:type="dxa" w:w="33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Position</w:t>
            </w:r>
          </w:p>
        </w:tc>
        <w:tc>
          <w:tcPr>
            <w:tcW w:type="dxa" w:w="41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Implication for you</w:t>
            </w:r>
          </w:p>
        </w:tc>
      </w:tr>
      <w:tr>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AMBOSS</w:t>
            </w:r>
          </w:p>
        </w:tc>
        <w:tc>
          <w:tcPr>
            <w:tcW w:type="dxa" w:w="33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$260M raised Mar 2025, 1M+ HCPs, 38% US allopathic share, AMBOSS GPT, integrated bank+library</w:t>
            </w:r>
          </w:p>
        </w:tc>
        <w:tc>
          <w:tcPr>
            <w:tcW w:type="dxa" w:w="41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Don't fight in their lane (US M1–M4). Beat them on UK exams + personal vault + UK-grounded answers.</w:t>
            </w:r>
          </w:p>
        </w:tc>
      </w:tr>
      <w:tr>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UWorld</w:t>
            </w:r>
          </w:p>
        </w:tc>
        <w:tc>
          <w:tcPr>
            <w:tcW w:type="dxa" w:w="33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$121M revenue, 80%+ USMLE users, gold-standard content</w:t>
            </w:r>
          </w:p>
        </w:tc>
        <w:tc>
          <w:tcPr>
            <w:tcW w:type="dxa" w:w="41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Same — don't fight on content depth. Compete on personalization, voice, and UK-specific.</w:t>
            </w:r>
          </w:p>
        </w:tc>
      </w:tr>
      <w:tr>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Lecturio / Osmosis (Elsevier) / Sketchy</w:t>
            </w:r>
          </w:p>
        </w:tc>
        <w:tc>
          <w:tcPr>
            <w:tcW w:type="dxa" w:w="33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Video-first, niche learning styles</w:t>
            </w:r>
          </w:p>
        </w:tc>
        <w:tc>
          <w:tcPr>
            <w:tcW w:type="dxa" w:w="41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These brands grow slowly. Doctors prefer textual + active recall.</w:t>
            </w:r>
          </w:p>
        </w:tc>
      </w:tr>
    </w:tbl>
    <w:p>
      <w:pPr>
        <w:pStyle w:val="Heading2"/>
        <w:spacing w:after="120" w:before="280"/>
      </w:pPr>
      <w:r>
        <w:rPr>
          <w:b/>
          <w:bCs/>
          <w:color w:val="0E7C7B"/>
          <w:sz w:val="28"/>
          <w:szCs w:val="28"/>
        </w:rPr>
        <w:t xml:space="preserve">Category D — Virtual-patient &amp; OSCE players (the new battlefield)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Competitor</w:t>
            </w:r>
          </w:p>
        </w:tc>
        <w:tc>
          <w:tcPr>
            <w:tcW w:type="dxa" w:w="33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Approach</w:t>
            </w:r>
          </w:p>
        </w:tc>
        <w:tc>
          <w:tcPr>
            <w:tcW w:type="dxa" w:w="38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Gap</w:t>
            </w:r>
          </w:p>
        </w:tc>
      </w:tr>
      <w:tr>
        <w:tc>
          <w:tcPr>
            <w:tcW w:type="dxa" w:w="2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Geeky Medics Virtual Patients</w:t>
            </w:r>
          </w:p>
        </w:tc>
        <w:tc>
          <w:tcPr>
            <w:tcW w:type="dxa" w:w="33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AI-examiner + 900+ scenarios, voice + text</w:t>
            </w:r>
          </w:p>
        </w:tc>
        <w:tc>
          <w:tcPr>
            <w:tcW w:type="dxa" w:w="38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Bundled into broader Geeky Medics; not personal-vault aware</w:t>
            </w:r>
          </w:p>
        </w:tc>
      </w:tr>
      <w:tr>
        <w:tc>
          <w:tcPr>
            <w:tcW w:type="dxa" w:w="2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TuringMedSchool PatientGPT</w:t>
            </w:r>
          </w:p>
        </w:tc>
        <w:tc>
          <w:tcPr>
            <w:tcW w:type="dxa" w:w="33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Talking interactive avatar, OSCE-focused</w:t>
            </w:r>
          </w:p>
        </w:tc>
        <w:tc>
          <w:tcPr>
            <w:tcW w:type="dxa" w:w="38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US-leaning, niche audience, no UK clinical grounding</w:t>
            </w:r>
          </w:p>
        </w:tc>
      </w:tr>
      <w:tr>
        <w:tc>
          <w:tcPr>
            <w:tcW w:type="dxa" w:w="2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OSCE AI Pro / Oscer / OSCELab</w:t>
            </w:r>
          </w:p>
        </w:tc>
        <w:tc>
          <w:tcPr>
            <w:tcW w:type="dxa" w:w="33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Various GPT-based simulators</w:t>
            </w:r>
          </w:p>
        </w:tc>
        <w:tc>
          <w:tcPr>
            <w:tcW w:type="dxa" w:w="38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Fragmented, no native vault, mostly indie</w:t>
            </w:r>
          </w:p>
        </w:tc>
      </w:tr>
      <w:tr>
        <w:tc>
          <w:tcPr>
            <w:tcW w:type="dxa" w:w="2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Dartmouth AI Patient Actor</w:t>
            </w:r>
          </w:p>
        </w:tc>
        <w:tc>
          <w:tcPr>
            <w:tcW w:type="dxa" w:w="33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Academic, 24 voices, emotional capabilities</w:t>
            </w:r>
          </w:p>
        </w:tc>
        <w:tc>
          <w:tcPr>
            <w:tcW w:type="dxa" w:w="38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Research-grade, not productized for student market</w:t>
            </w:r>
          </w:p>
        </w:tc>
      </w:tr>
    </w:tbl>
    <w:p>
      <w:pPr>
        <w:spacing w:after="140" w:line="320"/>
      </w:pPr>
      <w:r>
        <w:rPr>
          <w:color w:val="111827"/>
          <w:sz w:val="22"/>
          <w:szCs w:val="22"/>
        </w:rPr>
        <w:t xml:space="preserve">Voice OSCE is the hottest new feature lane in medical edtech in 2026 and </w:t>
      </w:r>
      <w:r>
        <w:rPr>
          <w:b/>
          <w:bCs/>
          <w:color w:val="111827"/>
          <w:sz w:val="22"/>
          <w:szCs w:val="22"/>
        </w:rPr>
        <w:t xml:space="preserve">nobody has nailed both clinical depth and personalization</w:t>
      </w:r>
      <w:r>
        <w:rPr>
          <w:color w:val="111827"/>
          <w:sz w:val="22"/>
          <w:szCs w:val="22"/>
        </w:rPr>
        <w:t xml:space="preserve">. This is your highest-leverage feature.</w:t>
      </w:r>
    </w:p>
    <w:p>
      <w:pPr>
        <w:pStyle w:val="Heading2"/>
        <w:spacing w:after="120" w:before="280"/>
      </w:pPr>
      <w:r>
        <w:rPr>
          <w:b/>
          <w:bCs/>
          <w:color w:val="0E7C7B"/>
          <w:sz w:val="28"/>
          <w:szCs w:val="28"/>
        </w:rPr>
        <w:t xml:space="preserve">Category E — NHS portfolio &amp; CPD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rPr>
          <w:tblHeader/>
        </w:trPr>
        <w:tc>
          <w:tcPr>
            <w:tcW w:type="dxa" w:w="21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Competitor</w:t>
            </w:r>
          </w:p>
        </w:tc>
        <w:tc>
          <w:tcPr>
            <w:tcW w:type="dxa" w:w="35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Position</w:t>
            </w:r>
          </w:p>
        </w:tc>
        <w:tc>
          <w:tcPr>
            <w:tcW w:type="dxa" w:w="37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What's missing</w:t>
            </w:r>
          </w:p>
        </w:tc>
      </w:tr>
      <w:tr>
        <w:tc>
          <w:tcPr>
            <w:tcW w:type="dxa" w:w="21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FourteenFish (EMIS-owned)</w:t>
            </w:r>
          </w:p>
        </w:tc>
        <w:tc>
          <w:tcPr>
            <w:tcW w:type="dxa" w:w="3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Most-used GP portfolio. Email-to-diary, mobile apps. Modern UI.</w:t>
            </w:r>
          </w:p>
        </w:tc>
        <w:tc>
          <w:tcPr>
            <w:tcW w:type="dxa" w:w="37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AI is rudimentary. Reflection writing remains manual.</w:t>
            </w:r>
          </w:p>
        </w:tc>
      </w:tr>
      <w:tr>
        <w:tc>
          <w:tcPr>
            <w:tcW w:type="dxa" w:w="21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Agilio Clarity</w:t>
            </w:r>
          </w:p>
        </w:tc>
        <w:tc>
          <w:tcPr>
            <w:tcW w:type="dxa" w:w="35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Long-standing GP appraisal + integrated CPD content (TeamNet ecosystem)</w:t>
            </w:r>
          </w:p>
        </w:tc>
        <w:tc>
          <w:tcPr>
            <w:tcW w:type="dxa" w:w="37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Slower to AI; integrated only inside Agilio.</w:t>
            </w:r>
          </w:p>
        </w:tc>
      </w:tr>
      <w:tr>
        <w:tc>
          <w:tcPr>
            <w:tcW w:type="dxa" w:w="21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Learner+ (NHS pilot)</w:t>
            </w:r>
          </w:p>
        </w:tc>
        <w:tc>
          <w:tcPr>
            <w:tcW w:type="dxa" w:w="3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Structured AI-assisted reflection for GP trainees</w:t>
            </w:r>
          </w:p>
        </w:tc>
        <w:tc>
          <w:tcPr>
            <w:tcW w:type="dxa" w:w="37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Pilot stage, not productized broadly.</w:t>
            </w:r>
          </w:p>
        </w:tc>
      </w:tr>
      <w:tr>
        <w:tc>
          <w:tcPr>
            <w:tcW w:type="dxa" w:w="21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iatroX CPD</w:t>
            </w:r>
          </w:p>
        </w:tc>
        <w:tc>
          <w:tcPr>
            <w:tcW w:type="dxa" w:w="35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AI generates GMC-compliant reflection from clinical Q&amp;A; FourteenFish API sync</w:t>
            </w:r>
          </w:p>
        </w:tc>
        <w:tc>
          <w:tcPr>
            <w:tcW w:type="dxa" w:w="37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Only triggers from a clinical query — doesn't yet pull from broader experience</w:t>
            </w:r>
          </w:p>
        </w:tc>
      </w:tr>
    </w:tbl>
    <w:p>
      <w:pPr>
        <w:spacing w:after="140" w:line="320"/>
      </w:pPr>
      <w:r>
        <w:rPr>
          <w:b/>
          <w:bCs/>
          <w:color w:val="111827"/>
          <w:sz w:val="22"/>
          <w:szCs w:val="22"/>
        </w:rPr>
        <w:t xml:space="preserve">Implication. </w:t>
      </w:r>
      <w:r>
        <w:rPr>
          <w:color w:val="111827"/>
          <w:sz w:val="22"/>
          <w:szCs w:val="22"/>
        </w:rPr>
        <w:t xml:space="preserve">CPD/portfolio is the second-order monetization play. Don't lead with it (B2B sales cycle, slow), but ship a v1 that's better than FourteenFish's reflection box and you have an obvious upsell to the senior-doctor segment.</w:t>
      </w:r>
    </w:p>
    <w:p>
      <w:r>
        <w:br w:type="page"/>
      </w:r>
    </w:p>
    <w:p>
      <w:pPr>
        <w:pStyle w:val="Heading1"/>
        <w:spacing w:after="160" w:before="360"/>
      </w:pPr>
      <w:r>
        <w:rPr>
          <w:b/>
          <w:bCs/>
          <w:color w:val="0F2740"/>
          <w:sz w:val="36"/>
          <w:szCs w:val="36"/>
        </w:rPr>
        <w:t xml:space="preserve">The seven gaps nobody fills</w:t>
      </w:r>
    </w:p>
    <w:p>
      <w:pPr>
        <w:spacing w:after="140" w:line="320"/>
      </w:pPr>
      <w:r>
        <w:rPr>
          <w:color w:val="111827"/>
          <w:sz w:val="22"/>
          <w:szCs w:val="22"/>
        </w:rPr>
        <w:t xml:space="preserve">Across the entire competitive landscape, these seven jobs are unsolved. Each is a feature; together they describe DocVault.</w:t>
      </w:r>
    </w:p>
    <w:p>
      <w:pPr>
        <w:pStyle w:val="Heading3"/>
        <w:spacing w:after="80" w:before="200"/>
      </w:pPr>
      <w:r>
        <w:rPr>
          <w:b/>
          <w:bCs/>
          <w:color w:val="0F2740"/>
          <w:sz w:val="24"/>
          <w:szCs w:val="24"/>
        </w:rPr>
        <w:t xml:space="preserve">Gap 1 — "My clinical experience becomes my revision"</w:t>
      </w:r>
    </w:p>
    <w:p>
      <w:pPr>
        <w:spacing w:after="140" w:line="320"/>
      </w:pPr>
      <w:r>
        <w:rPr>
          <w:color w:val="111827"/>
          <w:sz w:val="22"/>
          <w:szCs w:val="22"/>
        </w:rPr>
        <w:t xml:space="preserve">Every UK doctor sees high-yield teaching daily — grand rounds, ward teaching, hot consults, journal club, fascinating cases. None of it gets retained without manual transcription. Every existing app starts from </w:t>
      </w:r>
      <w:r>
        <w:rPr>
          <w:i/>
          <w:iCs/>
          <w:color w:val="111827"/>
          <w:sz w:val="22"/>
          <w:szCs w:val="22"/>
        </w:rPr>
        <w:t xml:space="preserve">their</w:t>
      </w:r>
      <w:r>
        <w:rPr>
          <w:color w:val="111827"/>
          <w:sz w:val="22"/>
          <w:szCs w:val="22"/>
        </w:rPr>
        <w:t xml:space="preserve"> content. None starts from </w:t>
      </w:r>
      <w:r>
        <w:rPr>
          <w:i/>
          <w:iCs/>
          <w:color w:val="111827"/>
          <w:sz w:val="22"/>
          <w:szCs w:val="22"/>
        </w:rPr>
        <w:t xml:space="preserve">yours</w:t>
      </w:r>
      <w:r>
        <w:rPr>
          <w:color w:val="111827"/>
          <w:sz w:val="22"/>
          <w:szCs w:val="22"/>
        </w:rPr>
        <w:t xml:space="preserve">.</w:t>
      </w:r>
    </w:p>
    <w:p>
      <w:pPr>
        <w:pStyle w:val="Heading3"/>
        <w:spacing w:after="80" w:before="200"/>
      </w:pPr>
      <w:r>
        <w:rPr>
          <w:b/>
          <w:bCs/>
          <w:color w:val="0F2740"/>
          <w:sz w:val="24"/>
          <w:szCs w:val="24"/>
        </w:rPr>
        <w:t xml:space="preserve">Gap 2 — Spaced repetition tuned to clinical knowledge decay</w:t>
      </w:r>
    </w:p>
    <w:p>
      <w:pPr>
        <w:spacing w:after="140" w:line="320"/>
      </w:pPr>
      <w:r>
        <w:rPr>
          <w:color w:val="111827"/>
          <w:sz w:val="22"/>
          <w:szCs w:val="22"/>
        </w:rPr>
        <w:t xml:space="preserve">Anki works but is DIY, ugly, and untouched by AI. UK question banks have rudimentary "weak topic" tracking. None implement modern algorithms (FSRS / SM-17) and none combine them with a personal vault.</w:t>
      </w:r>
    </w:p>
    <w:p>
      <w:pPr>
        <w:pStyle w:val="Heading3"/>
        <w:spacing w:after="80" w:before="200"/>
      </w:pPr>
      <w:r>
        <w:rPr>
          <w:b/>
          <w:bCs/>
          <w:color w:val="0F2740"/>
          <w:sz w:val="24"/>
          <w:szCs w:val="24"/>
        </w:rPr>
        <w:t xml:space="preserve">Gap 3 — UK-grounded conversational AI (with sources)</w:t>
      </w:r>
    </w:p>
    <w:p>
      <w:pPr>
        <w:spacing w:after="140" w:line="320"/>
      </w:pPr>
      <w:r>
        <w:rPr>
          <w:color w:val="111827"/>
          <w:sz w:val="22"/>
          <w:szCs w:val="22"/>
        </w:rPr>
        <w:t xml:space="preserve">AMBOSS GPT is US-centric. ChatGPT hallucinates UK guidelines. iatroX has this but only for clinical queries, not for studying from your own materials. Doctors need an AI tutor that knows BNF, NICE, CKS, JRCPTB curricula, and SmPCs by default — and </w:t>
      </w:r>
      <w:r>
        <w:rPr>
          <w:b/>
          <w:bCs/>
          <w:color w:val="111827"/>
          <w:sz w:val="22"/>
          <w:szCs w:val="22"/>
        </w:rPr>
        <w:t xml:space="preserve">cites them</w:t>
      </w:r>
      <w:r>
        <w:rPr>
          <w:color w:val="111827"/>
          <w:sz w:val="22"/>
          <w:szCs w:val="22"/>
        </w:rPr>
        <w:t xml:space="preserve">.</w:t>
      </w:r>
    </w:p>
    <w:p>
      <w:pPr>
        <w:pStyle w:val="Heading3"/>
        <w:spacing w:after="80" w:before="200"/>
      </w:pPr>
      <w:r>
        <w:rPr>
          <w:b/>
          <w:bCs/>
          <w:color w:val="0F2740"/>
          <w:sz w:val="24"/>
          <w:szCs w:val="24"/>
        </w:rPr>
        <w:t xml:space="preserve">Gap 4 — OSCE voice simulator that uses YOUR cases</w:t>
      </w:r>
    </w:p>
    <w:p>
      <w:pPr>
        <w:spacing w:after="140" w:line="320"/>
      </w:pPr>
      <w:r>
        <w:rPr>
          <w:color w:val="111827"/>
          <w:sz w:val="22"/>
          <w:szCs w:val="22"/>
        </w:rPr>
        <w:t xml:space="preserve">Geeky Medics' AI patients are excellent but generic. Real OSCE prep happens with cases your seniors taught you, your specialty's quirks, your hospital's protocols. Imagine snapping a teaching consultant's slide deck and 10 minutes later having a voice OSCE built from it.</w:t>
      </w:r>
    </w:p>
    <w:p>
      <w:pPr>
        <w:pStyle w:val="Heading3"/>
        <w:spacing w:after="80" w:before="200"/>
      </w:pPr>
      <w:r>
        <w:rPr>
          <w:b/>
          <w:bCs/>
          <w:color w:val="0F2740"/>
          <w:sz w:val="24"/>
          <w:szCs w:val="24"/>
        </w:rPr>
        <w:t xml:space="preserve">Gap 5 — A two-sided marketplace for clinical study</w:t>
      </w:r>
    </w:p>
    <w:p>
      <w:pPr>
        <w:spacing w:after="140" w:line="320"/>
      </w:pPr>
      <w:r>
        <w:rPr>
          <w:color w:val="111827"/>
          <w:sz w:val="22"/>
          <w:szCs w:val="22"/>
        </w:rPr>
        <w:t xml:space="preserve">Anki has free community decks. Quizlet has them. Nobody has a </w:t>
      </w:r>
      <w:r>
        <w:rPr>
          <w:b/>
          <w:bCs/>
          <w:color w:val="111827"/>
          <w:sz w:val="22"/>
          <w:szCs w:val="22"/>
        </w:rPr>
        <w:t xml:space="preserve">paid</w:t>
      </w:r>
      <w:r>
        <w:rPr>
          <w:color w:val="111827"/>
          <w:sz w:val="22"/>
          <w:szCs w:val="22"/>
        </w:rPr>
        <w:t xml:space="preserve"> creator economy for doctors. A senior registrar's hand-curated MRCP vault is worth £50 to 5,000 trainees. The platform takes 30%; the doctor earns thousands a month passively. This compounds into MindVault's deepest moat.</w:t>
      </w:r>
    </w:p>
    <w:p>
      <w:pPr>
        <w:pStyle w:val="Heading3"/>
        <w:spacing w:after="80" w:before="200"/>
      </w:pPr>
      <w:r>
        <w:rPr>
          <w:b/>
          <w:bCs/>
          <w:color w:val="0F2740"/>
          <w:sz w:val="24"/>
          <w:szCs w:val="24"/>
        </w:rPr>
        <w:t xml:space="preserve">Gap 6 — Social / peer / battle in medical study</w:t>
      </w:r>
    </w:p>
    <w:p>
      <w:pPr>
        <w:spacing w:after="140" w:line="320"/>
      </w:pPr>
      <w:r>
        <w:rPr>
          <w:color w:val="111827"/>
          <w:sz w:val="22"/>
          <w:szCs w:val="22"/>
        </w:rPr>
        <w:t xml:space="preserve">Medical study is solitary and exhausting. Duolingo proved that streaks + leagues + battle make habit-formation 3–5× stickier. Nobody in medical edtech has shipped this. "Battle a friend on PACES cardiology" is a feature people screenshot.</w:t>
      </w:r>
    </w:p>
    <w:p>
      <w:pPr>
        <w:pStyle w:val="Heading3"/>
        <w:spacing w:after="80" w:before="200"/>
      </w:pPr>
      <w:r>
        <w:rPr>
          <w:b/>
          <w:bCs/>
          <w:color w:val="0F2740"/>
          <w:sz w:val="24"/>
          <w:szCs w:val="24"/>
        </w:rPr>
        <w:t xml:space="preserve">Gap 7 — Reflection / portfolio that pulls from real experience</w:t>
      </w:r>
    </w:p>
    <w:p>
      <w:pPr>
        <w:spacing w:after="140" w:line="320"/>
      </w:pPr>
      <w:r>
        <w:rPr>
          <w:color w:val="111827"/>
          <w:sz w:val="22"/>
          <w:szCs w:val="22"/>
        </w:rPr>
        <w:t xml:space="preserve">FourteenFish is an empty box. iatroX is starting from clinical queries. Neither pulls from the doctor's broader saved life. A vault entry → "would you like to reflect on this for your portfolio?" → GMC-compliant write-up → exported to FourteenFish API. That is the smoothest route from saved-thing to revalidation evidence the NHS has ever seen.</w:t>
      </w:r>
    </w:p>
    <w:p>
      <w:r>
        <w:br w:type="page"/>
      </w:r>
    </w:p>
    <w:p>
      <w:pPr>
        <w:pStyle w:val="Heading1"/>
        <w:spacing w:after="160" w:before="360"/>
      </w:pPr>
      <w:r>
        <w:rPr>
          <w:b/>
          <w:bCs/>
          <w:color w:val="0F2740"/>
          <w:sz w:val="36"/>
          <w:szCs w:val="36"/>
        </w:rPr>
        <w:t xml:space="preserve">Your unfair advantages — and how to weaponize them</w:t>
      </w:r>
    </w:p>
    <w:p>
      <w:pPr>
        <w:pStyle w:val="Heading2"/>
        <w:spacing w:after="120" w:before="280"/>
      </w:pPr>
      <w:r>
        <w:rPr>
          <w:b/>
          <w:bCs/>
          <w:color w:val="0E7C7B"/>
          <w:sz w:val="28"/>
          <w:szCs w:val="28"/>
        </w:rPr>
        <w:t xml:space="preserve">Why your edge is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Edge</w:t>
            </w:r>
          </w:p>
        </w:tc>
        <w:tc>
          <w:tcPr>
            <w:tcW w:type="dxa" w:w="2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What it gives you</w:t>
            </w:r>
          </w:p>
        </w:tc>
        <w:tc>
          <w:tcPr>
            <w:tcW w:type="dxa" w:w="45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How to use it</w:t>
            </w:r>
          </w:p>
        </w:tc>
      </w:tr>
      <w:tr>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Active NHS doctor</w:t>
            </w:r>
          </w:p>
        </w:tc>
        <w:tc>
          <w:tcPr>
            <w:tcW w:type="dxa" w:w="2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Daily reality-check on what doctors actually need</w:t>
            </w:r>
          </w:p>
        </w:tc>
        <w:tc>
          <w:tcPr>
            <w:tcW w:type="dxa" w:w="45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Build in public. Every release: "a problem I had this week."</w:t>
            </w:r>
          </w:p>
        </w:tc>
      </w:tr>
      <w:tr>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Medical-academia background</w:t>
            </w:r>
          </w:p>
        </w:tc>
        <w:tc>
          <w:tcPr>
            <w:tcW w:type="dxa" w:w="2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Pedagogy + curriculum literacy + Royal-College language</w:t>
            </w:r>
          </w:p>
        </w:tc>
        <w:tc>
          <w:tcPr>
            <w:tcW w:type="dxa" w:w="45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Map content to JRCPTB, RCPCH, RCEM curricula on launch — competitors don't</w:t>
            </w:r>
          </w:p>
        </w:tc>
      </w:tr>
      <w:tr>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Clinical credibility (GMC reg)</w:t>
            </w:r>
          </w:p>
        </w:tc>
        <w:tc>
          <w:tcPr>
            <w:tcW w:type="dxa" w:w="2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Patients-of-trust authority — parents, students, Trusts trust you</w:t>
            </w:r>
          </w:p>
        </w:tc>
        <w:tc>
          <w:tcPr>
            <w:tcW w:type="dxa" w:w="45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Founder-led marketing: TikTok / X / podcasts. Show the stethoscope</w:t>
            </w:r>
          </w:p>
        </w:tc>
      </w:tr>
      <w:tr>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NHS network</w:t>
            </w:r>
          </w:p>
        </w:tc>
        <w:tc>
          <w:tcPr>
            <w:tcW w:type="dxa" w:w="2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Direct line to F1/F2 mess groups, MRCP study circles, Royal College memberships, BMJ</w:t>
            </w:r>
          </w:p>
        </w:tc>
        <w:tc>
          <w:tcPr>
            <w:tcW w:type="dxa" w:w="45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Seed users by hand. 50 active F1s in your hospital region wins UKMLA virality</w:t>
            </w:r>
          </w:p>
        </w:tc>
      </w:tr>
      <w:tr>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Content production capacity</w:t>
            </w:r>
          </w:p>
        </w:tc>
        <w:tc>
          <w:tcPr>
            <w:tcW w:type="dxa" w:w="2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You can author cases, quizzes, OSCE scenarios, BNF traps</w:t>
            </w:r>
          </w:p>
        </w:tc>
        <w:tc>
          <w:tcPr>
            <w:tcW w:type="dxa" w:w="45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Personally curate the first 200 study packs as the marketplace's seed inventory</w:t>
            </w:r>
          </w:p>
        </w:tc>
      </w:tr>
      <w:tr>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Patient-safety instinct</w:t>
            </w:r>
          </w:p>
        </w:tc>
        <w:tc>
          <w:tcPr>
            <w:tcW w:type="dxa" w:w="2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You won't ship hallucinated medical advice</w:t>
            </w:r>
          </w:p>
        </w:tc>
        <w:tc>
          <w:tcPr>
            <w:tcW w:type="dxa" w:w="45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Build trust into the brand. "Doctor-built" is a moat AMBOSS cannot claim in the UK</w:t>
            </w:r>
          </w:p>
        </w:tc>
      </w:tr>
    </w:tbl>
    <w:p>
      <w:pPr>
        <w:pStyle w:val="Heading2"/>
        <w:spacing w:after="120" w:before="280"/>
      </w:pPr>
      <w:r>
        <w:rPr>
          <w:b/>
          <w:bCs/>
          <w:color w:val="0E7C7B"/>
          <w:sz w:val="28"/>
          <w:szCs w:val="28"/>
        </w:rPr>
        <w:t xml:space="preserve">Distribution channels you can light up cheaply</w:t>
      </w:r>
    </w:p>
    <w:p>
      <w:pPr>
        <w:pStyle w:val="ListParagraph"/>
        <w:numPr>
          <w:ilvl w:val="0"/>
          <w:numId w:val="2"/>
        </w:numPr>
        <w:spacing w:after="80" w:line="300"/>
      </w:pPr>
      <w:r>
        <w:rPr>
          <w:b/>
          <w:bCs/>
          <w:color w:val="111827"/>
          <w:sz w:val="22"/>
          <w:szCs w:val="22"/>
        </w:rPr>
        <w:t xml:space="preserve">BMA / BMJ / RSM channels. </w:t>
      </w:r>
      <w:r>
        <w:rPr>
          <w:color w:val="111827"/>
          <w:sz w:val="22"/>
          <w:szCs w:val="22"/>
        </w:rPr>
        <w:t xml:space="preserve">Articles, partnerships, podcast appearances. The British medical establishment is small; one feature in BMJ Careers seeds thousands of doctors.</w:t>
      </w:r>
    </w:p>
    <w:p>
      <w:pPr>
        <w:pStyle w:val="ListParagraph"/>
        <w:numPr>
          <w:ilvl w:val="0"/>
          <w:numId w:val="2"/>
        </w:numPr>
        <w:spacing w:after="80" w:line="300"/>
      </w:pPr>
      <w:r>
        <w:rPr>
          <w:b/>
          <w:bCs/>
          <w:color w:val="111827"/>
          <w:sz w:val="22"/>
          <w:szCs w:val="22"/>
        </w:rPr>
        <w:t xml:space="preserve">#MedTwitter / Medical TikTok. </w:t>
      </w:r>
      <w:r>
        <w:rPr>
          <w:color w:val="111827"/>
          <w:sz w:val="22"/>
          <w:szCs w:val="22"/>
        </w:rPr>
        <w:t xml:space="preserve">Doctors love sharing study tips. "How an NHS doctor built an AI tutor" is the angle.</w:t>
      </w:r>
    </w:p>
    <w:p>
      <w:pPr>
        <w:pStyle w:val="ListParagraph"/>
        <w:numPr>
          <w:ilvl w:val="0"/>
          <w:numId w:val="2"/>
        </w:numPr>
        <w:spacing w:after="80" w:line="300"/>
      </w:pPr>
      <w:r>
        <w:rPr>
          <w:b/>
          <w:bCs/>
          <w:color w:val="111827"/>
          <w:sz w:val="22"/>
          <w:szCs w:val="22"/>
        </w:rPr>
        <w:t xml:space="preserve">Foundation doctor mess WhatsApp groups. </w:t>
      </w:r>
      <w:r>
        <w:rPr>
          <w:color w:val="111827"/>
          <w:sz w:val="22"/>
          <w:szCs w:val="22"/>
        </w:rPr>
        <w:t xml:space="preserve">Every UK hospital has them. A founder DM to one mess president per Trust is highly leveraged.</w:t>
      </w:r>
    </w:p>
    <w:p>
      <w:pPr>
        <w:pStyle w:val="ListParagraph"/>
        <w:numPr>
          <w:ilvl w:val="0"/>
          <w:numId w:val="2"/>
        </w:numPr>
        <w:spacing w:after="80" w:line="300"/>
      </w:pPr>
      <w:r>
        <w:rPr>
          <w:b/>
          <w:bCs/>
          <w:color w:val="111827"/>
          <w:sz w:val="22"/>
          <w:szCs w:val="22"/>
        </w:rPr>
        <w:t xml:space="preserve">Royal College special-interest groups. </w:t>
      </w:r>
      <w:r>
        <w:rPr>
          <w:color w:val="111827"/>
          <w:sz w:val="22"/>
          <w:szCs w:val="22"/>
        </w:rPr>
        <w:t xml:space="preserve">RCP trainee committees, RCS junior surgical clubs — partnerships &gt; paid ads.</w:t>
      </w:r>
    </w:p>
    <w:p>
      <w:pPr>
        <w:pStyle w:val="ListParagraph"/>
        <w:numPr>
          <w:ilvl w:val="0"/>
          <w:numId w:val="2"/>
        </w:numPr>
        <w:spacing w:after="80" w:line="300"/>
      </w:pPr>
      <w:r>
        <w:rPr>
          <w:b/>
          <w:bCs/>
          <w:color w:val="111827"/>
          <w:sz w:val="22"/>
          <w:szCs w:val="22"/>
        </w:rPr>
        <w:t xml:space="preserve">Medical-school societies. </w:t>
      </w:r>
      <w:r>
        <w:rPr>
          <w:color w:val="111827"/>
          <w:sz w:val="22"/>
          <w:szCs w:val="22"/>
        </w:rPr>
        <w:t xml:space="preserve">Year reps, MedSocs, MedEd societies — free Pro for committees, paid for the rest.</w:t>
      </w:r>
    </w:p>
    <w:p>
      <w:pPr>
        <w:pStyle w:val="ListParagraph"/>
        <w:numPr>
          <w:ilvl w:val="0"/>
          <w:numId w:val="2"/>
        </w:numPr>
        <w:spacing w:after="80" w:line="300"/>
      </w:pPr>
      <w:r>
        <w:rPr>
          <w:b/>
          <w:bCs/>
          <w:color w:val="111827"/>
          <w:sz w:val="22"/>
          <w:szCs w:val="22"/>
        </w:rPr>
        <w:t xml:space="preserve">IMG WhatsApp / Telegram groups. </w:t>
      </w:r>
      <w:r>
        <w:rPr>
          <w:color w:val="111827"/>
          <w:sz w:val="22"/>
          <w:szCs w:val="22"/>
        </w:rPr>
        <w:t xml:space="preserve">Pakistan, India, Egypt, Nigeria, Philippines IMG networks are vast and high-trust. Partner with diaspora doctors.</w:t>
      </w:r>
    </w:p>
    <w:p>
      <w:pPr>
        <w:pStyle w:val="ListParagraph"/>
        <w:numPr>
          <w:ilvl w:val="0"/>
          <w:numId w:val="2"/>
        </w:numPr>
        <w:spacing w:after="80" w:line="300"/>
      </w:pPr>
      <w:r>
        <w:rPr>
          <w:b/>
          <w:bCs/>
          <w:color w:val="111827"/>
          <w:sz w:val="22"/>
          <w:szCs w:val="22"/>
        </w:rPr>
        <w:t xml:space="preserve">Physician influencers. </w:t>
      </w:r>
      <w:r>
        <w:rPr>
          <w:color w:val="111827"/>
          <w:sz w:val="22"/>
          <w:szCs w:val="22"/>
        </w:rPr>
        <w:t xml:space="preserve">Dr Adam Kay, Dr Hamed Khan, Dr Karan Rajan, Ali Abdaal — affiliate / partnership programmes.</w:t>
      </w:r>
    </w:p>
    <w:p>
      <w:r>
        <w:br w:type="page"/>
      </w:r>
    </w:p>
    <w:p>
      <w:pPr>
        <w:pStyle w:val="Heading1"/>
        <w:spacing w:after="160" w:before="360"/>
      </w:pPr>
      <w:r>
        <w:rPr>
          <w:b/>
          <w:bCs/>
          <w:color w:val="0F2740"/>
          <w:sz w:val="36"/>
          <w:szCs w:val="36"/>
        </w:rPr>
        <w:t xml:space="preserve">The product — DocVault, in five killer surfaces</w:t>
      </w:r>
    </w:p>
    <w:p>
      <w:pPr>
        <w:spacing w:after="140" w:line="320"/>
      </w:pPr>
      <w:r>
        <w:rPr>
          <w:color w:val="111827"/>
          <w:sz w:val="22"/>
          <w:szCs w:val="22"/>
        </w:rPr>
        <w:t xml:space="preserve">All five build on what's already in MindVault. The hardest engineering is OSCE voice + the marketplace; the rest is medical-domain prompting + new schemas.</w:t>
      </w:r>
    </w:p>
    <w:p>
      <w:pPr>
        <w:pStyle w:val="Heading2"/>
        <w:spacing w:after="120" w:before="280"/>
      </w:pPr>
      <w:r>
        <w:rPr>
          <w:b/>
          <w:bCs/>
          <w:color w:val="0E7C7B"/>
          <w:sz w:val="28"/>
          <w:szCs w:val="28"/>
        </w:rPr>
        <w:t xml:space="preserve">1. The Vault — capture anything clinical</w:t>
      </w:r>
    </w:p>
    <w:p>
      <w:pPr>
        <w:spacing w:after="140" w:line="320"/>
      </w:pPr>
      <w:r>
        <w:rPr>
          <w:color w:val="111827"/>
          <w:sz w:val="22"/>
          <w:szCs w:val="22"/>
        </w:rPr>
        <w:t xml:space="preserve">Already built (text, voice, image, document, link). Now medical-aware:</w:t>
      </w:r>
    </w:p>
    <w:p>
      <w:pPr>
        <w:pStyle w:val="ListParagraph"/>
        <w:numPr>
          <w:ilvl w:val="0"/>
          <w:numId w:val="2"/>
        </w:numPr>
        <w:spacing w:after="80" w:line="300"/>
      </w:pPr>
      <w:r>
        <w:rPr>
          <w:b/>
          <w:bCs/>
          <w:color w:val="111827"/>
          <w:sz w:val="22"/>
          <w:szCs w:val="22"/>
        </w:rPr>
        <w:t xml:space="preserve">Photo a textbook page → </w:t>
      </w:r>
      <w:r>
        <w:rPr>
          <w:color w:val="111827"/>
          <w:sz w:val="22"/>
          <w:szCs w:val="22"/>
        </w:rPr>
        <w:t xml:space="preserve">OCR extracts, AI links to UKMLA / MRCP curriculum, drops into the right topic node.</w:t>
      </w:r>
    </w:p>
    <w:p>
      <w:pPr>
        <w:pStyle w:val="ListParagraph"/>
        <w:numPr>
          <w:ilvl w:val="0"/>
          <w:numId w:val="2"/>
        </w:numPr>
        <w:spacing w:after="80" w:line="300"/>
      </w:pPr>
      <w:r>
        <w:rPr>
          <w:b/>
          <w:bCs/>
          <w:color w:val="111827"/>
          <w:sz w:val="22"/>
          <w:szCs w:val="22"/>
        </w:rPr>
        <w:t xml:space="preserve">Record ward teaching → </w:t>
      </w:r>
      <w:r>
        <w:rPr>
          <w:color w:val="111827"/>
          <w:sz w:val="22"/>
          <w:szCs w:val="22"/>
        </w:rPr>
        <w:t xml:space="preserve">Whisper transcribes; AI structures into SBAR + key learning points + auto-generated cards. Privacy-first: device-side audio cleanup, no patient identifiers, optional auto-redaction.</w:t>
      </w:r>
    </w:p>
    <w:p>
      <w:pPr>
        <w:pStyle w:val="ListParagraph"/>
        <w:numPr>
          <w:ilvl w:val="0"/>
          <w:numId w:val="2"/>
        </w:numPr>
        <w:spacing w:after="80" w:line="300"/>
      </w:pPr>
      <w:r>
        <w:rPr>
          <w:b/>
          <w:bCs/>
          <w:color w:val="111827"/>
          <w:sz w:val="22"/>
          <w:szCs w:val="22"/>
        </w:rPr>
        <w:t xml:space="preserve">Forward a journal article PDF → </w:t>
      </w:r>
      <w:r>
        <w:rPr>
          <w:color w:val="111827"/>
          <w:sz w:val="22"/>
          <w:szCs w:val="22"/>
        </w:rPr>
        <w:t xml:space="preserve">Sonnet 4.6 produces a 5-bullet summary, a critical appraisal note, and 5 SBA cards.</w:t>
      </w:r>
    </w:p>
    <w:p>
      <w:pPr>
        <w:pStyle w:val="ListParagraph"/>
        <w:numPr>
          <w:ilvl w:val="0"/>
          <w:numId w:val="2"/>
        </w:numPr>
        <w:spacing w:after="80" w:line="300"/>
      </w:pPr>
      <w:r>
        <w:rPr>
          <w:b/>
          <w:bCs/>
          <w:color w:val="111827"/>
          <w:sz w:val="22"/>
          <w:szCs w:val="22"/>
        </w:rPr>
        <w:t xml:space="preserve">Save a hot case (anonymized) → </w:t>
      </w:r>
      <w:r>
        <w:rPr>
          <w:color w:val="111827"/>
          <w:sz w:val="22"/>
          <w:szCs w:val="22"/>
        </w:rPr>
        <w:t xml:space="preserve">Auto-formats it into a teaching case with differentials, investigations, and a SBA quiz. Optional: "share to my study group" or "publish to marketplace."</w:t>
      </w:r>
    </w:p>
    <w:p>
      <w:pPr>
        <w:pStyle w:val="Heading2"/>
        <w:spacing w:after="120" w:before="280"/>
      </w:pPr>
      <w:r>
        <w:rPr>
          <w:b/>
          <w:bCs/>
          <w:color w:val="0E7C7B"/>
          <w:sz w:val="28"/>
          <w:szCs w:val="28"/>
        </w:rPr>
        <w:t xml:space="preserve">2. Daily Round — the 5-minute habit</w:t>
      </w:r>
    </w:p>
    <w:p>
      <w:pPr>
        <w:pStyle w:val="ListParagraph"/>
        <w:numPr>
          <w:ilvl w:val="0"/>
          <w:numId w:val="2"/>
        </w:numPr>
        <w:spacing w:after="80" w:line="300"/>
      </w:pPr>
      <w:r>
        <w:rPr>
          <w:b/>
          <w:bCs/>
          <w:color w:val="111827"/>
          <w:sz w:val="22"/>
          <w:szCs w:val="22"/>
        </w:rPr>
        <w:t xml:space="preserve">Daily 5: </w:t>
      </w:r>
      <w:r>
        <w:rPr>
          <w:color w:val="111827"/>
          <w:sz w:val="22"/>
          <w:szCs w:val="22"/>
        </w:rPr>
        <w:t xml:space="preserve">the morning push — "5 cards from your wards last week, 3 from PACES topics, 2 from your weak spots." Streak counter, freeze economy.</w:t>
      </w:r>
    </w:p>
    <w:p>
      <w:pPr>
        <w:pStyle w:val="ListParagraph"/>
        <w:numPr>
          <w:ilvl w:val="0"/>
          <w:numId w:val="2"/>
        </w:numPr>
        <w:spacing w:after="80" w:line="300"/>
      </w:pPr>
      <w:r>
        <w:rPr>
          <w:b/>
          <w:bCs/>
          <w:color w:val="111827"/>
          <w:sz w:val="22"/>
          <w:szCs w:val="22"/>
        </w:rPr>
        <w:t xml:space="preserve">Quiz Feed: </w:t>
      </w:r>
      <w:r>
        <w:rPr>
          <w:color w:val="111827"/>
          <w:sz w:val="22"/>
          <w:szCs w:val="22"/>
        </w:rPr>
        <w:t xml:space="preserve">TikTok-style swipeable SBA stack from your vault. Best for commute studying.</w:t>
      </w:r>
    </w:p>
    <w:p>
      <w:pPr>
        <w:pStyle w:val="ListParagraph"/>
        <w:numPr>
          <w:ilvl w:val="0"/>
          <w:numId w:val="2"/>
        </w:numPr>
        <w:spacing w:after="80" w:line="300"/>
      </w:pPr>
      <w:r>
        <w:rPr>
          <w:b/>
          <w:bCs/>
          <w:color w:val="111827"/>
          <w:sz w:val="22"/>
          <w:szCs w:val="22"/>
        </w:rPr>
        <w:t xml:space="preserve">Pre-exam Mode: </w:t>
      </w:r>
      <w:r>
        <w:rPr>
          <w:color w:val="111827"/>
          <w:sz w:val="22"/>
          <w:szCs w:val="22"/>
        </w:rPr>
        <w:t xml:space="preserve">input UKMLA/MRCP/MRCS exam date → app reorganizes priorities, weekly diagnostics, a printable cheat-sheet the night before.</w:t>
      </w:r>
    </w:p>
    <w:p>
      <w:pPr>
        <w:pStyle w:val="Heading2"/>
        <w:spacing w:after="120" w:before="280"/>
      </w:pPr>
      <w:r>
        <w:rPr>
          <w:b/>
          <w:bCs/>
          <w:color w:val="0E7C7B"/>
          <w:sz w:val="28"/>
          <w:szCs w:val="28"/>
        </w:rPr>
        <w:t xml:space="preserve">3. Voice OSCE — the differentiator</w:t>
      </w:r>
    </w:p>
    <w:p>
      <w:pPr>
        <w:spacing w:after="140" w:line="320"/>
      </w:pPr>
      <w:r>
        <w:rPr>
          <w:color w:val="111827"/>
          <w:sz w:val="22"/>
          <w:szCs w:val="22"/>
        </w:rPr>
        <w:t xml:space="preserve">Real-time voice (GPT-4o Realtime / Gemini 2.5 Live):</w:t>
      </w:r>
    </w:p>
    <w:p>
      <w:pPr>
        <w:pStyle w:val="ListParagraph"/>
        <w:numPr>
          <w:ilvl w:val="0"/>
          <w:numId w:val="2"/>
        </w:numPr>
        <w:spacing w:after="80" w:line="300"/>
      </w:pPr>
      <w:r>
        <w:rPr>
          <w:color w:val="111827"/>
          <w:sz w:val="22"/>
          <w:szCs w:val="22"/>
        </w:rPr>
        <w:t xml:space="preserve">AI plays a UK-context patient (NHS clinic, NHS A&amp;E, GP surgery). Says realistic things, gets uncomfortable when you don't introduce yourself, asks the questions a patient would.</w:t>
      </w:r>
    </w:p>
    <w:p>
      <w:pPr>
        <w:pStyle w:val="ListParagraph"/>
        <w:numPr>
          <w:ilvl w:val="0"/>
          <w:numId w:val="2"/>
        </w:numPr>
        <w:spacing w:after="80" w:line="300"/>
      </w:pPr>
      <w:r>
        <w:rPr>
          <w:color w:val="111827"/>
          <w:sz w:val="22"/>
          <w:szCs w:val="22"/>
        </w:rPr>
        <w:t xml:space="preserve">AI examiner grades you on history-taking, communication, ICE (ideas/concerns/expectations), red flags, professionalism.</w:t>
      </w:r>
    </w:p>
    <w:p>
      <w:pPr>
        <w:pStyle w:val="ListParagraph"/>
        <w:numPr>
          <w:ilvl w:val="0"/>
          <w:numId w:val="2"/>
        </w:numPr>
        <w:spacing w:after="80" w:line="300"/>
      </w:pPr>
      <w:r>
        <w:rPr>
          <w:color w:val="111827"/>
          <w:sz w:val="22"/>
          <w:szCs w:val="22"/>
        </w:rPr>
        <w:t xml:space="preserve">Topic library: PACES stations (history, communication, ethics), UKMLA finals OSCEs, GP CSA scenarios, surgical OSCE.</w:t>
      </w:r>
    </w:p>
    <w:p>
      <w:pPr>
        <w:pStyle w:val="ListParagraph"/>
        <w:numPr>
          <w:ilvl w:val="0"/>
          <w:numId w:val="2"/>
        </w:numPr>
        <w:spacing w:after="80" w:line="300"/>
      </w:pPr>
      <w:r>
        <w:rPr>
          <w:b/>
          <w:bCs/>
          <w:color w:val="111827"/>
          <w:sz w:val="22"/>
          <w:szCs w:val="22"/>
        </w:rPr>
        <w:t xml:space="preserve">Killer twist: </w:t>
      </w:r>
      <w:r>
        <w:rPr>
          <w:color w:val="111827"/>
          <w:sz w:val="22"/>
          <w:szCs w:val="22"/>
        </w:rPr>
        <w:t xml:space="preserve">"OSCE from my vault" — feed it last week's grand-round topic and it generates a brand-new OSCE station around it. Nobody else does this.</w:t>
      </w:r>
    </w:p>
    <w:p>
      <w:pPr>
        <w:pStyle w:val="Heading2"/>
        <w:spacing w:after="120" w:before="280"/>
      </w:pPr>
      <w:r>
        <w:rPr>
          <w:b/>
          <w:bCs/>
          <w:color w:val="0E7C7B"/>
          <w:sz w:val="28"/>
          <w:szCs w:val="28"/>
        </w:rPr>
        <w:t xml:space="preserve">4. Battle Mode + Leagues</w:t>
      </w:r>
    </w:p>
    <w:p>
      <w:pPr>
        <w:pStyle w:val="ListParagraph"/>
        <w:numPr>
          <w:ilvl w:val="0"/>
          <w:numId w:val="2"/>
        </w:numPr>
        <w:spacing w:after="80" w:line="300"/>
      </w:pPr>
      <w:r>
        <w:rPr>
          <w:color w:val="111827"/>
          <w:sz w:val="22"/>
          <w:szCs w:val="22"/>
        </w:rPr>
        <w:t xml:space="preserve">1-vs-1 timed quiz between two friends — questions drawn from union of vaults.</w:t>
      </w:r>
    </w:p>
    <w:p>
      <w:pPr>
        <w:pStyle w:val="ListParagraph"/>
        <w:numPr>
          <w:ilvl w:val="0"/>
          <w:numId w:val="2"/>
        </w:numPr>
        <w:spacing w:after="80" w:line="300"/>
      </w:pPr>
      <w:r>
        <w:rPr>
          <w:color w:val="111827"/>
          <w:sz w:val="22"/>
          <w:szCs w:val="22"/>
        </w:rPr>
        <w:t xml:space="preserve">Weekly leagues per medical school / per Trust / per specialty trainee year.</w:t>
      </w:r>
    </w:p>
    <w:p>
      <w:pPr>
        <w:pStyle w:val="ListParagraph"/>
        <w:numPr>
          <w:ilvl w:val="0"/>
          <w:numId w:val="2"/>
        </w:numPr>
        <w:spacing w:after="80" w:line="300"/>
      </w:pPr>
      <w:r>
        <w:rPr>
          <w:color w:val="111827"/>
          <w:sz w:val="22"/>
          <w:szCs w:val="22"/>
        </w:rPr>
        <w:t xml:space="preserve">Streak share-cards — auto-generated every 7 / 30 / 100 days, branded "DocVault Streak." These are the TikTok-friendly content units.</w:t>
      </w:r>
    </w:p>
    <w:p>
      <w:pPr>
        <w:pStyle w:val="Heading2"/>
        <w:spacing w:after="120" w:before="280"/>
      </w:pPr>
      <w:r>
        <w:rPr>
          <w:b/>
          <w:bCs/>
          <w:color w:val="0E7C7B"/>
          <w:sz w:val="28"/>
          <w:szCs w:val="28"/>
        </w:rPr>
        <w:t xml:space="preserve">5. Vault Marketplace — the long-tail revenue</w:t>
      </w:r>
    </w:p>
    <w:p>
      <w:pPr>
        <w:pStyle w:val="ListParagraph"/>
        <w:numPr>
          <w:ilvl w:val="0"/>
          <w:numId w:val="2"/>
        </w:numPr>
        <w:spacing w:after="80" w:line="300"/>
      </w:pPr>
      <w:r>
        <w:rPr>
          <w:b/>
          <w:bCs/>
          <w:color w:val="111827"/>
          <w:sz w:val="22"/>
          <w:szCs w:val="22"/>
        </w:rPr>
        <w:t xml:space="preserve">Verified clinicians </w:t>
      </w:r>
      <w:r>
        <w:rPr>
          <w:color w:val="111827"/>
          <w:sz w:val="22"/>
          <w:szCs w:val="22"/>
        </w:rPr>
        <w:t xml:space="preserve">(GMC number-checked) can publish vaults as paid study packs. Examples: "PACES cardiology, Dr X's playbook, £19 — 850 cards, 20 voice OSCEs."</w:t>
      </w:r>
    </w:p>
    <w:p>
      <w:pPr>
        <w:pStyle w:val="ListParagraph"/>
        <w:numPr>
          <w:ilvl w:val="0"/>
          <w:numId w:val="2"/>
        </w:numPr>
        <w:spacing w:after="80" w:line="300"/>
      </w:pPr>
      <w:r>
        <w:rPr>
          <w:b/>
          <w:bCs/>
          <w:color w:val="111827"/>
          <w:sz w:val="22"/>
          <w:szCs w:val="22"/>
        </w:rPr>
        <w:t xml:space="preserve">Royal-College partnerships: </w:t>
      </w:r>
      <w:r>
        <w:rPr>
          <w:color w:val="111827"/>
          <w:sz w:val="22"/>
          <w:szCs w:val="22"/>
        </w:rPr>
        <w:t xml:space="preserve">co-branded official packs (e.g. "RCEM-endorsed FRCEM SBA"). Take rate stays 30%; they get authority and reach.</w:t>
      </w:r>
    </w:p>
    <w:p>
      <w:pPr>
        <w:pStyle w:val="ListParagraph"/>
        <w:numPr>
          <w:ilvl w:val="0"/>
          <w:numId w:val="2"/>
        </w:numPr>
        <w:spacing w:after="80" w:line="300"/>
      </w:pPr>
      <w:r>
        <w:rPr>
          <w:b/>
          <w:bCs/>
          <w:color w:val="111827"/>
          <w:sz w:val="22"/>
          <w:szCs w:val="22"/>
        </w:rPr>
        <w:t xml:space="preserve">AI-augmented packs: </w:t>
      </w:r>
      <w:r>
        <w:rPr>
          <w:color w:val="111827"/>
          <w:sz w:val="22"/>
          <w:szCs w:val="22"/>
        </w:rPr>
        <w:t xml:space="preserve">buyers get the deck plus an exclusive voice tutor cloned to the creator's pedagogy style. Premium tier.</w:t>
      </w:r>
    </w:p>
    <w:p>
      <w:pPr>
        <w:pStyle w:val="Heading2"/>
        <w:spacing w:after="120" w:before="280"/>
      </w:pPr>
      <w:r>
        <w:rPr>
          <w:b/>
          <w:bCs/>
          <w:color w:val="0E7C7B"/>
          <w:sz w:val="28"/>
          <w:szCs w:val="28"/>
        </w:rPr>
        <w:t xml:space="preserve">Bonus: Reflection &amp; Portfolio Companion (Phase 2)</w:t>
      </w:r>
    </w:p>
    <w:p>
      <w:pPr>
        <w:pStyle w:val="ListParagraph"/>
        <w:numPr>
          <w:ilvl w:val="0"/>
          <w:numId w:val="2"/>
        </w:numPr>
        <w:spacing w:after="80" w:line="300"/>
      </w:pPr>
      <w:r>
        <w:rPr>
          <w:b/>
          <w:bCs/>
          <w:color w:val="111827"/>
          <w:sz w:val="22"/>
          <w:szCs w:val="22"/>
        </w:rPr>
        <w:t xml:space="preserve">Reflection AI: </w:t>
      </w:r>
      <w:r>
        <w:rPr>
          <w:color w:val="111827"/>
          <w:sz w:val="22"/>
          <w:szCs w:val="22"/>
        </w:rPr>
        <w:t xml:space="preserve">any vault entry can be "sent to portfolio" — AI drafts a GMC-compliant reflective note ("What happened, what you learned, what you'll do differently, impact on practice").</w:t>
      </w:r>
    </w:p>
    <w:p>
      <w:pPr>
        <w:pStyle w:val="ListParagraph"/>
        <w:numPr>
          <w:ilvl w:val="0"/>
          <w:numId w:val="2"/>
        </w:numPr>
        <w:spacing w:after="80" w:line="300"/>
      </w:pPr>
      <w:r>
        <w:rPr>
          <w:b/>
          <w:bCs/>
          <w:color w:val="111827"/>
          <w:sz w:val="22"/>
          <w:szCs w:val="22"/>
        </w:rPr>
        <w:t xml:space="preserve">FourteenFish + Clarity API sync (where available). </w:t>
      </w:r>
      <w:r>
        <w:rPr>
          <w:color w:val="111827"/>
          <w:sz w:val="22"/>
          <w:szCs w:val="22"/>
        </w:rPr>
        <w:t xml:space="preserve">Where unavailable, structured PDF + clean copy-paste flow.</w:t>
      </w:r>
    </w:p>
    <w:p>
      <w:pPr>
        <w:pStyle w:val="ListParagraph"/>
        <w:numPr>
          <w:ilvl w:val="0"/>
          <w:numId w:val="2"/>
        </w:numPr>
        <w:spacing w:after="80" w:line="300"/>
      </w:pPr>
      <w:r>
        <w:rPr>
          <w:b/>
          <w:bCs/>
          <w:color w:val="111827"/>
          <w:sz w:val="22"/>
          <w:szCs w:val="22"/>
        </w:rPr>
        <w:t xml:space="preserve">CPD hour tracker. </w:t>
      </w:r>
      <w:r>
        <w:rPr>
          <w:color w:val="111827"/>
          <w:sz w:val="22"/>
          <w:szCs w:val="22"/>
        </w:rPr>
        <w:t xml:space="preserve">Auto-categorise saves into evidence types Royal Colleges accept. Doctors get back ~4 hours/year of admin time.</w:t>
      </w:r>
    </w:p>
    <w:p>
      <w:r>
        <w:br w:type="page"/>
      </w:r>
    </w:p>
    <w:p>
      <w:pPr>
        <w:pStyle w:val="Heading1"/>
        <w:spacing w:after="160" w:before="360"/>
      </w:pPr>
      <w:r>
        <w:rPr>
          <w:b/>
          <w:bCs/>
          <w:color w:val="0F2740"/>
          <w:sz w:val="36"/>
          <w:szCs w:val="36"/>
        </w:rPr>
        <w:t xml:space="preserve">Growth — niche-down, then expand outward</w:t>
      </w:r>
    </w:p>
    <w:p>
      <w:pPr>
        <w:pStyle w:val="Heading2"/>
        <w:spacing w:after="120" w:before="280"/>
      </w:pPr>
      <w:r>
        <w:rPr>
          <w:b/>
          <w:bCs/>
          <w:color w:val="0E7C7B"/>
          <w:sz w:val="28"/>
          <w:szCs w:val="28"/>
        </w:rPr>
        <w:t xml:space="preserve">The four-stage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300"/>
        <w:gridCol w:w="1960"/>
      </w:tblGrid>
      <w:tr>
        <w:trPr>
          <w:tblHeader/>
        </w:trPr>
        <w:tc>
          <w:tcPr>
            <w:tcW w:type="dxa" w:w="1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Stage</w:t>
            </w:r>
          </w:p>
        </w:tc>
        <w:tc>
          <w:tcPr>
            <w:tcW w:type="dxa" w:w="22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Audience</w:t>
            </w:r>
          </w:p>
        </w:tc>
        <w:tc>
          <w:tcPr>
            <w:tcW w:type="dxa" w:w="33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Wedge moment</w:t>
            </w:r>
          </w:p>
        </w:tc>
        <w:tc>
          <w:tcPr>
            <w:tcW w:type="dxa" w:w="19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Estimated TAM</w:t>
            </w:r>
          </w:p>
        </w:tc>
      </w:tr>
      <w:tr>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1. UK final-year + F1</w:t>
            </w:r>
          </w:p>
        </w:tc>
        <w:tc>
          <w:tcPr>
            <w:tcW w:type="dxa" w:w="2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UKMLA + finals + early F1 portfolio</w:t>
            </w:r>
          </w:p>
        </w:tc>
        <w:tc>
          <w:tcPr>
            <w:tcW w:type="dxa" w:w="33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Year-5 OSCE practice + UKMLA blitz</w:t>
            </w:r>
          </w:p>
        </w:tc>
        <w:tc>
          <w:tcPr>
            <w:tcW w:type="dxa" w:w="1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~25k UK + ~13k IMG / yr</w:t>
            </w:r>
          </w:p>
        </w:tc>
      </w:tr>
      <w:tr>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2. UK postgraduate trainees</w:t>
            </w:r>
          </w:p>
        </w:tc>
        <w:tc>
          <w:tcPr>
            <w:tcW w:type="dxa" w:w="2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MRCP / MRCS / MRCGP / MRCEM / FRCA</w:t>
            </w:r>
          </w:p>
        </w:tc>
        <w:tc>
          <w:tcPr>
            <w:tcW w:type="dxa" w:w="33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Specialty exam Q-bank + voice OSCE for PACES / FRCS exit</w:t>
            </w:r>
          </w:p>
        </w:tc>
        <w:tc>
          <w:tcPr>
            <w:tcW w:type="dxa" w:w="19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~30k active candidates / yr</w:t>
            </w:r>
          </w:p>
        </w:tc>
      </w:tr>
      <w:tr>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3. IMG global pipeline</w:t>
            </w:r>
          </w:p>
        </w:tc>
        <w:tc>
          <w:tcPr>
            <w:tcW w:type="dxa" w:w="2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Pakistan / India / Egypt / Nigeria → UK; AU AMC; CA MCCQE; US ECFMG</w:t>
            </w:r>
          </w:p>
        </w:tc>
        <w:tc>
          <w:tcPr>
            <w:tcW w:type="dxa" w:w="33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PLAB→UKMLA prep + interview + NHS orientation</w:t>
            </w:r>
          </w:p>
        </w:tc>
        <w:tc>
          <w:tcPr>
            <w:tcW w:type="dxa" w:w="1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~40–60k IMGs/yr applying to UK</w:t>
            </w:r>
          </w:p>
        </w:tc>
      </w:tr>
      <w:tr>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4. Senior doctors / CPD</w:t>
            </w:r>
          </w:p>
        </w:tc>
        <w:tc>
          <w:tcPr>
            <w:tcW w:type="dxa" w:w="2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Consultants, GPs, locums needing revalidation</w:t>
            </w:r>
          </w:p>
        </w:tc>
        <w:tc>
          <w:tcPr>
            <w:tcW w:type="dxa" w:w="33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Reflection + portfolio + clinical-knowledge maintenance</w:t>
            </w:r>
          </w:p>
        </w:tc>
        <w:tc>
          <w:tcPr>
            <w:tcW w:type="dxa" w:w="19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~110k UK doctors with revalidation cycle</w:t>
            </w:r>
          </w:p>
        </w:tc>
      </w:tr>
    </w:tbl>
    <w:p>
      <w:pPr>
        <w:pStyle w:val="Heading2"/>
        <w:spacing w:after="120" w:before="280"/>
      </w:pPr>
      <w:r>
        <w:rPr>
          <w:b/>
          <w:bCs/>
          <w:color w:val="0E7C7B"/>
          <w:sz w:val="28"/>
          <w:szCs w:val="28"/>
        </w:rPr>
        <w:t xml:space="preserve">Three growth loops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900"/>
        <w:gridCol w:w="1960"/>
      </w:tblGrid>
      <w:tr>
        <w:trPr>
          <w:tblHeader/>
        </w:trPr>
        <w:tc>
          <w:tcPr>
            <w:tcW w:type="dxa" w:w="20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Loop</w:t>
            </w:r>
          </w:p>
        </w:tc>
        <w:tc>
          <w:tcPr>
            <w:tcW w:type="dxa" w:w="25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Trigger</w:t>
            </w:r>
          </w:p>
        </w:tc>
        <w:tc>
          <w:tcPr>
            <w:tcW w:type="dxa" w:w="2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Action</w:t>
            </w:r>
          </w:p>
        </w:tc>
        <w:tc>
          <w:tcPr>
            <w:tcW w:type="dxa" w:w="19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Reward</w:t>
            </w:r>
          </w:p>
        </w:tc>
      </w:tr>
      <w:tr>
        <w:tc>
          <w:tcPr>
            <w:tcW w:type="dxa" w:w="20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Battle (P2P)</w:t>
            </w:r>
          </w:p>
        </w:tc>
        <w:tc>
          <w:tcPr>
            <w:tcW w:type="dxa" w:w="2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3-day streak</w:t>
            </w:r>
          </w:p>
        </w:tc>
        <w:tc>
          <w:tcPr>
            <w:tcW w:type="dxa" w:w="2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Challenge a peer</w:t>
            </w:r>
          </w:p>
        </w:tc>
        <w:tc>
          <w:tcPr>
            <w:tcW w:type="dxa" w:w="1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Streak boost, friend installs</w:t>
            </w:r>
          </w:p>
        </w:tc>
      </w:tr>
      <w:tr>
        <w:tc>
          <w:tcPr>
            <w:tcW w:type="dxa" w:w="20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Marketplace (creator)</w:t>
            </w:r>
          </w:p>
        </w:tc>
        <w:tc>
          <w:tcPr>
            <w:tcW w:type="dxa" w:w="25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Top decile in any vertical</w:t>
            </w:r>
          </w:p>
        </w:tc>
        <w:tc>
          <w:tcPr>
            <w:tcW w:type="dxa" w:w="2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Publish vault as paid pack</w:t>
            </w:r>
          </w:p>
        </w:tc>
        <w:tc>
          <w:tcPr>
            <w:tcW w:type="dxa" w:w="19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30% rev share + GMC-verified badge</w:t>
            </w:r>
          </w:p>
        </w:tc>
      </w:tr>
      <w:tr>
        <w:tc>
          <w:tcPr>
            <w:tcW w:type="dxa" w:w="20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Public streak share</w:t>
            </w:r>
          </w:p>
        </w:tc>
        <w:tc>
          <w:tcPr>
            <w:tcW w:type="dxa" w:w="25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7 / 30 / 100 days</w:t>
            </w:r>
          </w:p>
        </w:tc>
        <w:tc>
          <w:tcPr>
            <w:tcW w:type="dxa" w:w="2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Auto-share streak card</w:t>
            </w:r>
          </w:p>
        </w:tc>
        <w:tc>
          <w:tcPr>
            <w:tcW w:type="dxa" w:w="19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Social proof drives downloads</w:t>
            </w:r>
          </w:p>
        </w:tc>
      </w:tr>
    </w:tbl>
    <w:p>
      <w:pPr>
        <w:pStyle w:val="Heading2"/>
        <w:spacing w:after="120" w:before="280"/>
      </w:pPr>
      <w:r>
        <w:rPr>
          <w:b/>
          <w:bCs/>
          <w:color w:val="0E7C7B"/>
          <w:sz w:val="28"/>
          <w:szCs w:val="28"/>
        </w:rPr>
        <w:t xml:space="preserve">Twelve-month acquisition plan</w:t>
      </w:r>
    </w:p>
    <w:p>
      <w:pPr>
        <w:pStyle w:val="ListParagraph"/>
        <w:numPr>
          <w:ilvl w:val="0"/>
          <w:numId w:val="2"/>
        </w:numPr>
        <w:spacing w:after="80" w:line="300"/>
      </w:pPr>
      <w:r>
        <w:rPr>
          <w:b/>
          <w:bCs/>
          <w:color w:val="111827"/>
          <w:sz w:val="22"/>
          <w:szCs w:val="22"/>
        </w:rPr>
        <w:t xml:space="preserve">Months 0–2: </w:t>
      </w:r>
      <w:r>
        <w:rPr>
          <w:color w:val="111827"/>
          <w:sz w:val="22"/>
          <w:szCs w:val="22"/>
        </w:rPr>
        <w:t xml:space="preserve">Hand-seed 200 final-year UK med students through your network and 3 targeted Reddit/MedTwitter threads. Goal: 50 daily-active.</w:t>
      </w:r>
    </w:p>
    <w:p>
      <w:pPr>
        <w:pStyle w:val="ListParagraph"/>
        <w:numPr>
          <w:ilvl w:val="0"/>
          <w:numId w:val="2"/>
        </w:numPr>
        <w:spacing w:after="80" w:line="300"/>
      </w:pPr>
      <w:r>
        <w:rPr>
          <w:b/>
          <w:bCs/>
          <w:color w:val="111827"/>
          <w:sz w:val="22"/>
          <w:szCs w:val="22"/>
        </w:rPr>
        <w:t xml:space="preserve">Months 2–4: </w:t>
      </w:r>
      <w:r>
        <w:rPr>
          <w:color w:val="111827"/>
          <w:sz w:val="22"/>
          <w:szCs w:val="22"/>
        </w:rPr>
        <w:t xml:space="preserve">Beta launch via 3 medical schools (your contacts + introductions). Free Pro for MedSoc committees in exchange for promo. Goal: 1,500 MAU.</w:t>
      </w:r>
    </w:p>
    <w:p>
      <w:pPr>
        <w:pStyle w:val="ListParagraph"/>
        <w:numPr>
          <w:ilvl w:val="0"/>
          <w:numId w:val="2"/>
        </w:numPr>
        <w:spacing w:after="80" w:line="300"/>
      </w:pPr>
      <w:r>
        <w:rPr>
          <w:b/>
          <w:bCs/>
          <w:color w:val="111827"/>
          <w:sz w:val="22"/>
          <w:szCs w:val="22"/>
        </w:rPr>
        <w:t xml:space="preserve">Months 4–6: </w:t>
      </w:r>
      <w:r>
        <w:rPr>
          <w:color w:val="111827"/>
          <w:sz w:val="22"/>
          <w:szCs w:val="22"/>
        </w:rPr>
        <w:t xml:space="preserve">UKMLA blitz pre-September. 10 micro-influencers (Med YouTube/TikTok). 1 BMJ Careers / BMA Junior Doctor article. Goal: 8,000 MAU.</w:t>
      </w:r>
    </w:p>
    <w:p>
      <w:pPr>
        <w:pStyle w:val="ListParagraph"/>
        <w:numPr>
          <w:ilvl w:val="0"/>
          <w:numId w:val="2"/>
        </w:numPr>
        <w:spacing w:after="80" w:line="300"/>
      </w:pPr>
      <w:r>
        <w:rPr>
          <w:b/>
          <w:bCs/>
          <w:color w:val="111827"/>
          <w:sz w:val="22"/>
          <w:szCs w:val="22"/>
        </w:rPr>
        <w:t xml:space="preserve">Months 6–9: </w:t>
      </w:r>
      <w:r>
        <w:rPr>
          <w:color w:val="111827"/>
          <w:sz w:val="22"/>
          <w:szCs w:val="22"/>
        </w:rPr>
        <w:t xml:space="preserve">Open IMG channels — Pakistan/India/Nigeria diaspora doctor networks. Pre-PLAB → UKMLA repackaging. Goal: 15k MAU.</w:t>
      </w:r>
    </w:p>
    <w:p>
      <w:pPr>
        <w:pStyle w:val="ListParagraph"/>
        <w:numPr>
          <w:ilvl w:val="0"/>
          <w:numId w:val="2"/>
        </w:numPr>
        <w:spacing w:after="80" w:line="300"/>
      </w:pPr>
      <w:r>
        <w:rPr>
          <w:b/>
          <w:bCs/>
          <w:color w:val="111827"/>
          <w:sz w:val="22"/>
          <w:szCs w:val="22"/>
        </w:rPr>
        <w:t xml:space="preserve">Months 9–12: </w:t>
      </w:r>
      <w:r>
        <w:rPr>
          <w:color w:val="111827"/>
          <w:sz w:val="22"/>
          <w:szCs w:val="22"/>
        </w:rPr>
        <w:t xml:space="preserve">Postgraduate exam push (MRCP Pt 1 has Jan / May / Sep diets). Royal-College partnership talks. First Trust pilot conversation. Goal: 25k MAU.</w:t>
      </w:r>
    </w:p>
    <w:p>
      <w:r>
        <w:br w:type="page"/>
      </w:r>
    </w:p>
    <w:p>
      <w:pPr>
        <w:pStyle w:val="Heading1"/>
        <w:spacing w:after="160" w:before="360"/>
      </w:pPr>
      <w:r>
        <w:rPr>
          <w:b/>
          <w:bCs/>
          <w:color w:val="0F2740"/>
          <w:sz w:val="36"/>
          <w:szCs w:val="36"/>
        </w:rPr>
        <w:t xml:space="preserve">Pricing &amp; monetization (medical-tuned)</w:t>
      </w:r>
    </w:p>
    <w:p>
      <w:pPr>
        <w:pStyle w:val="Heading2"/>
        <w:spacing w:after="120" w:before="280"/>
      </w:pPr>
      <w:r>
        <w:rPr>
          <w:b/>
          <w:bCs/>
          <w:color w:val="0E7C7B"/>
          <w:sz w:val="28"/>
          <w:szCs w:val="28"/>
        </w:rPr>
        <w:t xml:space="preserve">Freemium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4060"/>
      </w:tblGrid>
      <w:tr>
        <w:trPr>
          <w:tblHeader/>
        </w:trPr>
        <w:tc>
          <w:tcPr>
            <w:tcW w:type="dxa" w:w="17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Tier</w:t>
            </w:r>
          </w:p>
        </w:tc>
        <w:tc>
          <w:tcPr>
            <w:tcW w:type="dxa" w:w="17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Price</w:t>
            </w:r>
          </w:p>
        </w:tc>
        <w:tc>
          <w:tcPr>
            <w:tcW w:type="dxa" w:w="1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Quotas</w:t>
            </w:r>
          </w:p>
        </w:tc>
        <w:tc>
          <w:tcPr>
            <w:tcW w:type="dxa" w:w="40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Unlocks</w:t>
            </w:r>
          </w:p>
        </w:tc>
      </w:tr>
      <w:tr>
        <w:tc>
          <w:tcPr>
            <w:tcW w:type="dxa" w:w="1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Free</w:t>
            </w:r>
          </w:p>
        </w:tc>
        <w:tc>
          <w:tcPr>
            <w:tcW w:type="dxa" w:w="1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£0</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30 saves/mo • 1 Daily 5 • 20 Quiz Feed cards/day • 1 voice OSCE / week</w:t>
            </w:r>
          </w:p>
        </w:tc>
        <w:tc>
          <w:tcPr>
            <w:tcW w:type="dxa" w:w="40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Capture, basic flashcards, Library, On-This-Day, basic UK clinical Q&amp;A</w:t>
            </w:r>
          </w:p>
        </w:tc>
      </w:tr>
      <w:tr>
        <w:tc>
          <w:tcPr>
            <w:tcW w:type="dxa" w:w="1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Pro Student (.ac.uk)</w:t>
            </w:r>
          </w:p>
        </w:tc>
        <w:tc>
          <w:tcPr>
            <w:tcW w:type="dxa" w:w="1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£4.99/mo or £39/yr</w:t>
            </w:r>
          </w:p>
        </w:tc>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Unlimited</w:t>
            </w:r>
          </w:p>
        </w:tc>
        <w:tc>
          <w:tcPr>
            <w:tcW w:type="dxa" w:w="40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Unlimited captures + reviews, OSCE voice (60 min/wk), Battle, Pre-exam mode, semantic search, deep-study agent (10/mo)</w:t>
            </w:r>
          </w:p>
        </w:tc>
      </w:tr>
      <w:tr>
        <w:tc>
          <w:tcPr>
            <w:tcW w:type="dxa" w:w="1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Pro Doctor</w:t>
            </w:r>
          </w:p>
        </w:tc>
        <w:tc>
          <w:tcPr>
            <w:tcW w:type="dxa" w:w="1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£9.99/mo or £79/yr</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Unlimited</w:t>
            </w:r>
          </w:p>
        </w:tc>
        <w:tc>
          <w:tcPr>
            <w:tcW w:type="dxa" w:w="40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All Pro Student + portfolio sync (FourteenFish/Clarity), CPD tracker, marketplace publishing, advanced voice OSCE (180 min/wk), creator analytics</w:t>
            </w:r>
          </w:p>
        </w:tc>
      </w:tr>
      <w:tr>
        <w:tc>
          <w:tcPr>
            <w:tcW w:type="dxa" w:w="1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Specialist</w:t>
            </w:r>
          </w:p>
        </w:tc>
        <w:tc>
          <w:tcPr>
            <w:tcW w:type="dxa" w:w="1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£19.99/mo or £179/yr</w:t>
            </w:r>
          </w:p>
        </w:tc>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Unlimited</w:t>
            </w:r>
          </w:p>
        </w:tc>
        <w:tc>
          <w:tcPr>
            <w:tcW w:type="dxa" w:w="40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All Pro Doctor + unlimited voice tutor, premium agentic deep-research, white-glove case anonymization, priority Royal-College curriculum updates</w:t>
            </w:r>
          </w:p>
        </w:tc>
      </w:tr>
      <w:tr>
        <w:tc>
          <w:tcPr>
            <w:tcW w:type="dxa" w:w="1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Trust / Royal College B2B</w:t>
            </w:r>
          </w:p>
        </w:tc>
        <w:tc>
          <w:tcPr>
            <w:tcW w:type="dxa" w:w="1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£4–8 / user / mo (annual)</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Org-wide</w:t>
            </w:r>
          </w:p>
        </w:tc>
        <w:tc>
          <w:tcPr>
            <w:tcW w:type="dxa" w:w="40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Admin dashboard, curriculum-mapped progress, group OSCE sessions, dedicated study-pack curation, SSO</w:t>
            </w:r>
          </w:p>
        </w:tc>
      </w:tr>
    </w:tbl>
    <w:p>
      <w:pPr>
        <w:pStyle w:val="Heading2"/>
        <w:spacing w:after="120" w:before="280"/>
      </w:pPr>
      <w:r>
        <w:rPr>
          <w:b/>
          <w:bCs/>
          <w:color w:val="0E7C7B"/>
          <w:sz w:val="28"/>
          <w:szCs w:val="28"/>
        </w:rPr>
        <w:t xml:space="preserve">Where revenue actually comes from (year-2 mix)</w:t>
      </w:r>
    </w:p>
    <w:p>
      <w:pPr>
        <w:pStyle w:val="ListParagraph"/>
        <w:numPr>
          <w:ilvl w:val="0"/>
          <w:numId w:val="2"/>
        </w:numPr>
        <w:spacing w:after="80" w:line="300"/>
      </w:pPr>
      <w:r>
        <w:rPr>
          <w:b/>
          <w:bCs/>
          <w:color w:val="111827"/>
          <w:sz w:val="22"/>
          <w:szCs w:val="22"/>
        </w:rPr>
        <w:t xml:space="preserve">Subscriptions (60–70%) </w:t>
      </w:r>
      <w:r>
        <w:rPr>
          <w:color w:val="111827"/>
          <w:sz w:val="22"/>
          <w:szCs w:val="22"/>
        </w:rPr>
        <w:t xml:space="preserve">— Pro Student + Pro Doctor lead. Specialist tier is small but high-margin.</w:t>
      </w:r>
    </w:p>
    <w:p>
      <w:pPr>
        <w:pStyle w:val="ListParagraph"/>
        <w:numPr>
          <w:ilvl w:val="0"/>
          <w:numId w:val="2"/>
        </w:numPr>
        <w:spacing w:after="80" w:line="300"/>
      </w:pPr>
      <w:r>
        <w:rPr>
          <w:b/>
          <w:bCs/>
          <w:color w:val="111827"/>
          <w:sz w:val="22"/>
          <w:szCs w:val="22"/>
        </w:rPr>
        <w:t xml:space="preserve">Marketplace (15–25%) </w:t>
      </w:r>
      <w:r>
        <w:rPr>
          <w:color w:val="111827"/>
          <w:sz w:val="22"/>
          <w:szCs w:val="22"/>
        </w:rPr>
        <w:t xml:space="preserve">— 30% take on doctor-published vaults. Power-law: top 1% of creators carry the line. £500–2k/mo passive for top creators.</w:t>
      </w:r>
    </w:p>
    <w:p>
      <w:pPr>
        <w:pStyle w:val="ListParagraph"/>
        <w:numPr>
          <w:ilvl w:val="0"/>
          <w:numId w:val="2"/>
        </w:numPr>
        <w:spacing w:after="80" w:line="300"/>
      </w:pPr>
      <w:r>
        <w:rPr>
          <w:b/>
          <w:bCs/>
          <w:color w:val="111827"/>
          <w:sz w:val="22"/>
          <w:szCs w:val="22"/>
        </w:rPr>
        <w:t xml:space="preserve">Affiliates (5–8%) </w:t>
      </w:r>
      <w:r>
        <w:rPr>
          <w:color w:val="111827"/>
          <w:sz w:val="22"/>
          <w:szCs w:val="22"/>
        </w:rPr>
        <w:t xml:space="preserve">— BMJ Books, Oxford Medical, ABC of …, exam fees, indemnity bodies (MDU/MPS), recruiters (BMJ Careers).</w:t>
      </w:r>
    </w:p>
    <w:p>
      <w:pPr>
        <w:pStyle w:val="ListParagraph"/>
        <w:numPr>
          <w:ilvl w:val="0"/>
          <w:numId w:val="2"/>
        </w:numPr>
        <w:spacing w:after="80" w:line="300"/>
      </w:pPr>
      <w:r>
        <w:rPr>
          <w:b/>
          <w:bCs/>
          <w:color w:val="111827"/>
          <w:sz w:val="22"/>
          <w:szCs w:val="22"/>
        </w:rPr>
        <w:t xml:space="preserve">B2B (5–15%, growing) </w:t>
      </w:r>
      <w:r>
        <w:rPr>
          <w:color w:val="111827"/>
          <w:sz w:val="22"/>
          <w:szCs w:val="22"/>
        </w:rPr>
        <w:t xml:space="preserve">— Trust pilots (£3–10k/yr each), Royal-College partnerships (rev share or licence), private medical schools.</w:t>
      </w:r>
    </w:p>
    <w:p>
      <w:pPr>
        <w:pStyle w:val="Heading2"/>
        <w:spacing w:after="120" w:before="280"/>
      </w:pPr>
      <w:r>
        <w:rPr>
          <w:b/>
          <w:bCs/>
          <w:color w:val="0E7C7B"/>
          <w:sz w:val="28"/>
          <w:szCs w:val="28"/>
        </w:rPr>
        <w:t xml:space="preserve">Unit economics (rough)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rPr>
          <w:tblHeader/>
        </w:trPr>
        <w:tc>
          <w:tcPr>
            <w:tcW w:type="dxa" w:w="32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Assumption</w:t>
            </w:r>
          </w:p>
        </w:tc>
        <w:tc>
          <w:tcPr>
            <w:tcW w:type="dxa" w:w="19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Value</w:t>
            </w:r>
          </w:p>
        </w:tc>
        <w:tc>
          <w:tcPr>
            <w:tcW w:type="dxa" w:w="42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Note</w:t>
            </w:r>
          </w:p>
        </w:tc>
      </w:tr>
      <w:tr>
        <w:tc>
          <w:tcPr>
            <w:tcW w:type="dxa" w:w="3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Blended ARPU (paying)</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£72/yr</w:t>
            </w:r>
          </w:p>
        </w:tc>
        <w:tc>
          <w:tcPr>
            <w:tcW w:type="dxa" w:w="42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Mix of Student £39 + Doctor £79 + Specialist £179</w:t>
            </w:r>
          </w:p>
        </w:tc>
      </w:tr>
      <w:tr>
        <w:tc>
          <w:tcPr>
            <w:tcW w:type="dxa" w:w="3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Free → Paid (mature)</w:t>
            </w:r>
          </w:p>
        </w:tc>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10–12%</w:t>
            </w:r>
          </w:p>
        </w:tc>
        <w:tc>
          <w:tcPr>
            <w:tcW w:type="dxa" w:w="42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Higher than consumer; exam pressure converts</w:t>
            </w:r>
          </w:p>
        </w:tc>
      </w:tr>
      <w:tr>
        <w:tc>
          <w:tcPr>
            <w:tcW w:type="dxa" w:w="3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Gross margin (Pro)</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78%</w:t>
            </w:r>
          </w:p>
        </w:tc>
        <w:tc>
          <w:tcPr>
            <w:tcW w:type="dxa" w:w="42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After AI inference + storage + payment</w:t>
            </w:r>
          </w:p>
        </w:tc>
      </w:tr>
      <w:tr>
        <w:tc>
          <w:tcPr>
            <w:tcW w:type="dxa" w:w="3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AI cost / Pro user / mo</w:t>
            </w:r>
          </w:p>
        </w:tc>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£1.10–1.60</w:t>
            </w:r>
          </w:p>
        </w:tc>
        <w:tc>
          <w:tcPr>
            <w:tcW w:type="dxa" w:w="42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Sonnet 4.6 + Haiku 4.5 + Whisper + GPT-4o Realtime</w:t>
            </w:r>
          </w:p>
        </w:tc>
      </w:tr>
      <w:tr>
        <w:tc>
          <w:tcPr>
            <w:tcW w:type="dxa" w:w="3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CAC (organic-heavy)</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£4–10</w:t>
            </w:r>
          </w:p>
        </w:tc>
        <w:tc>
          <w:tcPr>
            <w:tcW w:type="dxa" w:w="42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MedTwitter / network led; rises with paid</w:t>
            </w:r>
          </w:p>
        </w:tc>
      </w:tr>
      <w:tr>
        <w:tc>
          <w:tcPr>
            <w:tcW w:type="dxa" w:w="3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Payback period</w:t>
            </w:r>
          </w:p>
        </w:tc>
        <w:tc>
          <w:tcPr>
            <w:tcW w:type="dxa" w:w="19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3–5 months</w:t>
            </w:r>
          </w:p>
        </w:tc>
        <w:tc>
          <w:tcPr>
            <w:tcW w:type="dxa" w:w="42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Standard for self-serve mobile</w:t>
            </w:r>
          </w:p>
        </w:tc>
      </w:tr>
      <w:tr>
        <w:tc>
          <w:tcPr>
            <w:tcW w:type="dxa" w:w="3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Marketplace top creator</w:t>
            </w:r>
          </w:p>
        </w:tc>
        <w:tc>
          <w:tcPr>
            <w:tcW w:type="dxa" w:w="19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£500–2k / month</w:t>
            </w:r>
          </w:p>
        </w:tc>
        <w:tc>
          <w:tcPr>
            <w:tcW w:type="dxa" w:w="42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30% of £1.5–6k GMV at scale</w:t>
            </w:r>
          </w:p>
        </w:tc>
      </w:tr>
    </w:tbl>
    <w:p>
      <w:r>
        <w:br w:type="page"/>
      </w:r>
    </w:p>
    <w:p>
      <w:pPr>
        <w:pStyle w:val="Heading1"/>
        <w:spacing w:after="160" w:before="360"/>
      </w:pPr>
      <w:r>
        <w:rPr>
          <w:b/>
          <w:bCs/>
          <w:color w:val="0F2740"/>
          <w:sz w:val="36"/>
          <w:szCs w:val="36"/>
        </w:rPr>
        <w:t xml:space="preserve">AI stack &amp; technical roadmap (medical-tuned)</w:t>
      </w:r>
    </w:p>
    <w:p>
      <w:pPr>
        <w:pStyle w:val="Heading2"/>
        <w:spacing w:after="120" w:before="280"/>
      </w:pPr>
      <w:r>
        <w:rPr>
          <w:b/>
          <w:bCs/>
          <w:color w:val="0E7C7B"/>
          <w:sz w:val="28"/>
          <w:szCs w:val="28"/>
        </w:rPr>
        <w:t xml:space="preserve">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Job</w:t>
            </w:r>
          </w:p>
        </w:tc>
        <w:tc>
          <w:tcPr>
            <w:tcW w:type="dxa" w:w="320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Model</w:t>
            </w:r>
          </w:p>
        </w:tc>
        <w:tc>
          <w:tcPr>
            <w:tcW w:type="dxa" w:w="3460"/>
            <w:tcBorders>
              <w:top w:val="single" w:color="D6DEE6" w:sz="4"/>
              <w:left w:val="single" w:color="D6DEE6" w:sz="4"/>
              <w:bottom w:val="single" w:color="D6DEE6" w:sz="4"/>
              <w:right w:val="single" w:color="D6DEE6" w:sz="4"/>
            </w:tcBorders>
            <w:shd w:fill="0E7C7B" w:val="clear"/>
            <w:tcMar>
              <w:top w:type="dxa" w:w="120"/>
              <w:left w:type="dxa" w:w="140"/>
              <w:bottom w:type="dxa" w:w="120"/>
              <w:right w:type="dxa" w:w="140"/>
            </w:tcMar>
          </w:tcPr>
          <w:p>
            <w:pPr>
              <w:jc w:val="left"/>
            </w:pPr>
            <w:r>
              <w:rPr>
                <w:b/>
                <w:bCs/>
                <w:color w:val="FFFFFF"/>
                <w:sz w:val="20"/>
                <w:szCs w:val="20"/>
              </w:rPr>
              <w:t xml:space="preserve">Why</w:t>
            </w:r>
          </w:p>
        </w:tc>
      </w:tr>
      <w:tr>
        <w:tc>
          <w:tcPr>
            <w:tcW w:type="dxa" w:w="2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Card / quiz generation, summaries</w:t>
            </w:r>
          </w:p>
        </w:tc>
        <w:tc>
          <w:tcPr>
            <w:tcW w:type="dxa" w:w="3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Claude Haiku 4.5</w:t>
            </w:r>
          </w:p>
        </w:tc>
        <w:tc>
          <w:tcPr>
            <w:tcW w:type="dxa" w:w="34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Fast, cheap, structured output</w:t>
            </w:r>
          </w:p>
        </w:tc>
      </w:tr>
      <w:tr>
        <w:tc>
          <w:tcPr>
            <w:tcW w:type="dxa" w:w="2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UK-grounded Q&amp;A on vault</w:t>
            </w:r>
          </w:p>
        </w:tc>
        <w:tc>
          <w:tcPr>
            <w:tcW w:type="dxa" w:w="3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Claude Sonnet 4.6 + RAG over vault + NICE/CKS index</w:t>
            </w:r>
          </w:p>
        </w:tc>
        <w:tc>
          <w:tcPr>
            <w:tcW w:type="dxa" w:w="34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Best long-form reasoning + citations</w:t>
            </w:r>
          </w:p>
        </w:tc>
      </w:tr>
      <w:tr>
        <w:tc>
          <w:tcPr>
            <w:tcW w:type="dxa" w:w="2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Voice OSCE (real-time)</w:t>
            </w:r>
          </w:p>
        </w:tc>
        <w:tc>
          <w:tcPr>
            <w:tcW w:type="dxa" w:w="3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GPT-4o Realtime or Gemini 2.5 Live</w:t>
            </w:r>
          </w:p>
        </w:tc>
        <w:tc>
          <w:tcPr>
            <w:tcW w:type="dxa" w:w="34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Sub-300ms voice round-trip required</w:t>
            </w:r>
          </w:p>
        </w:tc>
      </w:tr>
      <w:tr>
        <w:tc>
          <w:tcPr>
            <w:tcW w:type="dxa" w:w="2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Deep-Study Agent</w:t>
            </w:r>
          </w:p>
        </w:tc>
        <w:tc>
          <w:tcPr>
            <w:tcW w:type="dxa" w:w="3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Claude Sonnet 4.6 (Opus 4.6 for hardest topics)</w:t>
            </w:r>
          </w:p>
        </w:tc>
        <w:tc>
          <w:tcPr>
            <w:tcW w:type="dxa" w:w="34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Best multi-step reasoning + tool use</w:t>
            </w:r>
          </w:p>
        </w:tc>
      </w:tr>
      <w:tr>
        <w:tc>
          <w:tcPr>
            <w:tcW w:type="dxa" w:w="2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Lecture transcription</w:t>
            </w:r>
          </w:p>
        </w:tc>
        <w:tc>
          <w:tcPr>
            <w:tcW w:type="dxa" w:w="3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Whisper-Large-v3 + diarization</w:t>
            </w:r>
          </w:p>
        </w:tc>
        <w:tc>
          <w:tcPr>
            <w:tcW w:type="dxa" w:w="34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On-device option for privacy</w:t>
            </w:r>
          </w:p>
        </w:tc>
      </w:tr>
      <w:tr>
        <w:tc>
          <w:tcPr>
            <w:tcW w:type="dxa" w:w="2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Multimodal (handwriting, diagrams, X-rays for educational use)</w:t>
            </w:r>
          </w:p>
        </w:tc>
        <w:tc>
          <w:tcPr>
            <w:tcW w:type="dxa" w:w="3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GPT-4o or Gemini 2.5 Pro Vision</w:t>
            </w:r>
          </w:p>
        </w:tc>
        <w:tc>
          <w:tcPr>
            <w:tcW w:type="dxa" w:w="34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Best clinical image understanding</w:t>
            </w:r>
          </w:p>
        </w:tc>
      </w:tr>
      <w:tr>
        <w:tc>
          <w:tcPr>
            <w:tcW w:type="dxa" w:w="27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Embeddings</w:t>
            </w:r>
          </w:p>
        </w:tc>
        <w:tc>
          <w:tcPr>
            <w:tcW w:type="dxa" w:w="320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Voyage-3 or text-embedding-3-large</w:t>
            </w:r>
          </w:p>
        </w:tc>
        <w:tc>
          <w:tcPr>
            <w:tcW w:type="dxa" w:w="3460"/>
            <w:tcBorders>
              <w:top w:val="single" w:color="D6DEE6" w:sz="4"/>
              <w:left w:val="single" w:color="D6DEE6" w:sz="4"/>
              <w:bottom w:val="single" w:color="D6DEE6" w:sz="4"/>
              <w:right w:val="single" w:color="D6DEE6" w:sz="4"/>
            </w:tcBorders>
            <w:tcMar>
              <w:top w:type="dxa" w:w="120"/>
              <w:left w:type="dxa" w:w="140"/>
              <w:bottom w:type="dxa" w:w="120"/>
              <w:right w:type="dxa" w:w="140"/>
            </w:tcMar>
          </w:tcPr>
          <w:p>
            <w:pPr>
              <w:jc w:val="left"/>
            </w:pPr>
            <w:r>
              <w:rPr>
                <w:b w:val="false"/>
                <w:bCs w:val="false"/>
                <w:color w:val="111827"/>
                <w:sz w:val="20"/>
                <w:szCs w:val="20"/>
              </w:rPr>
              <w:t xml:space="preserve">Top semantic recall; medical-fine-tuned variants if needed</w:t>
            </w:r>
          </w:p>
        </w:tc>
      </w:tr>
      <w:tr>
        <w:tc>
          <w:tcPr>
            <w:tcW w:type="dxa" w:w="27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TTS for tutor explanations</w:t>
            </w:r>
          </w:p>
        </w:tc>
        <w:tc>
          <w:tcPr>
            <w:tcW w:type="dxa" w:w="320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ElevenLabs Turbo v2.5 or OpenAI TTS-1-HD</w:t>
            </w:r>
          </w:p>
        </w:tc>
        <w:tc>
          <w:tcPr>
            <w:tcW w:type="dxa" w:w="3460"/>
            <w:tcBorders>
              <w:top w:val="single" w:color="D6DEE6" w:sz="4"/>
              <w:left w:val="single" w:color="D6DEE6" w:sz="4"/>
              <w:bottom w:val="single" w:color="D6DEE6" w:sz="4"/>
              <w:right w:val="single" w:color="D6DEE6" w:sz="4"/>
            </w:tcBorders>
            <w:shd w:fill="F6FAFA" w:val="clear"/>
            <w:tcMar>
              <w:top w:type="dxa" w:w="120"/>
              <w:left w:type="dxa" w:w="140"/>
              <w:bottom w:type="dxa" w:w="120"/>
              <w:right w:type="dxa" w:w="140"/>
            </w:tcMar>
          </w:tcPr>
          <w:p>
            <w:pPr>
              <w:jc w:val="left"/>
            </w:pPr>
            <w:r>
              <w:rPr>
                <w:b w:val="false"/>
                <w:bCs w:val="false"/>
                <w:color w:val="111827"/>
                <w:sz w:val="20"/>
                <w:szCs w:val="20"/>
              </w:rPr>
              <w:t xml:space="preserve">Natural voices for revision</w:t>
            </w:r>
          </w:p>
        </w:tc>
      </w:tr>
    </w:tbl>
    <w:p>
      <w:pPr>
        <w:pStyle w:val="Heading2"/>
        <w:spacing w:after="120" w:before="280"/>
      </w:pPr>
      <w:r>
        <w:rPr>
          <w:b/>
          <w:bCs/>
          <w:color w:val="0E7C7B"/>
          <w:sz w:val="28"/>
          <w:szCs w:val="28"/>
        </w:rPr>
        <w:t xml:space="preserve">New infrastructure</w:t>
      </w:r>
    </w:p>
    <w:p>
      <w:pPr>
        <w:pStyle w:val="ListParagraph"/>
        <w:numPr>
          <w:ilvl w:val="0"/>
          <w:numId w:val="2"/>
        </w:numPr>
        <w:spacing w:after="80" w:line="300"/>
      </w:pPr>
      <w:r>
        <w:rPr>
          <w:b/>
          <w:bCs/>
          <w:color w:val="111827"/>
          <w:sz w:val="22"/>
          <w:szCs w:val="22"/>
        </w:rPr>
        <w:t xml:space="preserve">Vector DB: </w:t>
      </w:r>
      <w:r>
        <w:rPr>
          <w:color w:val="111827"/>
          <w:sz w:val="22"/>
          <w:szCs w:val="22"/>
        </w:rPr>
        <w:t xml:space="preserve">Turbopuffer / Pinecone — index every memory + a curated UK-guideline corpus (NICE, CKS, BNF references) for grounded RAG.</w:t>
      </w:r>
    </w:p>
    <w:p>
      <w:pPr>
        <w:pStyle w:val="ListParagraph"/>
        <w:numPr>
          <w:ilvl w:val="0"/>
          <w:numId w:val="2"/>
        </w:numPr>
        <w:spacing w:after="80" w:line="300"/>
      </w:pPr>
      <w:r>
        <w:rPr>
          <w:b/>
          <w:bCs/>
          <w:color w:val="111827"/>
          <w:sz w:val="22"/>
          <w:szCs w:val="22"/>
        </w:rPr>
        <w:t xml:space="preserve">Privacy &amp; PII pipeline: </w:t>
      </w:r>
      <w:r>
        <w:rPr>
          <w:color w:val="111827"/>
          <w:sz w:val="22"/>
          <w:szCs w:val="22"/>
        </w:rPr>
        <w:t xml:space="preserve">Phase-1 pre-redaction of patient identifiers (rules + LLM check) before AI processing. Audit trail. Local-only mode for sensitive saves.</w:t>
      </w:r>
    </w:p>
    <w:p>
      <w:pPr>
        <w:pStyle w:val="ListParagraph"/>
        <w:numPr>
          <w:ilvl w:val="0"/>
          <w:numId w:val="2"/>
        </w:numPr>
        <w:spacing w:after="80" w:line="300"/>
      </w:pPr>
      <w:r>
        <w:rPr>
          <w:b/>
          <w:bCs/>
          <w:color w:val="111827"/>
          <w:sz w:val="22"/>
          <w:szCs w:val="22"/>
        </w:rPr>
        <w:t xml:space="preserve">Background jobs: </w:t>
      </w:r>
      <w:r>
        <w:rPr>
          <w:color w:val="111827"/>
          <w:sz w:val="22"/>
          <w:szCs w:val="22"/>
        </w:rPr>
        <w:t xml:space="preserve">Inngest / BullMQ — every save → embed → flashcard generate → QA tag, all async.</w:t>
      </w:r>
    </w:p>
    <w:p>
      <w:pPr>
        <w:pStyle w:val="ListParagraph"/>
        <w:numPr>
          <w:ilvl w:val="0"/>
          <w:numId w:val="2"/>
        </w:numPr>
        <w:spacing w:after="80" w:line="300"/>
      </w:pPr>
      <w:r>
        <w:rPr>
          <w:b/>
          <w:bCs/>
          <w:color w:val="111827"/>
          <w:sz w:val="22"/>
          <w:szCs w:val="22"/>
        </w:rPr>
        <w:t xml:space="preserve">Streaming: </w:t>
      </w:r>
      <w:r>
        <w:rPr>
          <w:color w:val="111827"/>
          <w:sz w:val="22"/>
          <w:szCs w:val="22"/>
        </w:rPr>
        <w:t xml:space="preserve">tRPC subscriptions + SSE for chat + voice tutor.</w:t>
      </w:r>
    </w:p>
    <w:p>
      <w:pPr>
        <w:pStyle w:val="ListParagraph"/>
        <w:numPr>
          <w:ilvl w:val="0"/>
          <w:numId w:val="2"/>
        </w:numPr>
        <w:spacing w:after="80" w:line="300"/>
      </w:pPr>
      <w:r>
        <w:rPr>
          <w:b/>
          <w:bCs/>
          <w:color w:val="111827"/>
          <w:sz w:val="22"/>
          <w:szCs w:val="22"/>
        </w:rPr>
        <w:t xml:space="preserve">Agent runtime: </w:t>
      </w:r>
      <w:r>
        <w:rPr>
          <w:color w:val="111827"/>
          <w:sz w:val="22"/>
          <w:szCs w:val="22"/>
        </w:rPr>
        <w:t xml:space="preserve">Claude Agent SDK — tools: vault recall, NICE/CKS lookup, BNF lookup, PubMed (open access), arXiv, image generation.</w:t>
      </w:r>
    </w:p>
    <w:p>
      <w:pPr>
        <w:pStyle w:val="ListParagraph"/>
        <w:numPr>
          <w:ilvl w:val="0"/>
          <w:numId w:val="2"/>
        </w:numPr>
        <w:spacing w:after="80" w:line="300"/>
      </w:pPr>
      <w:r>
        <w:rPr>
          <w:b/>
          <w:bCs/>
          <w:color w:val="111827"/>
          <w:sz w:val="22"/>
          <w:szCs w:val="22"/>
        </w:rPr>
        <w:t xml:space="preserve">Eval framework: </w:t>
      </w:r>
      <w:r>
        <w:rPr>
          <w:color w:val="111827"/>
          <w:sz w:val="22"/>
          <w:szCs w:val="22"/>
        </w:rPr>
        <w:t xml:space="preserve">Braintrust / Helicone with a clinically-reviewed benchmark — recall on UKMLA past papers, hallucination rate, citation correctness. Iterate weekly.</w:t>
      </w:r>
    </w:p>
    <w:p>
      <w:pPr>
        <w:pStyle w:val="ListParagraph"/>
        <w:numPr>
          <w:ilvl w:val="0"/>
          <w:numId w:val="2"/>
        </w:numPr>
        <w:spacing w:after="80" w:line="300"/>
      </w:pPr>
      <w:r>
        <w:rPr>
          <w:b/>
          <w:bCs/>
          <w:color w:val="111827"/>
          <w:sz w:val="22"/>
          <w:szCs w:val="22"/>
        </w:rPr>
        <w:t xml:space="preserve">FourteenFish + Clarity APIs: </w:t>
      </w:r>
      <w:r>
        <w:rPr>
          <w:color w:val="111827"/>
          <w:sz w:val="22"/>
          <w:szCs w:val="22"/>
        </w:rPr>
        <w:t xml:space="preserve">OAuth integration for portfolio sync (Phase 2).</w:t>
      </w:r>
    </w:p>
    <w:p>
      <w:pPr>
        <w:pStyle w:val="Heading2"/>
        <w:spacing w:after="120" w:before="280"/>
      </w:pPr>
      <w:r>
        <w:rPr>
          <w:b/>
          <w:bCs/>
          <w:color w:val="0E7C7B"/>
          <w:sz w:val="28"/>
          <w:szCs w:val="28"/>
        </w:rPr>
        <w:t xml:space="preserve">Code surface to add to MindVault</w:t>
      </w:r>
    </w:p>
    <w:p>
      <w:pPr>
        <w:pStyle w:val="ListParagraph"/>
        <w:numPr>
          <w:ilvl w:val="0"/>
          <w:numId w:val="2"/>
        </w:numPr>
        <w:spacing w:after="80" w:line="300"/>
      </w:pPr>
      <w:r>
        <w:rPr>
          <w:b/>
          <w:bCs/>
          <w:color w:val="111827"/>
          <w:sz w:val="22"/>
          <w:szCs w:val="22"/>
        </w:rPr>
        <w:t xml:space="preserve">server/_core/llm.ts → ModelRouter</w:t>
      </w:r>
      <w:r>
        <w:rPr>
          <w:color w:val="111827"/>
          <w:sz w:val="22"/>
          <w:szCs w:val="22"/>
        </w:rPr>
        <w:t xml:space="preserve"> — provider-pluggable (Anthropic, OpenAI, Google, ElevenLabs, Voyage). Keep Manus Forge as one provider.</w:t>
      </w:r>
    </w:p>
    <w:p>
      <w:pPr>
        <w:pStyle w:val="ListParagraph"/>
        <w:numPr>
          <w:ilvl w:val="0"/>
          <w:numId w:val="2"/>
        </w:numPr>
        <w:spacing w:after="80" w:line="300"/>
      </w:pPr>
      <w:r>
        <w:rPr>
          <w:b/>
          <w:bCs/>
          <w:color w:val="111827"/>
          <w:sz w:val="22"/>
          <w:szCs w:val="22"/>
        </w:rPr>
        <w:t xml:space="preserve">server/routers.ts: </w:t>
      </w:r>
      <w:r>
        <w:rPr>
          <w:color w:val="111827"/>
          <w:sz w:val="22"/>
          <w:szCs w:val="22"/>
        </w:rPr>
        <w:t xml:space="preserve">review.next, review.grade, battle.create, battle.match, osce.startSession, osce.gradeStation, agent.deepStudy, marketplace.publish, marketplace.purchase, portfolio.exportReflection.</w:t>
      </w:r>
    </w:p>
    <w:p>
      <w:pPr>
        <w:pStyle w:val="ListParagraph"/>
        <w:numPr>
          <w:ilvl w:val="0"/>
          <w:numId w:val="2"/>
        </w:numPr>
        <w:spacing w:after="80" w:line="300"/>
      </w:pPr>
      <w:r>
        <w:rPr>
          <w:b/>
          <w:bCs/>
          <w:color w:val="111827"/>
          <w:sz w:val="22"/>
          <w:szCs w:val="22"/>
        </w:rPr>
        <w:t xml:space="preserve">drizzle/schema: </w:t>
      </w:r>
      <w:r>
        <w:rPr>
          <w:color w:val="111827"/>
          <w:sz w:val="22"/>
          <w:szCs w:val="22"/>
        </w:rPr>
        <w:t xml:space="preserve">flashcards, review_logs (FSRS), battles, battle_questions, osce_stations, osce_attempts, study_packs, study_pack_purchases, embeddings, gmc_verifications, portfolio_reflections.</w:t>
      </w:r>
    </w:p>
    <w:p>
      <w:pPr>
        <w:pStyle w:val="ListParagraph"/>
        <w:numPr>
          <w:ilvl w:val="0"/>
          <w:numId w:val="2"/>
        </w:numPr>
        <w:spacing w:after="80" w:line="300"/>
      </w:pPr>
      <w:r>
        <w:rPr>
          <w:b/>
          <w:bCs/>
          <w:color w:val="111827"/>
          <w:sz w:val="22"/>
          <w:szCs w:val="22"/>
        </w:rPr>
        <w:t xml:space="preserve">New screens: </w:t>
      </w:r>
      <w:r>
        <w:rPr>
          <w:color w:val="111827"/>
          <w:sz w:val="22"/>
          <w:szCs w:val="22"/>
        </w:rPr>
        <w:t xml:space="preserve">/quiz, /battle/[id], /osce, /osce/[id], /pre-exam, /marketplace, /pack/[id], /portfolio, /reflection/[id].</w:t>
      </w:r>
    </w:p>
    <w:p>
      <w:pPr>
        <w:pStyle w:val="ListParagraph"/>
        <w:numPr>
          <w:ilvl w:val="0"/>
          <w:numId w:val="2"/>
        </w:numPr>
        <w:spacing w:after="80" w:line="300"/>
      </w:pPr>
      <w:r>
        <w:rPr>
          <w:b/>
          <w:bCs/>
          <w:color w:val="111827"/>
          <w:sz w:val="22"/>
          <w:szCs w:val="22"/>
        </w:rPr>
        <w:t xml:space="preserve">Medical-prompting library: </w:t>
      </w:r>
      <w:r>
        <w:rPr>
          <w:color w:val="111827"/>
          <w:sz w:val="22"/>
          <w:szCs w:val="22"/>
        </w:rPr>
        <w:t xml:space="preserve">system prompts per task with UK-default settings. NICE/CKS retrieval guardrails. "Do not provide specific clinical advice" boundary.</w:t>
      </w:r>
    </w:p>
    <w:p>
      <w:pPr>
        <w:pStyle w:val="Heading2"/>
        <w:spacing w:after="120" w:before="280"/>
      </w:pPr>
      <w:r>
        <w:rPr>
          <w:b/>
          <w:bCs/>
          <w:color w:val="0E7C7B"/>
          <w:sz w:val="28"/>
          <w:szCs w:val="28"/>
        </w:rPr>
        <w:t xml:space="preserve">Regulatory positioning</w:t>
      </w:r>
    </w:p>
    <w:p>
      <w:pPr>
        <w:spacing w:after="140" w:line="320"/>
      </w:pPr>
      <w:r>
        <w:rPr>
          <w:color w:val="111827"/>
          <w:sz w:val="22"/>
          <w:szCs w:val="22"/>
        </w:rPr>
        <w:t xml:space="preserve">Position the app as an </w:t>
      </w:r>
      <w:r>
        <w:rPr>
          <w:b/>
          <w:bCs/>
          <w:color w:val="111827"/>
          <w:sz w:val="22"/>
          <w:szCs w:val="22"/>
        </w:rPr>
        <w:t xml:space="preserve">educational tool</w:t>
      </w:r>
      <w:r>
        <w:rPr>
          <w:color w:val="111827"/>
          <w:sz w:val="22"/>
          <w:szCs w:val="22"/>
        </w:rPr>
        <w:t xml:space="preserve">, not a clinical decision-support medical device. Avoid "ask the AI what to do for this patient" framing — keep the AI scoped to </w:t>
      </w:r>
      <w:r>
        <w:rPr>
          <w:i/>
          <w:iCs/>
          <w:color w:val="111827"/>
          <w:sz w:val="22"/>
          <w:szCs w:val="22"/>
        </w:rPr>
        <w:t xml:space="preserve">study</w:t>
      </w:r>
      <w:r>
        <w:rPr>
          <w:color w:val="111827"/>
          <w:sz w:val="22"/>
          <w:szCs w:val="22"/>
        </w:rPr>
        <w:t xml:space="preserve"> and </w:t>
      </w:r>
      <w:r>
        <w:rPr>
          <w:i/>
          <w:iCs/>
          <w:color w:val="111827"/>
          <w:sz w:val="22"/>
          <w:szCs w:val="22"/>
        </w:rPr>
        <w:t xml:space="preserve">reflect</w:t>
      </w:r>
      <w:r>
        <w:rPr>
          <w:color w:val="111827"/>
          <w:sz w:val="22"/>
          <w:szCs w:val="22"/>
        </w:rPr>
        <w:t xml:space="preserve">. This avoids MHRA Class IIa medical-device territory and removes a 6–12 month regulatory burden. iatroX did the regulatory work because they're a clinical search engine; you don't need to. Keep the line clean and you ship faster.</w:t>
      </w:r>
    </w:p>
    <w:p>
      <w:r>
        <w:br w:type="page"/>
      </w:r>
    </w:p>
    <w:p>
      <w:pPr>
        <w:pStyle w:val="Heading1"/>
        <w:spacing w:after="160" w:before="360"/>
      </w:pPr>
      <w:r>
        <w:rPr>
          <w:b/>
          <w:bCs/>
          <w:color w:val="0F2740"/>
          <w:sz w:val="36"/>
          <w:szCs w:val="36"/>
        </w:rPr>
        <w:t xml:space="preserve">90-day plan, then six months</w:t>
      </w:r>
    </w:p>
    <w:p>
      <w:pPr>
        <w:pStyle w:val="Heading2"/>
        <w:spacing w:after="120" w:before="280"/>
      </w:pPr>
      <w:r>
        <w:rPr>
          <w:b/>
          <w:bCs/>
          <w:color w:val="0E7C7B"/>
          <w:sz w:val="28"/>
          <w:szCs w:val="28"/>
        </w:rPr>
        <w:t xml:space="preserve">Phase 0 — Re-aim (week 1)</w:t>
      </w:r>
    </w:p>
    <w:p>
      <w:pPr>
        <w:pStyle w:val="ListParagraph"/>
        <w:numPr>
          <w:ilvl w:val="0"/>
          <w:numId w:val="2"/>
        </w:numPr>
        <w:spacing w:after="80" w:line="300"/>
      </w:pPr>
      <w:r>
        <w:rPr>
          <w:color w:val="111827"/>
          <w:sz w:val="22"/>
          <w:szCs w:val="22"/>
        </w:rPr>
        <w:t xml:space="preserve">Rename, restyle: MindVault → DocVault. Cinematic dark + clinical teal accents.</w:t>
      </w:r>
    </w:p>
    <w:p>
      <w:pPr>
        <w:pStyle w:val="ListParagraph"/>
        <w:numPr>
          <w:ilvl w:val="0"/>
          <w:numId w:val="2"/>
        </w:numPr>
        <w:spacing w:after="80" w:line="300"/>
      </w:pPr>
      <w:r>
        <w:rPr>
          <w:color w:val="111827"/>
          <w:sz w:val="22"/>
          <w:szCs w:val="22"/>
        </w:rPr>
        <w:t xml:space="preserve">Rewrite onboarding around "final-year UK med student preparing for UKMLA / OSCE."</w:t>
      </w:r>
    </w:p>
    <w:p>
      <w:pPr>
        <w:pStyle w:val="ListParagraph"/>
        <w:numPr>
          <w:ilvl w:val="0"/>
          <w:numId w:val="2"/>
        </w:numPr>
        <w:spacing w:after="80" w:line="300"/>
      </w:pPr>
      <w:r>
        <w:rPr>
          <w:color w:val="111827"/>
          <w:sz w:val="22"/>
          <w:szCs w:val="22"/>
        </w:rPr>
        <w:t xml:space="preserve">Audit current screens; remove general-purpose pitch.</w:t>
      </w:r>
    </w:p>
    <w:p>
      <w:pPr>
        <w:pStyle w:val="ListParagraph"/>
        <w:numPr>
          <w:ilvl w:val="0"/>
          <w:numId w:val="2"/>
        </w:numPr>
        <w:spacing w:after="80" w:line="300"/>
      </w:pPr>
      <w:r>
        <w:rPr>
          <w:color w:val="111827"/>
          <w:sz w:val="22"/>
          <w:szCs w:val="22"/>
        </w:rPr>
        <w:t xml:space="preserve">Set up evals + observability + medical prompt library.</w:t>
      </w:r>
    </w:p>
    <w:p>
      <w:pPr>
        <w:pStyle w:val="Heading2"/>
        <w:spacing w:after="120" w:before="280"/>
      </w:pPr>
      <w:r>
        <w:rPr>
          <w:b/>
          <w:bCs/>
          <w:color w:val="0E7C7B"/>
          <w:sz w:val="28"/>
          <w:szCs w:val="28"/>
        </w:rPr>
        <w:t xml:space="preserve">Phase 1 — AutoRecall + UK Quiz Feed (weeks 2–5)</w:t>
      </w:r>
    </w:p>
    <w:p>
      <w:pPr>
        <w:pStyle w:val="ListParagraph"/>
        <w:numPr>
          <w:ilvl w:val="0"/>
          <w:numId w:val="2"/>
        </w:numPr>
        <w:spacing w:after="80" w:line="300"/>
      </w:pPr>
      <w:r>
        <w:rPr>
          <w:color w:val="111827"/>
          <w:sz w:val="22"/>
          <w:szCs w:val="22"/>
        </w:rPr>
        <w:t xml:space="preserve">Auto-flashcards on every save (Haiku 4.5 with UKMLA/MRCP curriculum maps).</w:t>
      </w:r>
    </w:p>
    <w:p>
      <w:pPr>
        <w:pStyle w:val="ListParagraph"/>
        <w:numPr>
          <w:ilvl w:val="0"/>
          <w:numId w:val="2"/>
        </w:numPr>
        <w:spacing w:after="80" w:line="300"/>
      </w:pPr>
      <w:r>
        <w:rPr>
          <w:color w:val="111827"/>
          <w:sz w:val="22"/>
          <w:szCs w:val="22"/>
        </w:rPr>
        <w:t xml:space="preserve">FSRS scheduler + Daily 5 push.</w:t>
      </w:r>
    </w:p>
    <w:p>
      <w:pPr>
        <w:pStyle w:val="ListParagraph"/>
        <w:numPr>
          <w:ilvl w:val="0"/>
          <w:numId w:val="2"/>
        </w:numPr>
        <w:spacing w:after="80" w:line="300"/>
      </w:pPr>
      <w:r>
        <w:rPr>
          <w:color w:val="111827"/>
          <w:sz w:val="22"/>
          <w:szCs w:val="22"/>
        </w:rPr>
        <w:t xml:space="preserve">Quiz Feed (TikTok-style).</w:t>
      </w:r>
    </w:p>
    <w:p>
      <w:pPr>
        <w:pStyle w:val="ListParagraph"/>
        <w:numPr>
          <w:ilvl w:val="0"/>
          <w:numId w:val="2"/>
        </w:numPr>
        <w:spacing w:after="80" w:line="300"/>
      </w:pPr>
      <w:r>
        <w:rPr>
          <w:color w:val="111827"/>
          <w:sz w:val="22"/>
          <w:szCs w:val="22"/>
        </w:rPr>
        <w:t xml:space="preserve">Embedding-based semantic search.</w:t>
      </w:r>
    </w:p>
    <w:p>
      <w:pPr>
        <w:pStyle w:val="ListParagraph"/>
        <w:numPr>
          <w:ilvl w:val="0"/>
          <w:numId w:val="2"/>
        </w:numPr>
        <w:spacing w:after="80" w:line="300"/>
      </w:pPr>
      <w:r>
        <w:rPr>
          <w:color w:val="111827"/>
          <w:sz w:val="22"/>
          <w:szCs w:val="22"/>
        </w:rPr>
        <w:t xml:space="preserve">Streak + freeze economy.</w:t>
      </w:r>
    </w:p>
    <w:p>
      <w:pPr>
        <w:pStyle w:val="ListParagraph"/>
        <w:numPr>
          <w:ilvl w:val="0"/>
          <w:numId w:val="2"/>
        </w:numPr>
        <w:spacing w:after="80" w:line="300"/>
      </w:pPr>
      <w:r>
        <w:rPr>
          <w:color w:val="111827"/>
          <w:sz w:val="22"/>
          <w:szCs w:val="22"/>
        </w:rPr>
        <w:t xml:space="preserve">UKMLA topic taxonomy (mapped to GMC MLA Content Map).</w:t>
      </w:r>
    </w:p>
    <w:p>
      <w:pPr>
        <w:spacing w:after="140" w:line="320"/>
      </w:pPr>
      <w:r>
        <w:rPr>
          <w:b/>
          <w:bCs/>
          <w:color w:val="111827"/>
          <w:sz w:val="22"/>
          <w:szCs w:val="22"/>
        </w:rPr>
        <w:t xml:space="preserve">Ship target: </w:t>
      </w:r>
      <w:r>
        <w:rPr>
          <w:color w:val="111827"/>
          <w:sz w:val="22"/>
          <w:szCs w:val="22"/>
        </w:rPr>
        <w:t xml:space="preserve">private beta with 50 final-year UK students. Aim for 60% Daily-5 completion rate.</w:t>
      </w:r>
    </w:p>
    <w:p>
      <w:pPr>
        <w:pStyle w:val="Heading2"/>
        <w:spacing w:after="120" w:before="280"/>
      </w:pPr>
      <w:r>
        <w:rPr>
          <w:b/>
          <w:bCs/>
          <w:color w:val="0E7C7B"/>
          <w:sz w:val="28"/>
          <w:szCs w:val="28"/>
        </w:rPr>
        <w:t xml:space="preserve">Phase 2 — Voice OSCE + Battle (weeks 6–10)</w:t>
      </w:r>
    </w:p>
    <w:p>
      <w:pPr>
        <w:pStyle w:val="ListParagraph"/>
        <w:numPr>
          <w:ilvl w:val="0"/>
          <w:numId w:val="2"/>
        </w:numPr>
        <w:spacing w:after="80" w:line="300"/>
      </w:pPr>
      <w:r>
        <w:rPr>
          <w:color w:val="111827"/>
          <w:sz w:val="22"/>
          <w:szCs w:val="22"/>
        </w:rPr>
        <w:t xml:space="preserve">Voice OSCE on GPT-4o Realtime (or Gemini Live). UK NHS-context patient personas.</w:t>
      </w:r>
    </w:p>
    <w:p>
      <w:pPr>
        <w:pStyle w:val="ListParagraph"/>
        <w:numPr>
          <w:ilvl w:val="0"/>
          <w:numId w:val="2"/>
        </w:numPr>
        <w:spacing w:after="80" w:line="300"/>
      </w:pPr>
      <w:r>
        <w:rPr>
          <w:color w:val="111827"/>
          <w:sz w:val="22"/>
          <w:szCs w:val="22"/>
        </w:rPr>
        <w:t xml:space="preserve">OSCE auto-grading rubric (history, communication, ICE, professionalism).</w:t>
      </w:r>
    </w:p>
    <w:p>
      <w:pPr>
        <w:pStyle w:val="ListParagraph"/>
        <w:numPr>
          <w:ilvl w:val="0"/>
          <w:numId w:val="2"/>
        </w:numPr>
        <w:spacing w:after="80" w:line="300"/>
      </w:pPr>
      <w:r>
        <w:rPr>
          <w:color w:val="111827"/>
          <w:sz w:val="22"/>
          <w:szCs w:val="22"/>
        </w:rPr>
        <w:t xml:space="preserve">"OSCE from my vault" generator.</w:t>
      </w:r>
    </w:p>
    <w:p>
      <w:pPr>
        <w:pStyle w:val="ListParagraph"/>
        <w:numPr>
          <w:ilvl w:val="0"/>
          <w:numId w:val="2"/>
        </w:numPr>
        <w:spacing w:after="80" w:line="300"/>
      </w:pPr>
      <w:r>
        <w:rPr>
          <w:color w:val="111827"/>
          <w:sz w:val="22"/>
          <w:szCs w:val="22"/>
        </w:rPr>
        <w:t xml:space="preserve">Battle Mode (P2P, 90-second matches).</w:t>
      </w:r>
    </w:p>
    <w:p>
      <w:pPr>
        <w:pStyle w:val="ListParagraph"/>
        <w:numPr>
          <w:ilvl w:val="0"/>
          <w:numId w:val="2"/>
        </w:numPr>
        <w:spacing w:after="80" w:line="300"/>
      </w:pPr>
      <w:r>
        <w:rPr>
          <w:color w:val="111827"/>
          <w:sz w:val="22"/>
          <w:szCs w:val="22"/>
        </w:rPr>
        <w:t xml:space="preserve">Pre-exam Mode (countdown + adaptive plan).</w:t>
      </w:r>
    </w:p>
    <w:p>
      <w:pPr>
        <w:pStyle w:val="ListParagraph"/>
        <w:numPr>
          <w:ilvl w:val="0"/>
          <w:numId w:val="2"/>
        </w:numPr>
        <w:spacing w:after="80" w:line="300"/>
      </w:pPr>
      <w:r>
        <w:rPr>
          <w:color w:val="111827"/>
          <w:sz w:val="22"/>
          <w:szCs w:val="22"/>
        </w:rPr>
        <w:t xml:space="preserve">First share-streak cards.</w:t>
      </w:r>
    </w:p>
    <w:p>
      <w:pPr>
        <w:spacing w:after="140" w:line="320"/>
      </w:pPr>
      <w:r>
        <w:rPr>
          <w:b/>
          <w:bCs/>
          <w:color w:val="111827"/>
          <w:sz w:val="22"/>
          <w:szCs w:val="22"/>
        </w:rPr>
        <w:t xml:space="preserve">Ship target: </w:t>
      </w:r>
      <w:r>
        <w:rPr>
          <w:color w:val="111827"/>
          <w:sz w:val="22"/>
          <w:szCs w:val="22"/>
        </w:rPr>
        <w:t xml:space="preserve">public launch with 3 medical schools + Reddit/MedTwitter campaign. 5,000 MAU, 8% Free→Pro.</w:t>
      </w:r>
    </w:p>
    <w:p>
      <w:pPr>
        <w:pStyle w:val="Heading2"/>
        <w:spacing w:after="120" w:before="280"/>
      </w:pPr>
      <w:r>
        <w:rPr>
          <w:b/>
          <w:bCs/>
          <w:color w:val="0E7C7B"/>
          <w:sz w:val="28"/>
          <w:szCs w:val="28"/>
        </w:rPr>
        <w:t xml:space="preserve">Phase 3 — Deep-Study Agent + Marketplace MVP (weeks 11–13)</w:t>
      </w:r>
    </w:p>
    <w:p>
      <w:pPr>
        <w:pStyle w:val="ListParagraph"/>
        <w:numPr>
          <w:ilvl w:val="0"/>
          <w:numId w:val="2"/>
        </w:numPr>
        <w:spacing w:after="80" w:line="300"/>
      </w:pPr>
      <w:r>
        <w:rPr>
          <w:color w:val="111827"/>
          <w:sz w:val="22"/>
          <w:szCs w:val="22"/>
        </w:rPr>
        <w:t xml:space="preserve">Deep-Study Agent (Sonnet 4.6 + tools).</w:t>
      </w:r>
    </w:p>
    <w:p>
      <w:pPr>
        <w:pStyle w:val="ListParagraph"/>
        <w:numPr>
          <w:ilvl w:val="0"/>
          <w:numId w:val="2"/>
        </w:numPr>
        <w:spacing w:after="80" w:line="300"/>
      </w:pPr>
      <w:r>
        <w:rPr>
          <w:color w:val="111827"/>
          <w:sz w:val="22"/>
          <w:szCs w:val="22"/>
        </w:rPr>
        <w:t xml:space="preserve">Marketplace v1 — GMC-verified creators, Stripe Connect, 30% take.</w:t>
      </w:r>
    </w:p>
    <w:p>
      <w:pPr>
        <w:pStyle w:val="ListParagraph"/>
        <w:numPr>
          <w:ilvl w:val="0"/>
          <w:numId w:val="2"/>
        </w:numPr>
        <w:spacing w:after="80" w:line="300"/>
      </w:pPr>
      <w:r>
        <w:rPr>
          <w:color w:val="111827"/>
          <w:sz w:val="22"/>
          <w:szCs w:val="22"/>
        </w:rPr>
        <w:t xml:space="preserve">Hand-seed first 25 study packs (you author 5; 20 from invited registrars).</w:t>
      </w:r>
    </w:p>
    <w:p>
      <w:pPr>
        <w:pStyle w:val="ListParagraph"/>
        <w:numPr>
          <w:ilvl w:val="0"/>
          <w:numId w:val="2"/>
        </w:numPr>
        <w:spacing w:after="80" w:line="300"/>
      </w:pPr>
      <w:r>
        <w:rPr>
          <w:color w:val="111827"/>
          <w:sz w:val="22"/>
          <w:szCs w:val="22"/>
        </w:rPr>
        <w:t xml:space="preserve">Royal College conversation #1 (RCEM, RCGP trainee bodies).</w:t>
      </w:r>
    </w:p>
    <w:p>
      <w:pPr>
        <w:pStyle w:val="Heading2"/>
        <w:spacing w:after="120" w:before="280"/>
      </w:pPr>
      <w:r>
        <w:rPr>
          <w:b/>
          <w:bCs/>
          <w:color w:val="0E7C7B"/>
          <w:sz w:val="28"/>
          <w:szCs w:val="28"/>
        </w:rPr>
        <w:t xml:space="preserve">Months 4–6 — Compound and expand</w:t>
      </w:r>
    </w:p>
    <w:p>
      <w:pPr>
        <w:pStyle w:val="ListParagraph"/>
        <w:numPr>
          <w:ilvl w:val="0"/>
          <w:numId w:val="2"/>
        </w:numPr>
        <w:spacing w:after="80" w:line="300"/>
      </w:pPr>
      <w:r>
        <w:rPr>
          <w:color w:val="111827"/>
          <w:sz w:val="22"/>
          <w:szCs w:val="22"/>
        </w:rPr>
        <w:t xml:space="preserve">IMG launch — translated landing pages, Telegram/WhatsApp diaspora seeding.</w:t>
      </w:r>
    </w:p>
    <w:p>
      <w:pPr>
        <w:pStyle w:val="ListParagraph"/>
        <w:numPr>
          <w:ilvl w:val="0"/>
          <w:numId w:val="2"/>
        </w:numPr>
        <w:spacing w:after="80" w:line="300"/>
      </w:pPr>
      <w:r>
        <w:rPr>
          <w:color w:val="111827"/>
          <w:sz w:val="22"/>
          <w:szCs w:val="22"/>
        </w:rPr>
        <w:t xml:space="preserve">Postgraduate exam packs (MRCP Pt 1, MRCS Pt A, MRCGP AKT).</w:t>
      </w:r>
    </w:p>
    <w:p>
      <w:pPr>
        <w:pStyle w:val="ListParagraph"/>
        <w:numPr>
          <w:ilvl w:val="0"/>
          <w:numId w:val="2"/>
        </w:numPr>
        <w:spacing w:after="80" w:line="300"/>
      </w:pPr>
      <w:r>
        <w:rPr>
          <w:color w:val="111827"/>
          <w:sz w:val="22"/>
          <w:szCs w:val="22"/>
        </w:rPr>
        <w:t xml:space="preserve">Reflection / Portfolio Companion — basic FourteenFish PDF sync.</w:t>
      </w:r>
    </w:p>
    <w:p>
      <w:pPr>
        <w:pStyle w:val="ListParagraph"/>
        <w:numPr>
          <w:ilvl w:val="0"/>
          <w:numId w:val="2"/>
        </w:numPr>
        <w:spacing w:after="80" w:line="300"/>
      </w:pPr>
      <w:r>
        <w:rPr>
          <w:color w:val="111827"/>
          <w:sz w:val="22"/>
          <w:szCs w:val="22"/>
        </w:rPr>
        <w:t xml:space="preserve">Trust pilot — 1 NHS Trust education team, 100 trainees, white-label theme.</w:t>
      </w:r>
    </w:p>
    <w:p>
      <w:pPr>
        <w:pStyle w:val="ListParagraph"/>
        <w:numPr>
          <w:ilvl w:val="0"/>
          <w:numId w:val="2"/>
        </w:numPr>
        <w:spacing w:after="80" w:line="300"/>
      </w:pPr>
      <w:r>
        <w:rPr>
          <w:color w:val="111827"/>
          <w:sz w:val="22"/>
          <w:szCs w:val="22"/>
        </w:rPr>
        <w:t xml:space="preserve">Premium agent: "Exam Cram" 30-day pack at £49.</w:t>
      </w:r>
    </w:p>
    <w:p>
      <w:r>
        <w:br w:type="page"/>
      </w:r>
    </w:p>
    <w:p>
      <w:pPr>
        <w:pStyle w:val="Heading1"/>
        <w:spacing w:after="160" w:before="360"/>
      </w:pPr>
      <w:r>
        <w:rPr>
          <w:b/>
          <w:bCs/>
          <w:color w:val="0F2740"/>
          <w:sz w:val="36"/>
          <w:szCs w:val="36"/>
        </w:rPr>
        <w:t xml:space="preserve">Risks, regulation &amp; defensibility</w:t>
      </w:r>
    </w:p>
    <w:p>
      <w:pPr>
        <w:pStyle w:val="Heading2"/>
        <w:spacing w:after="120" w:before="280"/>
      </w:pPr>
      <w:r>
        <w:rPr>
          <w:b/>
          <w:bCs/>
          <w:color w:val="0E7C7B"/>
          <w:sz w:val="28"/>
          <w:szCs w:val="28"/>
        </w:rPr>
        <w:t xml:space="preserve">Top risks and how to neutralise them</w:t>
      </w:r>
    </w:p>
    <w:p>
      <w:pPr>
        <w:pStyle w:val="ListParagraph"/>
        <w:numPr>
          <w:ilvl w:val="0"/>
          <w:numId w:val="2"/>
        </w:numPr>
        <w:spacing w:after="80" w:line="300"/>
      </w:pPr>
      <w:r>
        <w:rPr>
          <w:b/>
          <w:bCs/>
          <w:color w:val="111827"/>
          <w:sz w:val="22"/>
          <w:szCs w:val="22"/>
        </w:rPr>
        <w:t xml:space="preserve">iatroX moves into your lane. </w:t>
      </w:r>
      <w:r>
        <w:rPr>
          <w:color w:val="111827"/>
          <w:sz w:val="22"/>
          <w:szCs w:val="22"/>
        </w:rPr>
        <w:t xml:space="preserve">Likely. Counter: own the personal-vault and OSCE-voice surfaces fast, and keep your positioning as </w:t>
      </w:r>
      <w:r>
        <w:rPr>
          <w:i/>
          <w:iCs/>
          <w:color w:val="111827"/>
          <w:sz w:val="22"/>
          <w:szCs w:val="22"/>
        </w:rPr>
        <w:t xml:space="preserve">study</w:t>
      </w:r>
      <w:r>
        <w:rPr>
          <w:color w:val="111827"/>
          <w:sz w:val="22"/>
          <w:szCs w:val="22"/>
        </w:rPr>
        <w:t xml:space="preserve"> not </w:t>
      </w:r>
      <w:r>
        <w:rPr>
          <w:i/>
          <w:iCs/>
          <w:color w:val="111827"/>
          <w:sz w:val="22"/>
          <w:szCs w:val="22"/>
        </w:rPr>
        <w:t xml:space="preserve">clinical answer</w:t>
      </w:r>
      <w:r>
        <w:rPr>
          <w:color w:val="111827"/>
          <w:sz w:val="22"/>
          <w:szCs w:val="22"/>
        </w:rPr>
        <w:t xml:space="preserve">. Different shelf in the user's mind.</w:t>
      </w:r>
    </w:p>
    <w:p>
      <w:pPr>
        <w:pStyle w:val="ListParagraph"/>
        <w:numPr>
          <w:ilvl w:val="0"/>
          <w:numId w:val="2"/>
        </w:numPr>
        <w:spacing w:after="80" w:line="300"/>
      </w:pPr>
      <w:r>
        <w:rPr>
          <w:b/>
          <w:bCs/>
          <w:color w:val="111827"/>
          <w:sz w:val="22"/>
          <w:szCs w:val="22"/>
        </w:rPr>
        <w:t xml:space="preserve">AMBOSS UK push. </w:t>
      </w:r>
      <w:r>
        <w:rPr>
          <w:color w:val="111827"/>
          <w:sz w:val="22"/>
          <w:szCs w:val="22"/>
        </w:rPr>
        <w:t xml:space="preserve">Possible but slow. They're US-focused. By the time they ship UK content, you've already shipped the marketplace and have local Royal-College partners.</w:t>
      </w:r>
    </w:p>
    <w:p>
      <w:pPr>
        <w:pStyle w:val="ListParagraph"/>
        <w:numPr>
          <w:ilvl w:val="0"/>
          <w:numId w:val="2"/>
        </w:numPr>
        <w:spacing w:after="80" w:line="300"/>
      </w:pPr>
      <w:r>
        <w:rPr>
          <w:b/>
          <w:bCs/>
          <w:color w:val="111827"/>
          <w:sz w:val="22"/>
          <w:szCs w:val="22"/>
        </w:rPr>
        <w:t xml:space="preserve">Patient-data / PII risk. </w:t>
      </w:r>
      <w:r>
        <w:rPr>
          <w:color w:val="111827"/>
          <w:sz w:val="22"/>
          <w:szCs w:val="22"/>
        </w:rPr>
        <w:t xml:space="preserve">Hard guardrails: never store patient identifiers, automated detection on every save, optional local-only mode. You are an </w:t>
      </w:r>
      <w:r>
        <w:rPr>
          <w:i/>
          <w:iCs/>
          <w:color w:val="111827"/>
          <w:sz w:val="22"/>
          <w:szCs w:val="22"/>
        </w:rPr>
        <w:t xml:space="preserve">educational tool</w:t>
      </w:r>
      <w:r>
        <w:rPr>
          <w:color w:val="111827"/>
          <w:sz w:val="22"/>
          <w:szCs w:val="22"/>
        </w:rPr>
        <w:t xml:space="preserve">; everything anonymized. Document this loudly.</w:t>
      </w:r>
    </w:p>
    <w:p>
      <w:pPr>
        <w:pStyle w:val="ListParagraph"/>
        <w:numPr>
          <w:ilvl w:val="0"/>
          <w:numId w:val="2"/>
        </w:numPr>
        <w:spacing w:after="80" w:line="300"/>
      </w:pPr>
      <w:r>
        <w:rPr>
          <w:b/>
          <w:bCs/>
          <w:color w:val="111827"/>
          <w:sz w:val="22"/>
          <w:szCs w:val="22"/>
        </w:rPr>
        <w:t xml:space="preserve">Hallucinated medical content. </w:t>
      </w:r>
      <w:r>
        <w:rPr>
          <w:color w:val="111827"/>
          <w:sz w:val="22"/>
          <w:szCs w:val="22"/>
        </w:rPr>
        <w:t xml:space="preserve">Eval suite from week 1. Force grounding for clinical Q&amp;A. Use Sonnet 4.6 (lower hallucination than Flash). Show citations always.</w:t>
      </w:r>
    </w:p>
    <w:p>
      <w:pPr>
        <w:pStyle w:val="ListParagraph"/>
        <w:numPr>
          <w:ilvl w:val="0"/>
          <w:numId w:val="2"/>
        </w:numPr>
        <w:spacing w:after="80" w:line="300"/>
      </w:pPr>
      <w:r>
        <w:rPr>
          <w:b/>
          <w:bCs/>
          <w:color w:val="111827"/>
          <w:sz w:val="22"/>
          <w:szCs w:val="22"/>
        </w:rPr>
        <w:t xml:space="preserve">MHRA classification creep. </w:t>
      </w:r>
      <w:r>
        <w:rPr>
          <w:color w:val="111827"/>
          <w:sz w:val="22"/>
          <w:szCs w:val="22"/>
        </w:rPr>
        <w:t xml:space="preserve">Stay on the educational side of the line; don't add "what should I do for this patient" features. Get medico-legal review before any clinical-advice feature.</w:t>
      </w:r>
    </w:p>
    <w:p>
      <w:pPr>
        <w:pStyle w:val="ListParagraph"/>
        <w:numPr>
          <w:ilvl w:val="0"/>
          <w:numId w:val="2"/>
        </w:numPr>
        <w:spacing w:after="80" w:line="300"/>
      </w:pPr>
      <w:r>
        <w:rPr>
          <w:b/>
          <w:bCs/>
          <w:color w:val="111827"/>
          <w:sz w:val="22"/>
          <w:szCs w:val="22"/>
        </w:rPr>
        <w:t xml:space="preserve">App-store policy on health apps. </w:t>
      </w:r>
      <w:r>
        <w:rPr>
          <w:color w:val="111827"/>
          <w:sz w:val="22"/>
          <w:szCs w:val="22"/>
        </w:rPr>
        <w:t xml:space="preserve">Apple's Health Records API and "medical apps" guidelines need careful labels. "Educational study tool" framing throughout.</w:t>
      </w:r>
    </w:p>
    <w:p>
      <w:pPr>
        <w:pStyle w:val="ListParagraph"/>
        <w:numPr>
          <w:ilvl w:val="0"/>
          <w:numId w:val="2"/>
        </w:numPr>
        <w:spacing w:after="80" w:line="300"/>
      </w:pPr>
      <w:r>
        <w:rPr>
          <w:b/>
          <w:bCs/>
          <w:color w:val="111827"/>
          <w:sz w:val="22"/>
          <w:szCs w:val="22"/>
        </w:rPr>
        <w:t xml:space="preserve">Marketplace creator quality. </w:t>
      </w:r>
      <w:r>
        <w:rPr>
          <w:color w:val="111827"/>
          <w:sz w:val="22"/>
          <w:szCs w:val="22"/>
        </w:rPr>
        <w:t xml:space="preserve">GMC verification + 7-day refund + content review by you for first 100 packs.</w:t>
      </w:r>
    </w:p>
    <w:p>
      <w:pPr>
        <w:pStyle w:val="Heading2"/>
        <w:spacing w:after="120" w:before="280"/>
      </w:pPr>
      <w:r>
        <w:rPr>
          <w:b/>
          <w:bCs/>
          <w:color w:val="0E7C7B"/>
          <w:sz w:val="28"/>
          <w:szCs w:val="28"/>
        </w:rPr>
        <w:t xml:space="preserve">Defensibility — where it compounds</w:t>
      </w:r>
    </w:p>
    <w:p>
      <w:pPr>
        <w:pStyle w:val="ListParagraph"/>
        <w:numPr>
          <w:ilvl w:val="0"/>
          <w:numId w:val="2"/>
        </w:numPr>
        <w:spacing w:after="80" w:line="300"/>
      </w:pPr>
      <w:r>
        <w:rPr>
          <w:b/>
          <w:bCs/>
          <w:color w:val="111827"/>
          <w:sz w:val="22"/>
          <w:szCs w:val="22"/>
        </w:rPr>
        <w:t xml:space="preserve">Personal-data moat. </w:t>
      </w:r>
      <w:r>
        <w:rPr>
          <w:color w:val="111827"/>
          <w:sz w:val="22"/>
          <w:szCs w:val="22"/>
        </w:rPr>
        <w:t xml:space="preserve">Years of vault entries, FSRS state, OSCE history, weakness map per doctor. Switching cost rises monthly.</w:t>
      </w:r>
    </w:p>
    <w:p>
      <w:pPr>
        <w:pStyle w:val="ListParagraph"/>
        <w:numPr>
          <w:ilvl w:val="0"/>
          <w:numId w:val="2"/>
        </w:numPr>
        <w:spacing w:after="80" w:line="300"/>
      </w:pPr>
      <w:r>
        <w:rPr>
          <w:b/>
          <w:bCs/>
          <w:color w:val="111827"/>
          <w:sz w:val="22"/>
          <w:szCs w:val="22"/>
        </w:rPr>
        <w:t xml:space="preserve">Marketplace network effect. </w:t>
      </w:r>
      <w:r>
        <w:rPr>
          <w:color w:val="111827"/>
          <w:sz w:val="22"/>
          <w:szCs w:val="22"/>
        </w:rPr>
        <w:t xml:space="preserve">Top doctors → buyers → revenue → more doctors. Two-sided.</w:t>
      </w:r>
    </w:p>
    <w:p>
      <w:pPr>
        <w:pStyle w:val="ListParagraph"/>
        <w:numPr>
          <w:ilvl w:val="0"/>
          <w:numId w:val="2"/>
        </w:numPr>
        <w:spacing w:after="80" w:line="300"/>
      </w:pPr>
      <w:r>
        <w:rPr>
          <w:b/>
          <w:bCs/>
          <w:color w:val="111827"/>
          <w:sz w:val="22"/>
          <w:szCs w:val="22"/>
        </w:rPr>
        <w:t xml:space="preserve">UK-specific content moat. </w:t>
      </w:r>
      <w:r>
        <w:rPr>
          <w:color w:val="111827"/>
          <w:sz w:val="22"/>
          <w:szCs w:val="22"/>
        </w:rPr>
        <w:t xml:space="preserve">Curriculum mappings, NICE/CKS-grounded responses, Royal-College partnerships. AMBOSS / UWorld won't replicate quickly.</w:t>
      </w:r>
    </w:p>
    <w:p>
      <w:pPr>
        <w:pStyle w:val="ListParagraph"/>
        <w:numPr>
          <w:ilvl w:val="0"/>
          <w:numId w:val="2"/>
        </w:numPr>
        <w:spacing w:after="80" w:line="300"/>
      </w:pPr>
      <w:r>
        <w:rPr>
          <w:b/>
          <w:bCs/>
          <w:color w:val="111827"/>
          <w:sz w:val="22"/>
          <w:szCs w:val="22"/>
        </w:rPr>
        <w:t xml:space="preserve">Founder credibility. </w:t>
      </w:r>
      <w:r>
        <w:rPr>
          <w:color w:val="111827"/>
          <w:sz w:val="22"/>
          <w:szCs w:val="22"/>
        </w:rPr>
        <w:t xml:space="preserve">"Built by an NHS doctor" is repeatable, defensible marketing for a decade.</w:t>
      </w:r>
    </w:p>
    <w:p>
      <w:pPr>
        <w:pStyle w:val="Heading2"/>
        <w:spacing w:after="120" w:before="280"/>
      </w:pPr>
      <w:r>
        <w:rPr>
          <w:b/>
          <w:bCs/>
          <w:color w:val="0E7C7B"/>
          <w:sz w:val="28"/>
          <w:szCs w:val="28"/>
        </w:rPr>
        <w:t xml:space="preserve">Weekly KPIs to track</w:t>
      </w:r>
    </w:p>
    <w:p>
      <w:pPr>
        <w:pStyle w:val="ListParagraph"/>
        <w:numPr>
          <w:ilvl w:val="0"/>
          <w:numId w:val="2"/>
        </w:numPr>
        <w:spacing w:after="80" w:line="300"/>
      </w:pPr>
      <w:r>
        <w:rPr>
          <w:color w:val="111827"/>
          <w:sz w:val="22"/>
          <w:szCs w:val="22"/>
        </w:rPr>
        <w:t xml:space="preserve">D1 / D7 / D30 retention — by acquisition channel + by exam-target.</w:t>
      </w:r>
    </w:p>
    <w:p>
      <w:pPr>
        <w:pStyle w:val="ListParagraph"/>
        <w:numPr>
          <w:ilvl w:val="0"/>
          <w:numId w:val="2"/>
        </w:numPr>
        <w:spacing w:after="80" w:line="300"/>
      </w:pPr>
      <w:r>
        <w:rPr>
          <w:color w:val="111827"/>
          <w:sz w:val="22"/>
          <w:szCs w:val="22"/>
        </w:rPr>
        <w:t xml:space="preserve">Daily 5 completion rate (target ≥ 55%).</w:t>
      </w:r>
    </w:p>
    <w:p>
      <w:pPr>
        <w:pStyle w:val="ListParagraph"/>
        <w:numPr>
          <w:ilvl w:val="0"/>
          <w:numId w:val="2"/>
        </w:numPr>
        <w:spacing w:after="80" w:line="300"/>
      </w:pPr>
      <w:r>
        <w:rPr>
          <w:color w:val="111827"/>
          <w:sz w:val="22"/>
          <w:szCs w:val="22"/>
        </w:rPr>
        <w:t xml:space="preserve">Voice OSCE sessions / week / Pro user (target ≥ 2).</w:t>
      </w:r>
    </w:p>
    <w:p>
      <w:pPr>
        <w:pStyle w:val="ListParagraph"/>
        <w:numPr>
          <w:ilvl w:val="0"/>
          <w:numId w:val="2"/>
        </w:numPr>
        <w:spacing w:after="80" w:line="300"/>
      </w:pPr>
      <w:r>
        <w:rPr>
          <w:color w:val="111827"/>
          <w:sz w:val="22"/>
          <w:szCs w:val="22"/>
        </w:rPr>
        <w:t xml:space="preserve">Battle invite acceptance (target ≥ 35%).</w:t>
      </w:r>
    </w:p>
    <w:p>
      <w:pPr>
        <w:pStyle w:val="ListParagraph"/>
        <w:numPr>
          <w:ilvl w:val="0"/>
          <w:numId w:val="2"/>
        </w:numPr>
        <w:spacing w:after="80" w:line="300"/>
      </w:pPr>
      <w:r>
        <w:rPr>
          <w:color w:val="111827"/>
          <w:sz w:val="22"/>
          <w:szCs w:val="22"/>
        </w:rPr>
        <w:t xml:space="preserve">Free → Pro conversion by trigger paywall.</w:t>
      </w:r>
    </w:p>
    <w:p>
      <w:pPr>
        <w:pStyle w:val="ListParagraph"/>
        <w:numPr>
          <w:ilvl w:val="0"/>
          <w:numId w:val="2"/>
        </w:numPr>
        <w:spacing w:after="80" w:line="300"/>
      </w:pPr>
      <w:r>
        <w:rPr>
          <w:color w:val="111827"/>
          <w:sz w:val="22"/>
          <w:szCs w:val="22"/>
        </w:rPr>
        <w:t xml:space="preserve">Marketplace GMV + creator concentration.</w:t>
      </w:r>
    </w:p>
    <w:p>
      <w:pPr>
        <w:pStyle w:val="ListParagraph"/>
        <w:numPr>
          <w:ilvl w:val="0"/>
          <w:numId w:val="2"/>
        </w:numPr>
        <w:spacing w:after="80" w:line="300"/>
      </w:pPr>
      <w:r>
        <w:rPr>
          <w:color w:val="111827"/>
          <w:sz w:val="22"/>
          <w:szCs w:val="22"/>
        </w:rPr>
        <w:t xml:space="preserve">Hallucination rate on vault Q&amp;A (eval suite).</w:t>
      </w:r>
    </w:p>
    <w:p>
      <w:pPr>
        <w:pStyle w:val="ListParagraph"/>
        <w:numPr>
          <w:ilvl w:val="0"/>
          <w:numId w:val="2"/>
        </w:numPr>
        <w:spacing w:after="80" w:line="300"/>
      </w:pPr>
      <w:r>
        <w:rPr>
          <w:color w:val="111827"/>
          <w:sz w:val="22"/>
          <w:szCs w:val="22"/>
        </w:rPr>
        <w:t xml:space="preserve">AI cost / active user, sliced by feature.</w:t>
      </w:r>
    </w:p>
    <w:p>
      <w:pPr>
        <w:pBdr>
          <w:bottom w:val="single" w:color="0E7C7B" w:sz="6" w:space="6"/>
        </w:pBdr>
        <w:spacing w:after="120"/>
      </w:pPr>
      <w:r>
        <w:t xml:space="preserve"> </w:t>
      </w:r>
    </w:p>
    <w:p>
      <w:pPr>
        <w:spacing w:after="120"/>
      </w:pPr>
      <w:r>
        <w:t xml:space="preserve"> </w:t>
      </w:r>
    </w:p>
    <w:p>
      <w:pPr>
        <w:spacing w:after="140" w:line="320"/>
      </w:pPr>
      <w:r>
        <w:rPr>
          <w:b/>
          <w:bCs/>
          <w:color w:val="111827"/>
          <w:sz w:val="22"/>
          <w:szCs w:val="22"/>
        </w:rPr>
        <w:t xml:space="preserve">Bottom line. </w:t>
      </w:r>
      <w:r>
        <w:rPr>
          <w:color w:val="111827"/>
          <w:sz w:val="22"/>
          <w:szCs w:val="22"/>
        </w:rPr>
        <w:t xml:space="preserve">"AI second brain for everyone" is the wrong fight. "Your medical second brain — and your AI tutor — built by an NHS doctor" is a fight you can win. The market is big ($120B+ healthcare education, £80–180/yr willingness-to-pay), the incumbents are old or narrowly positioned, the regulatory line is navigable if you stay educational, and you have a credibility moat that no Silicon Valley competitor can replicate. The MindVault platform is already most of the way there — what's needed is medical-domain prompting, OSCE voice, FSRS scheduling, a marketplace, and the courage to put a stethoscope on the home screen and never apologize for being narrow.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A"/>
        <w:sz w:val="18"/>
        <w:szCs w:val="18"/>
      </w:rPr>
      <w:t xml:space="preserve">Prepared for Hassan Imtiaz, MD</w:t>
    </w:r>
    <w:r>
      <w:rPr>
        <w:color w:val="5A647A"/>
        <w:sz w:val="18"/>
        <w:szCs w:val="18"/>
      </w:rPr>
      <w:t xml:space="preserve">	Page </w:t>
    </w:r>
    <w:r>
      <w:rPr>
        <w:color w:val="5A64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A"/>
        <w:sz w:val="18"/>
        <w:szCs w:val="18"/>
      </w:rPr>
      <w:t xml:space="preserve">DocVault — Medical Niche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ptos" w:cs="Aptos" w:eastAsia="Aptos" w:hAnsi="Aptos"/>
      <w:b/>
      <w:bCs/>
      <w:color w:val="0F2740"/>
      <w:sz w:val="36"/>
      <w:szCs w:val="36"/>
    </w:rPr>
  </w:style>
  <w:style w:type="paragraph" w:styleId="Heading2">
    <w:name w:val="Heading 2"/>
    <w:basedOn w:val="Normal"/>
    <w:next w:val="Normal"/>
    <w:qFormat/>
    <w:pPr>
      <w:spacing w:after="120" w:before="280"/>
      <w:outlineLvl w:val="1"/>
    </w:pPr>
    <w:rPr>
      <w:rFonts w:ascii="Aptos" w:cs="Aptos" w:eastAsia="Aptos" w:hAnsi="Aptos"/>
      <w:b/>
      <w:bCs/>
      <w:color w:val="0E7C7B"/>
      <w:sz w:val="28"/>
      <w:szCs w:val="28"/>
    </w:rPr>
  </w:style>
  <w:style w:type="paragraph" w:styleId="Heading3">
    <w:name w:val="Heading 3"/>
    <w:basedOn w:val="Normal"/>
    <w:next w:val="Normal"/>
    <w:qFormat/>
    <w:pPr>
      <w:spacing w:after="80" w:before="200"/>
      <w:outlineLvl w:val="2"/>
    </w:pPr>
    <w:rPr>
      <w:rFonts w:ascii="Aptos" w:cs="Aptos" w:eastAsia="Aptos" w:hAnsi="Aptos"/>
      <w:b/>
      <w:bCs/>
      <w:color w:val="0F27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2026-05-06T19:32:23.648Z</dcterms:created>
  <dcterms:modified xsi:type="dcterms:W3CDTF">2026-05-06T19:32:23.648Z</dcterms:modified>
</cp:coreProperties>
</file>

<file path=docProps/custom.xml><?xml version="1.0" encoding="utf-8"?>
<Properties xmlns="http://schemas.openxmlformats.org/officeDocument/2006/custom-properties" xmlns:vt="http://schemas.openxmlformats.org/officeDocument/2006/docPropsVTypes"/>
</file>