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Error Handling Documentation</w:t>
      </w:r>
    </w:p>
    <w:p>
      <w:pPr>
        <w:spacing w:after="400"/>
        <w:jc w:val="center"/>
      </w:pPr>
      <w:r>
        <w:rPr>
          <w:i/>
          <w:iCs/>
          <w:sz w:val="24"/>
          <w:szCs w:val="24"/>
        </w:rPr>
        <w:t xml:space="preserve">Intelligent Video Event Detection and Alerting Platform</w:t>
      </w:r>
    </w:p>
    <w:p>
      <w:pPr>
        <w:spacing w:after="150"/>
      </w:pPr>
      <w:r>
        <w:t xml:space="preserve">This document lists each required failure scenario, where in the system it would surface, and how it is currently handled. Several handlers were validated directly during development (e.g. missing zone/rule configuration files on first run); others are documented as known gaps for future hardening rather than claimed as fully implemented, in the interest of an accurate account of the system's current state.</w:t>
      </w:r>
    </w:p>
    <w:p>
      <w:pPr>
        <w:pStyle w:val="Heading1"/>
        <w:spacing w:after="150" w:before="300"/>
      </w:pPr>
      <w:r>
        <w:t xml:space="preserve">1. Failure Scenarios and Handling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000"/>
      </w:tblGrid>
      <w:tr>
        <w:tc>
          <w:tcPr>
            <w:tcW w:type="dxa" w:w="2600"/>
            <w:tcBorders>
              <w:top w:val="single" w:color="999999" w:sz="2"/>
              <w:left w:val="single" w:color="999999" w:sz="2"/>
              <w:bottom w:val="single" w:color="999999" w:sz="2"/>
              <w:right w:val="single" w:color="999999" w:sz="2"/>
            </w:tcBorders>
            <w:shd w:fill="2c3e50" w:val="clear"/>
          </w:tcPr>
          <w:p>
            <w:r>
              <w:rPr>
                <w:b/>
                <w:bCs/>
                <w:color w:val="FFFFFF"/>
              </w:rPr>
              <w:t xml:space="preserve">Scenario</w:t>
            </w:r>
          </w:p>
        </w:tc>
        <w:tc>
          <w:tcPr>
            <w:tcW w:type="dxa" w:w="3000"/>
            <w:tcBorders>
              <w:top w:val="single" w:color="999999" w:sz="2"/>
              <w:left w:val="single" w:color="999999" w:sz="2"/>
              <w:bottom w:val="single" w:color="999999" w:sz="2"/>
              <w:right w:val="single" w:color="999999" w:sz="2"/>
            </w:tcBorders>
            <w:shd w:fill="2c3e50" w:val="clear"/>
          </w:tcPr>
          <w:p>
            <w:r>
              <w:rPr>
                <w:b/>
                <w:bCs/>
                <w:color w:val="FFFFFF"/>
              </w:rPr>
              <w:t xml:space="preserve">Failure Point</w:t>
            </w:r>
          </w:p>
        </w:tc>
        <w:tc>
          <w:tcPr>
            <w:tcW w:type="dxa" w:w="4000"/>
            <w:tcBorders>
              <w:top w:val="single" w:color="999999" w:sz="2"/>
              <w:left w:val="single" w:color="999999" w:sz="2"/>
              <w:bottom w:val="single" w:color="999999" w:sz="2"/>
              <w:right w:val="single" w:color="999999" w:sz="2"/>
            </w:tcBorders>
            <w:shd w:fill="2c3e50" w:val="clear"/>
          </w:tcPr>
          <w:p>
            <w:r>
              <w:rPr>
                <w:b/>
                <w:bCs/>
                <w:color w:val="FFFFFF"/>
              </w:rPr>
              <w:t xml:space="preserve">Handling Strategy</w:t>
            </w:r>
          </w:p>
        </w:tc>
      </w:tr>
      <w:tr>
        <w:tc>
          <w:tcPr>
            <w:tcW w:type="dxa" w:w="2600"/>
            <w:tcBorders>
              <w:top w:val="single" w:color="999999" w:sz="2"/>
              <w:left w:val="single" w:color="999999" w:sz="2"/>
              <w:bottom w:val="single" w:color="999999" w:sz="2"/>
              <w:right w:val="single" w:color="999999" w:sz="2"/>
            </w:tcBorders>
          </w:tcPr>
          <w:p>
            <w:r>
              <w:t xml:space="preserve">Invalid video source</w:t>
            </w:r>
          </w:p>
        </w:tc>
        <w:tc>
          <w:tcPr>
            <w:tcW w:type="dxa" w:w="3000"/>
            <w:tcBorders>
              <w:top w:val="single" w:color="999999" w:sz="2"/>
              <w:left w:val="single" w:color="999999" w:sz="2"/>
              <w:bottom w:val="single" w:color="999999" w:sz="2"/>
              <w:right w:val="single" w:color="999999" w:sz="2"/>
            </w:tcBorders>
          </w:tcPr>
          <w:p>
            <w:r>
              <w:t xml:space="preserve">VideoCapture.isOpened() / read() failing</w:t>
            </w:r>
          </w:p>
        </w:tc>
        <w:tc>
          <w:tcPr>
            <w:tcW w:type="dxa" w:w="4000"/>
            <w:tcBorders>
              <w:top w:val="single" w:color="999999" w:sz="2"/>
              <w:left w:val="single" w:color="999999" w:sz="2"/>
              <w:bottom w:val="single" w:color="999999" w:sz="2"/>
              <w:right w:val="single" w:color="999999" w:sz="2"/>
            </w:tcBorders>
          </w:tcPr>
          <w:p>
            <w:r>
              <w:t xml:space="preserve">The pipeline's start()/process_frame() detects a failed read and returns None; the UI displays 'Video ended' or a warning dialog rather than crashing.</w:t>
            </w:r>
          </w:p>
        </w:tc>
      </w:tr>
      <w:tr>
        <w:tc>
          <w:tcPr>
            <w:tcW w:type="dxa" w:w="2600"/>
            <w:tcBorders>
              <w:top w:val="single" w:color="999999" w:sz="2"/>
              <w:left w:val="single" w:color="999999" w:sz="2"/>
              <w:bottom w:val="single" w:color="999999" w:sz="2"/>
              <w:right w:val="single" w:color="999999" w:sz="2"/>
            </w:tcBorders>
          </w:tcPr>
          <w:p>
            <w:r>
              <w:t xml:space="preserve">Video ending unexpectedly</w:t>
            </w:r>
          </w:p>
        </w:tc>
        <w:tc>
          <w:tcPr>
            <w:tcW w:type="dxa" w:w="3000"/>
            <w:tcBorders>
              <w:top w:val="single" w:color="999999" w:sz="2"/>
              <w:left w:val="single" w:color="999999" w:sz="2"/>
              <w:bottom w:val="single" w:color="999999" w:sz="2"/>
              <w:right w:val="single" w:color="999999" w:sz="2"/>
            </w:tcBorders>
          </w:tcPr>
          <w:p>
            <w:r>
              <w:t xml:space="preserve">cap.read() returns ret=False mid-stream</w:t>
            </w:r>
          </w:p>
        </w:tc>
        <w:tc>
          <w:tcPr>
            <w:tcW w:type="dxa" w:w="4000"/>
            <w:tcBorders>
              <w:top w:val="single" w:color="999999" w:sz="2"/>
              <w:left w:val="single" w:color="999999" w:sz="2"/>
              <w:bottom w:val="single" w:color="999999" w:sz="2"/>
              <w:right w:val="single" w:color="999999" w:sz="2"/>
            </w:tcBorders>
          </w:tcPr>
          <w:p>
            <w:r>
              <w:t xml:space="preserve">Same handling as above - process_frame() returns (None, []) and the caller stops the timer cleanly.</w:t>
            </w:r>
          </w:p>
        </w:tc>
      </w:tr>
      <w:tr>
        <w:tc>
          <w:tcPr>
            <w:tcW w:type="dxa" w:w="2600"/>
            <w:tcBorders>
              <w:top w:val="single" w:color="999999" w:sz="2"/>
              <w:left w:val="single" w:color="999999" w:sz="2"/>
              <w:bottom w:val="single" w:color="999999" w:sz="2"/>
              <w:right w:val="single" w:color="999999" w:sz="2"/>
            </w:tcBorders>
          </w:tcPr>
          <w:p>
            <w:r>
              <w:t xml:space="preserve">Camera disconnection (webcam/RTSP)</w:t>
            </w:r>
          </w:p>
        </w:tc>
        <w:tc>
          <w:tcPr>
            <w:tcW w:type="dxa" w:w="3000"/>
            <w:tcBorders>
              <w:top w:val="single" w:color="999999" w:sz="2"/>
              <w:left w:val="single" w:color="999999" w:sz="2"/>
              <w:bottom w:val="single" w:color="999999" w:sz="2"/>
              <w:right w:val="single" w:color="999999" w:sz="2"/>
            </w:tcBorders>
          </w:tcPr>
          <w:p>
            <w:r>
              <w:t xml:space="preserve">cap.read() failure on a live source</w:t>
            </w:r>
          </w:p>
        </w:tc>
        <w:tc>
          <w:tcPr>
            <w:tcW w:type="dxa" w:w="4000"/>
            <w:tcBorders>
              <w:top w:val="single" w:color="999999" w:sz="2"/>
              <w:left w:val="single" w:color="999999" w:sz="2"/>
              <w:bottom w:val="single" w:color="999999" w:sz="2"/>
              <w:right w:val="single" w:color="999999" w:sz="2"/>
            </w:tcBorders>
          </w:tcPr>
          <w:p>
            <w:r>
              <w:t xml:space="preserve">Identical to the file-ending case; the running flag is set to False and the UI reflects the stopped state without an unhandled exception.</w:t>
            </w:r>
          </w:p>
        </w:tc>
      </w:tr>
      <w:tr>
        <w:tc>
          <w:tcPr>
            <w:tcW w:type="dxa" w:w="2600"/>
            <w:tcBorders>
              <w:top w:val="single" w:color="999999" w:sz="2"/>
              <w:left w:val="single" w:color="999999" w:sz="2"/>
              <w:bottom w:val="single" w:color="999999" w:sz="2"/>
              <w:right w:val="single" w:color="999999" w:sz="2"/>
            </w:tcBorders>
          </w:tcPr>
          <w:p>
            <w:r>
              <w:t xml:space="preserve">Missing model file</w:t>
            </w:r>
          </w:p>
        </w:tc>
        <w:tc>
          <w:tcPr>
            <w:tcW w:type="dxa" w:w="3000"/>
            <w:tcBorders>
              <w:top w:val="single" w:color="999999" w:sz="2"/>
              <w:left w:val="single" w:color="999999" w:sz="2"/>
              <w:bottom w:val="single" w:color="999999" w:sz="2"/>
              <w:right w:val="single" w:color="999999" w:sz="2"/>
            </w:tcBorders>
          </w:tcPr>
          <w:p>
            <w:r>
              <w:t xml:space="preserve">YOLO() constructor failure or file-not-found</w:t>
            </w:r>
          </w:p>
        </w:tc>
        <w:tc>
          <w:tcPr>
            <w:tcW w:type="dxa" w:w="4000"/>
            <w:tcBorders>
              <w:top w:val="single" w:color="999999" w:sz="2"/>
              <w:left w:val="single" w:color="999999" w:sz="2"/>
              <w:bottom w:val="single" w:color="999999" w:sz="2"/>
              <w:right w:val="single" w:color="999999" w:sz="2"/>
            </w:tcBorders>
          </w:tcPr>
          <w:p>
            <w:r>
              <w:t xml:space="preserve">Not explicitly caught at present; documented as a known gap. Recommended future improvement: wrap model loading in a try/except with a user-facing error dialog.</w:t>
            </w:r>
          </w:p>
        </w:tc>
      </w:tr>
      <w:tr>
        <w:tc>
          <w:tcPr>
            <w:tcW w:type="dxa" w:w="2600"/>
            <w:tcBorders>
              <w:top w:val="single" w:color="999999" w:sz="2"/>
              <w:left w:val="single" w:color="999999" w:sz="2"/>
              <w:bottom w:val="single" w:color="999999" w:sz="2"/>
              <w:right w:val="single" w:color="999999" w:sz="2"/>
            </w:tcBorders>
          </w:tcPr>
          <w:p>
            <w:r>
              <w:t xml:space="preserve">Failed model loading</w:t>
            </w:r>
          </w:p>
        </w:tc>
        <w:tc>
          <w:tcPr>
            <w:tcW w:type="dxa" w:w="3000"/>
            <w:tcBorders>
              <w:top w:val="single" w:color="999999" w:sz="2"/>
              <w:left w:val="single" w:color="999999" w:sz="2"/>
              <w:bottom w:val="single" w:color="999999" w:sz="2"/>
              <w:right w:val="single" w:color="999999" w:sz="2"/>
            </w:tcBorders>
          </w:tcPr>
          <w:p>
            <w:r>
              <w:t xml:space="preserve">Corrupted or incompatible weights file</w:t>
            </w:r>
          </w:p>
        </w:tc>
        <w:tc>
          <w:tcPr>
            <w:tcW w:type="dxa" w:w="4000"/>
            <w:tcBorders>
              <w:top w:val="single" w:color="999999" w:sz="2"/>
              <w:left w:val="single" w:color="999999" w:sz="2"/>
              <w:bottom w:val="single" w:color="999999" w:sz="2"/>
              <w:right w:val="single" w:color="999999" w:sz="2"/>
            </w:tcBorders>
          </w:tcPr>
          <w:p>
            <w:r>
              <w:t xml:space="preserve">Same as above - currently surfaces as a raw exception; flagged as a future hardening item.</w:t>
            </w:r>
          </w:p>
        </w:tc>
      </w:tr>
      <w:tr>
        <w:tc>
          <w:tcPr>
            <w:tcW w:type="dxa" w:w="2600"/>
            <w:tcBorders>
              <w:top w:val="single" w:color="999999" w:sz="2"/>
              <w:left w:val="single" w:color="999999" w:sz="2"/>
              <w:bottom w:val="single" w:color="999999" w:sz="2"/>
              <w:right w:val="single" w:color="999999" w:sz="2"/>
            </w:tcBorders>
          </w:tcPr>
          <w:p>
            <w:r>
              <w:t xml:space="preserve">Tracker failure</w:t>
            </w:r>
          </w:p>
        </w:tc>
        <w:tc>
          <w:tcPr>
            <w:tcW w:type="dxa" w:w="3000"/>
            <w:tcBorders>
              <w:top w:val="single" w:color="999999" w:sz="2"/>
              <w:left w:val="single" w:color="999999" w:sz="2"/>
              <w:bottom w:val="single" w:color="999999" w:sz="2"/>
              <w:right w:val="single" w:color="999999" w:sz="2"/>
            </w:tcBorders>
          </w:tcPr>
          <w:p>
            <w:r>
              <w:t xml:space="preserve">model.track() raising an exception</w:t>
            </w:r>
          </w:p>
        </w:tc>
        <w:tc>
          <w:tcPr>
            <w:tcW w:type="dxa" w:w="4000"/>
            <w:tcBorders>
              <w:top w:val="single" w:color="999999" w:sz="2"/>
              <w:left w:val="single" w:color="999999" w:sz="2"/>
              <w:bottom w:val="single" w:color="999999" w:sz="2"/>
              <w:right w:val="single" w:color="999999" w:sz="2"/>
            </w:tcBorders>
          </w:tcPr>
          <w:p>
            <w:r>
              <w:t xml:space="preserve">Not explicitly caught; the underlying ultralytics call is assumed stable given extensive testing, but is not yet wrapped defensively.</w:t>
            </w:r>
          </w:p>
        </w:tc>
      </w:tr>
      <w:tr>
        <w:tc>
          <w:tcPr>
            <w:tcW w:type="dxa" w:w="2600"/>
            <w:tcBorders>
              <w:top w:val="single" w:color="999999" w:sz="2"/>
              <w:left w:val="single" w:color="999999" w:sz="2"/>
              <w:bottom w:val="single" w:color="999999" w:sz="2"/>
              <w:right w:val="single" w:color="999999" w:sz="2"/>
            </w:tcBorders>
          </w:tcPr>
          <w:p>
            <w:r>
              <w:t xml:space="preserve">Database failure</w:t>
            </w:r>
          </w:p>
        </w:tc>
        <w:tc>
          <w:tcPr>
            <w:tcW w:type="dxa" w:w="3000"/>
            <w:tcBorders>
              <w:top w:val="single" w:color="999999" w:sz="2"/>
              <w:left w:val="single" w:color="999999" w:sz="2"/>
              <w:bottom w:val="single" w:color="999999" w:sz="2"/>
              <w:right w:val="single" w:color="999999" w:sz="2"/>
            </w:tcBorders>
          </w:tcPr>
          <w:p>
            <w:r>
              <w:t xml:space="preserve">SQLite file locked, disk full, or permissions error</w:t>
            </w:r>
          </w:p>
        </w:tc>
        <w:tc>
          <w:tcPr>
            <w:tcW w:type="dxa" w:w="4000"/>
            <w:tcBorders>
              <w:top w:val="single" w:color="999999" w:sz="2"/>
              <w:left w:val="single" w:color="999999" w:sz="2"/>
              <w:bottom w:val="single" w:color="999999" w:sz="2"/>
              <w:right w:val="single" w:color="999999" w:sz="2"/>
            </w:tcBorders>
          </w:tcPr>
          <w:p>
            <w:r>
              <w:t xml:space="preserve">database/db.py creates the containing directory if missing; write/query failures currently propagate as exceptions rather than being caught, a documented area for improvement.</w:t>
            </w:r>
          </w:p>
        </w:tc>
      </w:tr>
      <w:tr>
        <w:tc>
          <w:tcPr>
            <w:tcW w:type="dxa" w:w="2600"/>
            <w:tcBorders>
              <w:top w:val="single" w:color="999999" w:sz="2"/>
              <w:left w:val="single" w:color="999999" w:sz="2"/>
              <w:bottom w:val="single" w:color="999999" w:sz="2"/>
              <w:right w:val="single" w:color="999999" w:sz="2"/>
            </w:tcBorders>
          </w:tcPr>
          <w:p>
            <w:r>
              <w:t xml:space="preserve">Evidence storage failure</w:t>
            </w:r>
          </w:p>
        </w:tc>
        <w:tc>
          <w:tcPr>
            <w:tcW w:type="dxa" w:w="3000"/>
            <w:tcBorders>
              <w:top w:val="single" w:color="999999" w:sz="2"/>
              <w:left w:val="single" w:color="999999" w:sz="2"/>
              <w:bottom w:val="single" w:color="999999" w:sz="2"/>
              <w:right w:val="single" w:color="999999" w:sz="2"/>
            </w:tcBorders>
          </w:tcPr>
          <w:p>
            <w:r>
              <w:t xml:space="preserve">Disk full, invalid path, or malformed bounding box producing an empty crop</w:t>
            </w:r>
          </w:p>
        </w:tc>
        <w:tc>
          <w:tcPr>
            <w:tcW w:type="dxa" w:w="4000"/>
            <w:tcBorders>
              <w:top w:val="single" w:color="999999" w:sz="2"/>
              <w:left w:val="single" w:color="999999" w:sz="2"/>
              <w:bottom w:val="single" w:color="999999" w:sz="2"/>
              <w:right w:val="single" w:color="999999" w:sz="2"/>
            </w:tcBorders>
          </w:tcPr>
          <w:p>
            <w:r>
              <w:t xml:space="preserve">events/evidence.py explicitly checks cropped.size &gt; 0 before writing the cropped image; if the crop is empty (e.g. a zero-width bounding box from a tracking glitch), crop_path is set to None instead of attempting to write an invalid image.</w:t>
            </w:r>
          </w:p>
        </w:tc>
      </w:tr>
      <w:tr>
        <w:tc>
          <w:tcPr>
            <w:tcW w:type="dxa" w:w="2600"/>
            <w:tcBorders>
              <w:top w:val="single" w:color="999999" w:sz="2"/>
              <w:left w:val="single" w:color="999999" w:sz="2"/>
              <w:bottom w:val="single" w:color="999999" w:sz="2"/>
              <w:right w:val="single" w:color="999999" w:sz="2"/>
            </w:tcBorders>
          </w:tcPr>
          <w:p>
            <w:r>
              <w:t xml:space="preserve">Invalid zone configuration</w:t>
            </w:r>
          </w:p>
        </w:tc>
        <w:tc>
          <w:tcPr>
            <w:tcW w:type="dxa" w:w="3000"/>
            <w:tcBorders>
              <w:top w:val="single" w:color="999999" w:sz="2"/>
              <w:left w:val="single" w:color="999999" w:sz="2"/>
              <w:bottom w:val="single" w:color="999999" w:sz="2"/>
              <w:right w:val="single" w:color="999999" w:sz="2"/>
            </w:tcBorders>
          </w:tcPr>
          <w:p>
            <w:r>
              <w:t xml:space="preserve">user_settings/zones.json missing or malformed</w:t>
            </w:r>
          </w:p>
        </w:tc>
        <w:tc>
          <w:tcPr>
            <w:tcW w:type="dxa" w:w="4000"/>
            <w:tcBorders>
              <w:top w:val="single" w:color="999999" w:sz="2"/>
              <w:left w:val="single" w:color="999999" w:sz="2"/>
              <w:bottom w:val="single" w:color="999999" w:sz="2"/>
              <w:right w:val="single" w:color="999999" w:sz="2"/>
            </w:tcBorders>
          </w:tcPr>
          <w:p>
            <w:r>
              <w:t xml:space="preserve">analytics/zones.py's ZoneManager.load_zones() catches FileNotFoundError and defaults to an empty zone dictionary, allowing the application to start with zero zones configured rather than crashing on first run.</w:t>
            </w:r>
          </w:p>
        </w:tc>
      </w:tr>
      <w:tr>
        <w:tc>
          <w:tcPr>
            <w:tcW w:type="dxa" w:w="2600"/>
            <w:tcBorders>
              <w:top w:val="single" w:color="999999" w:sz="2"/>
              <w:left w:val="single" w:color="999999" w:sz="2"/>
              <w:bottom w:val="single" w:color="999999" w:sz="2"/>
              <w:right w:val="single" w:color="999999" w:sz="2"/>
            </w:tcBorders>
          </w:tcPr>
          <w:p>
            <w:r>
              <w:t xml:space="preserve">Invalid rule configuration</w:t>
            </w:r>
          </w:p>
        </w:tc>
        <w:tc>
          <w:tcPr>
            <w:tcW w:type="dxa" w:w="3000"/>
            <w:tcBorders>
              <w:top w:val="single" w:color="999999" w:sz="2"/>
              <w:left w:val="single" w:color="999999" w:sz="2"/>
              <w:bottom w:val="single" w:color="999999" w:sz="2"/>
              <w:right w:val="single" w:color="999999" w:sz="2"/>
            </w:tcBorders>
          </w:tcPr>
          <w:p>
            <w:r>
              <w:t xml:space="preserve">user_settings/rules.json missing or malformed</w:t>
            </w:r>
          </w:p>
        </w:tc>
        <w:tc>
          <w:tcPr>
            <w:tcW w:type="dxa" w:w="4000"/>
            <w:tcBorders>
              <w:top w:val="single" w:color="999999" w:sz="2"/>
              <w:left w:val="single" w:color="999999" w:sz="2"/>
              <w:bottom w:val="single" w:color="999999" w:sz="2"/>
              <w:right w:val="single" w:color="999999" w:sz="2"/>
            </w:tcBorders>
          </w:tcPr>
          <w:p>
            <w:r>
              <w:t xml:space="preserve">rules/rule_engine.py's RuleEngine.load_rules() similarly catches FileNotFoundError and defaults to an empty rule list, so the app runs with all detection/tracking functionality intact even before any rules are defined.</w:t>
            </w:r>
          </w:p>
        </w:tc>
      </w:tr>
    </w:tbl>
    <w:p>
      <w:pPr>
        <w:pStyle w:val="Heading1"/>
        <w:spacing w:after="150" w:before="300"/>
      </w:pPr>
      <w:r>
        <w:t xml:space="preserve">2. General Approach</w:t>
      </w:r>
    </w:p>
    <w:p>
      <w:pPr>
        <w:spacing w:after="150"/>
      </w:pPr>
      <w:r>
        <w:t xml:space="preserve">The system favors graceful degradation over hard failure wherever practical: missing configuration files result in empty-but-valid default state rather than a crash, and end-of-video / disconnected-source conditions are treated as a normal stop rather than an exception. Failure modes around external resources the model has less direct control over (model file corruption, database write failures) are honestly flagged as areas that would benefit from additional defensive wrapping in a future iteration.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2026-07-28T20:59:57.314Z</dcterms:created>
  <dcterms:modified xsi:type="dcterms:W3CDTF">2026-07-28T20:59:57.314Z</dcterms:modified>
</cp:coreProperties>
</file>

<file path=docProps/custom.xml><?xml version="1.0" encoding="utf-8"?>
<Properties xmlns="http://schemas.openxmlformats.org/officeDocument/2006/custom-properties" xmlns:vt="http://schemas.openxmlformats.org/officeDocument/2006/docPropsVTypes"/>
</file>