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FF090" w14:textId="113EB143" w:rsidR="00974F05" w:rsidRDefault="00810EA8" w:rsidP="005061C3">
      <w:pPr>
        <w:rPr>
          <w:rFonts w:ascii="Times New Roman" w:hAnsi="Times New Roman" w:cs="Times New Roman"/>
          <w:b/>
          <w:bCs/>
          <w:sz w:val="24"/>
          <w:szCs w:val="24"/>
        </w:rPr>
      </w:pPr>
      <w:r w:rsidRPr="00810EA8">
        <w:rPr>
          <w:rFonts w:ascii="Times New Roman" w:hAnsi="Times New Roman" w:cs="Times New Roman"/>
          <w:b/>
          <w:bCs/>
          <w:sz w:val="24"/>
          <w:szCs w:val="24"/>
        </w:rPr>
        <w:t>Assignment Title: Computer Crime and Privacy</w:t>
      </w:r>
    </w:p>
    <w:p w14:paraId="5D43E8C5" w14:textId="77777777" w:rsidR="00E8780E" w:rsidRPr="00810EA8" w:rsidRDefault="00E8780E" w:rsidP="005061C3">
      <w:pPr>
        <w:rPr>
          <w:rFonts w:ascii="Times New Roman" w:hAnsi="Times New Roman" w:cs="Times New Roman"/>
          <w:b/>
          <w:bCs/>
          <w:sz w:val="24"/>
          <w:szCs w:val="24"/>
        </w:rPr>
      </w:pPr>
    </w:p>
    <w:p w14:paraId="37F76685" w14:textId="637570AA" w:rsidR="00664245" w:rsidRDefault="00E51820" w:rsidP="00E8780E">
      <w:pPr>
        <w:rPr>
          <w:rFonts w:ascii="Times New Roman" w:hAnsi="Times New Roman" w:cs="Times New Roman"/>
          <w:b/>
          <w:bCs/>
          <w:sz w:val="28"/>
          <w:szCs w:val="28"/>
        </w:rPr>
      </w:pPr>
      <w:r w:rsidRPr="00E51820">
        <w:rPr>
          <w:rFonts w:ascii="Times New Roman" w:hAnsi="Times New Roman" w:cs="Times New Roman"/>
          <w:b/>
          <w:bCs/>
          <w:sz w:val="28"/>
          <w:szCs w:val="28"/>
        </w:rPr>
        <w:t>Part-1</w:t>
      </w:r>
    </w:p>
    <w:p w14:paraId="23CB1940" w14:textId="4FEE71E3" w:rsidR="00E51820" w:rsidRPr="00E8780E" w:rsidRDefault="00E8780E" w:rsidP="00664245">
      <w:pPr>
        <w:rPr>
          <w:rFonts w:ascii="Times New Roman" w:hAnsi="Times New Roman" w:cs="Times New Roman"/>
          <w:sz w:val="24"/>
          <w:szCs w:val="24"/>
        </w:rPr>
      </w:pPr>
      <w:r w:rsidRPr="00E8780E">
        <w:rPr>
          <w:rFonts w:ascii="Times New Roman" w:hAnsi="Times New Roman" w:cs="Times New Roman"/>
          <w:sz w:val="24"/>
          <w:szCs w:val="24"/>
        </w:rPr>
        <w:t>Report on real time cyber-crime. Report which law was invoked to handle the crime. Also, investigate a similar crime if it has happened locally in Pakistan and, which law/act was applied to handle it.</w:t>
      </w:r>
    </w:p>
    <w:p w14:paraId="745A120A" w14:textId="34F29818" w:rsidR="00E51820" w:rsidRPr="00E8780E" w:rsidRDefault="00E51820" w:rsidP="00E8780E">
      <w:pPr>
        <w:rPr>
          <w:rFonts w:ascii="Times New Roman" w:hAnsi="Times New Roman" w:cs="Times New Roman"/>
          <w:b/>
          <w:bCs/>
          <w:sz w:val="28"/>
          <w:szCs w:val="28"/>
        </w:rPr>
      </w:pPr>
      <w:r w:rsidRPr="00E8780E">
        <w:rPr>
          <w:rFonts w:ascii="Times New Roman" w:hAnsi="Times New Roman" w:cs="Times New Roman"/>
          <w:b/>
          <w:bCs/>
          <w:sz w:val="28"/>
          <w:szCs w:val="28"/>
        </w:rPr>
        <w:t>Part-2</w:t>
      </w:r>
    </w:p>
    <w:p w14:paraId="5864F731" w14:textId="0DC1DDF7" w:rsidR="00E8780E" w:rsidRDefault="00E8780E" w:rsidP="00E8780E">
      <w:pPr>
        <w:rPr>
          <w:rFonts w:ascii="Times New Roman" w:hAnsi="Times New Roman" w:cs="Times New Roman"/>
          <w:sz w:val="24"/>
          <w:szCs w:val="24"/>
        </w:rPr>
      </w:pPr>
      <w:r w:rsidRPr="00E8780E">
        <w:rPr>
          <w:rFonts w:ascii="Times New Roman" w:hAnsi="Times New Roman" w:cs="Times New Roman"/>
          <w:sz w:val="24"/>
          <w:szCs w:val="24"/>
        </w:rPr>
        <w:t>Report a real time privacy related incident. Report which law/act (if any existed) was invoked to handle the crime. If the law now existed to handle that privacy violation incident, then how it would be handled and go on. Also, investigate a similar incident if it has happened locally in Pakistan and, which law/act was applied to handle it. If no law exists in Pakistan to handle such privacy violation incident, then provide suggestions which could help pass an act/law to handle future privacy violation incidents.</w:t>
      </w:r>
    </w:p>
    <w:p w14:paraId="5CBB92BF" w14:textId="77777777" w:rsidR="00E8780E" w:rsidRDefault="00E8780E" w:rsidP="00E8780E">
      <w:pPr>
        <w:rPr>
          <w:rFonts w:ascii="Times New Roman" w:hAnsi="Times New Roman" w:cs="Times New Roman"/>
          <w:sz w:val="24"/>
          <w:szCs w:val="24"/>
        </w:rPr>
      </w:pPr>
    </w:p>
    <w:p w14:paraId="462594E0" w14:textId="08A6B7C7" w:rsidR="00664245" w:rsidRDefault="0006705E" w:rsidP="00664245">
      <w:pPr>
        <w:rPr>
          <w:rFonts w:ascii="Times New Roman" w:hAnsi="Times New Roman" w:cs="Times New Roman"/>
          <w:b/>
          <w:sz w:val="24"/>
          <w:szCs w:val="24"/>
        </w:rPr>
      </w:pPr>
      <w:r w:rsidRPr="0006705E">
        <w:rPr>
          <w:rFonts w:ascii="Times New Roman" w:hAnsi="Times New Roman" w:cs="Times New Roman"/>
          <w:b/>
          <w:sz w:val="24"/>
          <w:szCs w:val="24"/>
        </w:rPr>
        <w:t>Assignment rubric for each part.</w:t>
      </w:r>
    </w:p>
    <w:p w14:paraId="5BE43AB5" w14:textId="77777777" w:rsidR="0006705E" w:rsidRPr="0006705E" w:rsidRDefault="0006705E" w:rsidP="0006705E">
      <w:pPr>
        <w:rPr>
          <w:rFonts w:ascii="Times New Roman" w:hAnsi="Times New Roman" w:cs="Times New Roman"/>
          <w:b/>
          <w:sz w:val="24"/>
          <w:szCs w:val="24"/>
        </w:rPr>
      </w:pPr>
      <w:r w:rsidRPr="0006705E">
        <w:rPr>
          <w:rFonts w:ascii="Times New Roman" w:hAnsi="Times New Roman" w:cs="Times New Roman"/>
          <w:b/>
          <w:sz w:val="24"/>
          <w:szCs w:val="24"/>
        </w:rPr>
        <w:t>Description of Cyber-Crime Incident (20 points):</w:t>
      </w:r>
    </w:p>
    <w:p w14:paraId="5DAD213F"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Provides a detailed description of the cyber-crime incident, including the nature of the crime, methods used by the perpetrator, and impact on victims.</w:t>
      </w:r>
    </w:p>
    <w:p w14:paraId="55E15284"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Clearly outlines the timeline of events leading up to and following the cyber-crime incident.</w:t>
      </w:r>
    </w:p>
    <w:p w14:paraId="4027699F" w14:textId="77777777" w:rsidR="0006705E" w:rsidRPr="0006705E" w:rsidRDefault="0006705E" w:rsidP="0006705E">
      <w:pPr>
        <w:rPr>
          <w:rFonts w:ascii="Times New Roman" w:hAnsi="Times New Roman" w:cs="Times New Roman"/>
          <w:b/>
          <w:sz w:val="24"/>
          <w:szCs w:val="24"/>
        </w:rPr>
      </w:pPr>
      <w:r w:rsidRPr="0006705E">
        <w:rPr>
          <w:rFonts w:ascii="Times New Roman" w:hAnsi="Times New Roman" w:cs="Times New Roman"/>
          <w:b/>
          <w:sz w:val="24"/>
          <w:szCs w:val="24"/>
        </w:rPr>
        <w:t>Identification of Legal Framework (25 points):</w:t>
      </w:r>
    </w:p>
    <w:p w14:paraId="430BC02B"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Identifies and explains the relevant laws, regulations, and legal mechanisms applicable to addressing the specific cyber-crime incident.</w:t>
      </w:r>
    </w:p>
    <w:p w14:paraId="34D80F6F"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Discusses the jurisdictional considerations and international legal frameworks that may apply to the incident, if applicable.</w:t>
      </w:r>
    </w:p>
    <w:p w14:paraId="5FD4D8AF" w14:textId="77777777" w:rsidR="0006705E" w:rsidRPr="0006705E" w:rsidRDefault="0006705E" w:rsidP="0006705E">
      <w:pPr>
        <w:rPr>
          <w:rFonts w:ascii="Times New Roman" w:hAnsi="Times New Roman" w:cs="Times New Roman"/>
          <w:b/>
          <w:sz w:val="24"/>
          <w:szCs w:val="24"/>
        </w:rPr>
      </w:pPr>
      <w:r w:rsidRPr="0006705E">
        <w:rPr>
          <w:rFonts w:ascii="Times New Roman" w:hAnsi="Times New Roman" w:cs="Times New Roman"/>
          <w:b/>
          <w:sz w:val="24"/>
          <w:szCs w:val="24"/>
        </w:rPr>
        <w:t>Analysis of Legal Response (30 points):</w:t>
      </w:r>
    </w:p>
    <w:p w14:paraId="038996BB"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Analyzes the effectiveness of the legal response to the cyber-crime incident, including law enforcement actions, investigation procedures, and judicial outcomes.</w:t>
      </w:r>
    </w:p>
    <w:p w14:paraId="50683FA7"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Evaluates the adequacy of existing laws and regulations in addressing the cyber-crime incident and protecting the rights of victims.</w:t>
      </w:r>
    </w:p>
    <w:p w14:paraId="4A5EBA97" w14:textId="77777777" w:rsidR="0006705E" w:rsidRPr="0006705E" w:rsidRDefault="0006705E" w:rsidP="0006705E">
      <w:pPr>
        <w:rPr>
          <w:rFonts w:ascii="Times New Roman" w:hAnsi="Times New Roman" w:cs="Times New Roman"/>
          <w:b/>
          <w:sz w:val="24"/>
          <w:szCs w:val="24"/>
        </w:rPr>
      </w:pPr>
      <w:r w:rsidRPr="0006705E">
        <w:rPr>
          <w:rFonts w:ascii="Times New Roman" w:hAnsi="Times New Roman" w:cs="Times New Roman"/>
          <w:b/>
          <w:sz w:val="24"/>
          <w:szCs w:val="24"/>
        </w:rPr>
        <w:t>Comparison with Local Incident (25 points):</w:t>
      </w:r>
    </w:p>
    <w:p w14:paraId="2F29134A"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Investigates a similar cyber-crime incident that has occurred locally, preferably within Pakistan.</w:t>
      </w:r>
    </w:p>
    <w:p w14:paraId="55D5CEF4"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Compares and contrasts the legal response to the international cyber-crime incident with that of the local incident, highlighting similarities, differences, and lessons learned.</w:t>
      </w:r>
    </w:p>
    <w:p w14:paraId="06715504" w14:textId="77777777" w:rsidR="0006705E" w:rsidRPr="0006705E" w:rsidRDefault="0006705E" w:rsidP="0006705E">
      <w:pPr>
        <w:rPr>
          <w:rFonts w:ascii="Times New Roman" w:hAnsi="Times New Roman" w:cs="Times New Roman"/>
          <w:b/>
          <w:sz w:val="24"/>
          <w:szCs w:val="24"/>
        </w:rPr>
      </w:pPr>
      <w:r w:rsidRPr="0006705E">
        <w:rPr>
          <w:rFonts w:ascii="Times New Roman" w:hAnsi="Times New Roman" w:cs="Times New Roman"/>
          <w:b/>
          <w:sz w:val="24"/>
          <w:szCs w:val="24"/>
        </w:rPr>
        <w:lastRenderedPageBreak/>
        <w:t>Clarity of Presentation and Citations (15 points):</w:t>
      </w:r>
    </w:p>
    <w:p w14:paraId="44D71CEC"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Presents the report in a clear, organized manner with proper headings, subheadings, and citations.</w:t>
      </w:r>
    </w:p>
    <w:p w14:paraId="0B7D527E" w14:textId="77777777"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Follows academic writing conventions, including grammar, spelling, punctuation, and formatting.</w:t>
      </w:r>
    </w:p>
    <w:p w14:paraId="05014AAD" w14:textId="61D26D8F" w:rsidR="0006705E" w:rsidRPr="0006705E" w:rsidRDefault="0006705E" w:rsidP="0006705E">
      <w:pPr>
        <w:rPr>
          <w:rFonts w:ascii="Times New Roman" w:hAnsi="Times New Roman" w:cs="Times New Roman"/>
          <w:sz w:val="24"/>
          <w:szCs w:val="24"/>
        </w:rPr>
      </w:pPr>
      <w:r w:rsidRPr="0006705E">
        <w:rPr>
          <w:rFonts w:ascii="Times New Roman" w:hAnsi="Times New Roman" w:cs="Times New Roman"/>
          <w:sz w:val="24"/>
          <w:szCs w:val="24"/>
        </w:rPr>
        <w:t>Provides accurate and comprehensive citations for all sources used, including legal documents, news articles, and academic research.</w:t>
      </w:r>
    </w:p>
    <w:p w14:paraId="28B37BF2" w14:textId="77777777" w:rsidR="0006705E" w:rsidRPr="00664245" w:rsidRDefault="0006705E" w:rsidP="00664245">
      <w:pPr>
        <w:rPr>
          <w:rFonts w:ascii="Times New Roman" w:hAnsi="Times New Roman" w:cs="Times New Roman"/>
          <w:sz w:val="20"/>
          <w:szCs w:val="20"/>
        </w:rPr>
      </w:pPr>
    </w:p>
    <w:p w14:paraId="025FFA62" w14:textId="6A8B62AC" w:rsidR="00845E04" w:rsidRDefault="00845E04" w:rsidP="00845E04">
      <w:pPr>
        <w:rPr>
          <w:rFonts w:ascii="Times New Roman" w:hAnsi="Times New Roman" w:cs="Times New Roman"/>
          <w:b/>
          <w:bCs/>
          <w:sz w:val="24"/>
          <w:szCs w:val="24"/>
        </w:rPr>
      </w:pPr>
      <w:r w:rsidRPr="00845E04">
        <w:rPr>
          <w:rFonts w:ascii="Times New Roman" w:hAnsi="Times New Roman" w:cs="Times New Roman"/>
          <w:b/>
          <w:bCs/>
          <w:sz w:val="24"/>
          <w:szCs w:val="24"/>
        </w:rPr>
        <w:t>Instructions:</w:t>
      </w:r>
    </w:p>
    <w:p w14:paraId="630138EC" w14:textId="40860FC2" w:rsidR="00845E04" w:rsidRPr="00845E04" w:rsidRDefault="00845E04" w:rsidP="00845E04">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 xml:space="preserve">It is </w:t>
      </w:r>
      <w:r w:rsidR="0006705E">
        <w:rPr>
          <w:rFonts w:ascii="Times New Roman" w:hAnsi="Times New Roman" w:cs="Times New Roman"/>
          <w:sz w:val="24"/>
          <w:szCs w:val="24"/>
        </w:rPr>
        <w:t xml:space="preserve">a group assignment of maximum two members. </w:t>
      </w:r>
      <w:r>
        <w:rPr>
          <w:rFonts w:ascii="Times New Roman" w:hAnsi="Times New Roman" w:cs="Times New Roman"/>
          <w:sz w:val="24"/>
          <w:szCs w:val="24"/>
        </w:rPr>
        <w:t xml:space="preserve"> </w:t>
      </w:r>
      <w:r w:rsidR="00BB3753">
        <w:rPr>
          <w:rFonts w:ascii="Times New Roman" w:hAnsi="Times New Roman" w:cs="Times New Roman"/>
          <w:sz w:val="24"/>
          <w:szCs w:val="24"/>
        </w:rPr>
        <w:t>Only a written report, no presentations.</w:t>
      </w:r>
    </w:p>
    <w:p w14:paraId="56D6A9EC" w14:textId="1B67816E" w:rsidR="00845E04" w:rsidRPr="00845E04" w:rsidRDefault="00845E04" w:rsidP="00845E04">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 xml:space="preserve">A report format should be followed for this assignment. The </w:t>
      </w:r>
      <w:r w:rsidRPr="00845E04">
        <w:rPr>
          <w:rFonts w:ascii="Times New Roman" w:hAnsi="Times New Roman" w:cs="Times New Roman"/>
          <w:b/>
          <w:bCs/>
          <w:sz w:val="24"/>
          <w:szCs w:val="24"/>
        </w:rPr>
        <w:t>length</w:t>
      </w:r>
      <w:r>
        <w:rPr>
          <w:rFonts w:ascii="Times New Roman" w:hAnsi="Times New Roman" w:cs="Times New Roman"/>
          <w:sz w:val="24"/>
          <w:szCs w:val="24"/>
        </w:rPr>
        <w:t xml:space="preserve"> of the </w:t>
      </w:r>
      <w:r w:rsidRPr="00845E04">
        <w:rPr>
          <w:rFonts w:ascii="Times New Roman" w:hAnsi="Times New Roman" w:cs="Times New Roman"/>
          <w:b/>
          <w:bCs/>
          <w:sz w:val="24"/>
          <w:szCs w:val="24"/>
        </w:rPr>
        <w:t xml:space="preserve">report </w:t>
      </w:r>
      <w:r>
        <w:rPr>
          <w:rFonts w:ascii="Times New Roman" w:hAnsi="Times New Roman" w:cs="Times New Roman"/>
          <w:sz w:val="24"/>
          <w:szCs w:val="24"/>
        </w:rPr>
        <w:t xml:space="preserve">should be between </w:t>
      </w:r>
      <w:r w:rsidR="0006705E">
        <w:rPr>
          <w:rFonts w:ascii="Times New Roman" w:hAnsi="Times New Roman" w:cs="Times New Roman"/>
          <w:b/>
          <w:bCs/>
          <w:sz w:val="24"/>
          <w:szCs w:val="24"/>
        </w:rPr>
        <w:t>3-4</w:t>
      </w:r>
      <w:r w:rsidRPr="00845E04">
        <w:rPr>
          <w:rFonts w:ascii="Times New Roman" w:hAnsi="Times New Roman" w:cs="Times New Roman"/>
          <w:b/>
          <w:bCs/>
          <w:sz w:val="24"/>
          <w:szCs w:val="24"/>
        </w:rPr>
        <w:t xml:space="preserve"> pages.</w:t>
      </w:r>
    </w:p>
    <w:p w14:paraId="7CC0F556" w14:textId="300F5257" w:rsidR="00845E04" w:rsidRPr="00845E04" w:rsidRDefault="00845E04" w:rsidP="00845E04">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 xml:space="preserve"> There should be </w:t>
      </w:r>
      <w:r w:rsidRPr="00845E04">
        <w:rPr>
          <w:rFonts w:ascii="Times New Roman" w:hAnsi="Times New Roman" w:cs="Times New Roman"/>
          <w:b/>
          <w:bCs/>
          <w:sz w:val="24"/>
          <w:szCs w:val="24"/>
        </w:rPr>
        <w:t>proper in-text citations</w:t>
      </w:r>
      <w:r>
        <w:rPr>
          <w:rFonts w:ascii="Times New Roman" w:hAnsi="Times New Roman" w:cs="Times New Roman"/>
          <w:sz w:val="24"/>
          <w:szCs w:val="24"/>
        </w:rPr>
        <w:t xml:space="preserve"> in case you have quoted any source in your report. </w:t>
      </w:r>
    </w:p>
    <w:p w14:paraId="65907485" w14:textId="60B609B8" w:rsidR="00845E04" w:rsidRPr="00845E04" w:rsidRDefault="00845E04" w:rsidP="00845E04">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 xml:space="preserve">The font to be used should be </w:t>
      </w:r>
      <w:r w:rsidRPr="00845E04">
        <w:rPr>
          <w:rFonts w:ascii="Times New Roman" w:hAnsi="Times New Roman" w:cs="Times New Roman"/>
          <w:b/>
          <w:bCs/>
          <w:sz w:val="24"/>
          <w:szCs w:val="24"/>
        </w:rPr>
        <w:t>Times New Roman size 12</w:t>
      </w:r>
      <w:r>
        <w:rPr>
          <w:rFonts w:ascii="Times New Roman" w:hAnsi="Times New Roman" w:cs="Times New Roman"/>
          <w:sz w:val="24"/>
          <w:szCs w:val="24"/>
        </w:rPr>
        <w:t xml:space="preserve">. </w:t>
      </w:r>
    </w:p>
    <w:p w14:paraId="04730C9C" w14:textId="2F9DBD4B" w:rsidR="00845E04" w:rsidRPr="00845E04" w:rsidRDefault="00845E04" w:rsidP="00845E04">
      <w:pPr>
        <w:pStyle w:val="ListParagraph"/>
        <w:numPr>
          <w:ilvl w:val="0"/>
          <w:numId w:val="8"/>
        </w:numPr>
        <w:rPr>
          <w:rFonts w:ascii="Times New Roman" w:hAnsi="Times New Roman" w:cs="Times New Roman"/>
          <w:b/>
          <w:bCs/>
          <w:sz w:val="24"/>
          <w:szCs w:val="24"/>
        </w:rPr>
      </w:pPr>
      <w:r w:rsidRPr="00845E04">
        <w:rPr>
          <w:rFonts w:ascii="Times New Roman" w:hAnsi="Times New Roman" w:cs="Times New Roman"/>
          <w:b/>
          <w:bCs/>
          <w:sz w:val="24"/>
          <w:szCs w:val="24"/>
        </w:rPr>
        <w:t>Headings</w:t>
      </w:r>
      <w:r>
        <w:rPr>
          <w:rFonts w:ascii="Times New Roman" w:hAnsi="Times New Roman" w:cs="Times New Roman"/>
          <w:sz w:val="24"/>
          <w:szCs w:val="24"/>
        </w:rPr>
        <w:t xml:space="preserve"> should be s</w:t>
      </w:r>
      <w:r w:rsidRPr="00845E04">
        <w:rPr>
          <w:rFonts w:ascii="Times New Roman" w:hAnsi="Times New Roman" w:cs="Times New Roman"/>
          <w:b/>
          <w:bCs/>
          <w:sz w:val="24"/>
          <w:szCs w:val="24"/>
        </w:rPr>
        <w:t>ized 14.</w:t>
      </w:r>
      <w:r>
        <w:rPr>
          <w:rFonts w:ascii="Times New Roman" w:hAnsi="Times New Roman" w:cs="Times New Roman"/>
          <w:sz w:val="24"/>
          <w:szCs w:val="24"/>
        </w:rPr>
        <w:t xml:space="preserve"> </w:t>
      </w:r>
    </w:p>
    <w:p w14:paraId="07B92DAB" w14:textId="086C84D4" w:rsidR="00845E04" w:rsidRPr="00845E04" w:rsidRDefault="00845E04" w:rsidP="00845E04">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Line spacing of 1.5 should be followed.</w:t>
      </w:r>
    </w:p>
    <w:p w14:paraId="4A8E11A5" w14:textId="1D6EE6E5" w:rsidR="00845E04" w:rsidRDefault="00845E04" w:rsidP="00845E04">
      <w:pPr>
        <w:pStyle w:val="ListParagraph"/>
        <w:numPr>
          <w:ilvl w:val="0"/>
          <w:numId w:val="8"/>
        </w:numPr>
        <w:rPr>
          <w:rFonts w:ascii="Times New Roman" w:hAnsi="Times New Roman" w:cs="Times New Roman"/>
          <w:b/>
          <w:bCs/>
          <w:sz w:val="24"/>
          <w:szCs w:val="24"/>
        </w:rPr>
      </w:pPr>
      <w:r>
        <w:rPr>
          <w:rFonts w:ascii="Times New Roman" w:hAnsi="Times New Roman" w:cs="Times New Roman"/>
          <w:sz w:val="24"/>
          <w:szCs w:val="24"/>
        </w:rPr>
        <w:t xml:space="preserve">Proper reference is expected from you in </w:t>
      </w:r>
      <w:r w:rsidRPr="00845E04">
        <w:rPr>
          <w:rFonts w:ascii="Times New Roman" w:hAnsi="Times New Roman" w:cs="Times New Roman"/>
          <w:b/>
          <w:bCs/>
          <w:sz w:val="24"/>
          <w:szCs w:val="24"/>
        </w:rPr>
        <w:t>Harvard Style.</w:t>
      </w:r>
    </w:p>
    <w:p w14:paraId="34D87D2E" w14:textId="77777777" w:rsidR="00845E04" w:rsidRDefault="00845E04" w:rsidP="00845E04">
      <w:pPr>
        <w:pStyle w:val="ListParagraph"/>
        <w:rPr>
          <w:rFonts w:ascii="Times New Roman" w:hAnsi="Times New Roman" w:cs="Times New Roman"/>
          <w:b/>
          <w:bCs/>
          <w:sz w:val="24"/>
          <w:szCs w:val="24"/>
        </w:rPr>
      </w:pPr>
    </w:p>
    <w:p w14:paraId="75719622" w14:textId="44947D39" w:rsidR="00845E04" w:rsidRDefault="00845E04" w:rsidP="00845E04">
      <w:pPr>
        <w:pStyle w:val="ListParagraph"/>
        <w:rPr>
          <w:rFonts w:ascii="Times New Roman" w:hAnsi="Times New Roman" w:cs="Times New Roman"/>
          <w:b/>
          <w:bCs/>
          <w:sz w:val="28"/>
          <w:szCs w:val="28"/>
        </w:rPr>
      </w:pPr>
      <w:r w:rsidRPr="00845E04">
        <w:rPr>
          <w:rFonts w:ascii="Times New Roman" w:hAnsi="Times New Roman" w:cs="Times New Roman"/>
          <w:b/>
          <w:bCs/>
          <w:sz w:val="28"/>
          <w:szCs w:val="28"/>
        </w:rPr>
        <w:t>Note:</w:t>
      </w:r>
    </w:p>
    <w:p w14:paraId="5B843B2F" w14:textId="780482A1" w:rsidR="00845E04" w:rsidRDefault="00845E04" w:rsidP="00845E04">
      <w:pPr>
        <w:pStyle w:val="ListParagraph"/>
        <w:rPr>
          <w:rFonts w:ascii="Times New Roman" w:hAnsi="Times New Roman" w:cs="Times New Roman"/>
          <w:b/>
          <w:bCs/>
          <w:sz w:val="28"/>
          <w:szCs w:val="28"/>
        </w:rPr>
      </w:pPr>
      <w:r w:rsidRPr="00845E04">
        <w:rPr>
          <w:rFonts w:ascii="Times New Roman" w:hAnsi="Times New Roman" w:cs="Times New Roman"/>
          <w:sz w:val="24"/>
          <w:szCs w:val="24"/>
        </w:rPr>
        <w:t>Those students who</w:t>
      </w:r>
      <w:r>
        <w:rPr>
          <w:rFonts w:ascii="Times New Roman" w:hAnsi="Times New Roman" w:cs="Times New Roman"/>
          <w:sz w:val="24"/>
          <w:szCs w:val="24"/>
        </w:rPr>
        <w:t xml:space="preserve"> </w:t>
      </w:r>
      <w:r w:rsidRPr="00845E04">
        <w:rPr>
          <w:rFonts w:ascii="Times New Roman" w:hAnsi="Times New Roman" w:cs="Times New Roman"/>
          <w:sz w:val="24"/>
          <w:szCs w:val="24"/>
        </w:rPr>
        <w:t>go an extra mile to bring the utmost fascinating cases will be rewarded bonus points</w:t>
      </w:r>
      <w:r>
        <w:rPr>
          <w:rFonts w:ascii="Times New Roman" w:hAnsi="Times New Roman" w:cs="Times New Roman"/>
          <w:b/>
          <w:bCs/>
          <w:sz w:val="28"/>
          <w:szCs w:val="28"/>
        </w:rPr>
        <w:t>.</w:t>
      </w:r>
    </w:p>
    <w:p w14:paraId="158474CC" w14:textId="77777777" w:rsidR="00202625" w:rsidRDefault="00202625" w:rsidP="00845E04">
      <w:pPr>
        <w:pStyle w:val="ListParagraph"/>
        <w:rPr>
          <w:rFonts w:ascii="Times New Roman" w:hAnsi="Times New Roman" w:cs="Times New Roman"/>
          <w:b/>
          <w:bCs/>
          <w:sz w:val="28"/>
          <w:szCs w:val="28"/>
        </w:rPr>
      </w:pPr>
    </w:p>
    <w:p w14:paraId="63F4FD0E" w14:textId="2932065A" w:rsidR="00BB3753" w:rsidRDefault="00BB3753" w:rsidP="00845E04">
      <w:pPr>
        <w:pStyle w:val="ListParagraph"/>
        <w:rPr>
          <w:rFonts w:ascii="Times New Roman" w:hAnsi="Times New Roman" w:cs="Times New Roman"/>
          <w:sz w:val="28"/>
          <w:szCs w:val="28"/>
        </w:rPr>
      </w:pPr>
      <w:r>
        <w:rPr>
          <w:rFonts w:ascii="Times New Roman" w:hAnsi="Times New Roman" w:cs="Times New Roman"/>
          <w:b/>
          <w:bCs/>
          <w:sz w:val="28"/>
          <w:szCs w:val="28"/>
        </w:rPr>
        <w:t>Total Marks</w:t>
      </w:r>
      <w:proofErr w:type="gramStart"/>
      <w:r>
        <w:rPr>
          <w:rFonts w:ascii="Times New Roman" w:hAnsi="Times New Roman" w:cs="Times New Roman"/>
          <w:b/>
          <w:bCs/>
          <w:sz w:val="28"/>
          <w:szCs w:val="28"/>
        </w:rPr>
        <w:t xml:space="preserve">:  </w:t>
      </w:r>
      <w:r>
        <w:rPr>
          <w:rFonts w:ascii="Times New Roman" w:hAnsi="Times New Roman" w:cs="Times New Roman"/>
          <w:sz w:val="28"/>
          <w:szCs w:val="28"/>
        </w:rPr>
        <w:t>115</w:t>
      </w:r>
      <w:proofErr w:type="gramEnd"/>
    </w:p>
    <w:p w14:paraId="18688447" w14:textId="77777777" w:rsidR="00BB3753" w:rsidRDefault="00BB3753" w:rsidP="00845E04">
      <w:pPr>
        <w:pStyle w:val="ListParagraph"/>
        <w:rPr>
          <w:rFonts w:ascii="Times New Roman" w:hAnsi="Times New Roman" w:cs="Times New Roman"/>
          <w:sz w:val="28"/>
          <w:szCs w:val="28"/>
        </w:rPr>
      </w:pPr>
    </w:p>
    <w:p w14:paraId="3C18C40B" w14:textId="77777777" w:rsidR="00BB3753" w:rsidRPr="00BB3753" w:rsidRDefault="00BB3753" w:rsidP="00845E04">
      <w:pPr>
        <w:pStyle w:val="ListParagraph"/>
        <w:rPr>
          <w:rFonts w:ascii="Times New Roman" w:hAnsi="Times New Roman" w:cs="Times New Roman"/>
          <w:sz w:val="28"/>
          <w:szCs w:val="28"/>
        </w:rPr>
      </w:pPr>
    </w:p>
    <w:p w14:paraId="23D2F91A" w14:textId="41A213D9" w:rsidR="00202625" w:rsidRPr="00845E04" w:rsidRDefault="00202625" w:rsidP="00202625">
      <w:pPr>
        <w:pStyle w:val="ListParagraph"/>
        <w:rPr>
          <w:rFonts w:ascii="Times New Roman" w:hAnsi="Times New Roman" w:cs="Times New Roman"/>
          <w:b/>
          <w:bCs/>
          <w:sz w:val="28"/>
          <w:szCs w:val="28"/>
        </w:rPr>
      </w:pPr>
    </w:p>
    <w:sectPr w:rsidR="00202625" w:rsidRPr="00845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6323D"/>
    <w:multiLevelType w:val="hybridMultilevel"/>
    <w:tmpl w:val="1470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D6655"/>
    <w:multiLevelType w:val="multilevel"/>
    <w:tmpl w:val="0C58F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A7CFC"/>
    <w:multiLevelType w:val="multilevel"/>
    <w:tmpl w:val="4E6E3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471FF"/>
    <w:multiLevelType w:val="hybridMultilevel"/>
    <w:tmpl w:val="4664DC9E"/>
    <w:lvl w:ilvl="0" w:tplc="9864B6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911BF"/>
    <w:multiLevelType w:val="hybridMultilevel"/>
    <w:tmpl w:val="2C4239DA"/>
    <w:lvl w:ilvl="0" w:tplc="9864B6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D20B2"/>
    <w:multiLevelType w:val="multilevel"/>
    <w:tmpl w:val="1E24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8E7A4C"/>
    <w:multiLevelType w:val="hybridMultilevel"/>
    <w:tmpl w:val="320C6DF4"/>
    <w:lvl w:ilvl="0" w:tplc="9864B6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43659"/>
    <w:multiLevelType w:val="hybridMultilevel"/>
    <w:tmpl w:val="5AC48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237B2"/>
    <w:multiLevelType w:val="hybridMultilevel"/>
    <w:tmpl w:val="F9B8AC8C"/>
    <w:lvl w:ilvl="0" w:tplc="9864B6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E7B33"/>
    <w:multiLevelType w:val="multilevel"/>
    <w:tmpl w:val="6054E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EE0711"/>
    <w:multiLevelType w:val="multilevel"/>
    <w:tmpl w:val="B4303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422F62"/>
    <w:multiLevelType w:val="hybridMultilevel"/>
    <w:tmpl w:val="0B6C6CDA"/>
    <w:lvl w:ilvl="0" w:tplc="9864B6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47651"/>
    <w:multiLevelType w:val="hybridMultilevel"/>
    <w:tmpl w:val="8B5CC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22620"/>
    <w:multiLevelType w:val="hybridMultilevel"/>
    <w:tmpl w:val="9B6A9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22AEC"/>
    <w:multiLevelType w:val="hybridMultilevel"/>
    <w:tmpl w:val="AB4C1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83D11"/>
    <w:multiLevelType w:val="hybridMultilevel"/>
    <w:tmpl w:val="D534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D00289"/>
    <w:multiLevelType w:val="hybridMultilevel"/>
    <w:tmpl w:val="D5B06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01787C"/>
    <w:multiLevelType w:val="multilevel"/>
    <w:tmpl w:val="17B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B44DAF"/>
    <w:multiLevelType w:val="multilevel"/>
    <w:tmpl w:val="FE0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000D0B"/>
    <w:multiLevelType w:val="hybridMultilevel"/>
    <w:tmpl w:val="8E2A4FCC"/>
    <w:lvl w:ilvl="0" w:tplc="8654D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9E28AA"/>
    <w:multiLevelType w:val="hybridMultilevel"/>
    <w:tmpl w:val="F3BAE552"/>
    <w:lvl w:ilvl="0" w:tplc="9864B6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152712">
    <w:abstractNumId w:val="5"/>
  </w:num>
  <w:num w:numId="2" w16cid:durableId="188029093">
    <w:abstractNumId w:val="2"/>
  </w:num>
  <w:num w:numId="3" w16cid:durableId="2065639174">
    <w:abstractNumId w:val="10"/>
  </w:num>
  <w:num w:numId="4" w16cid:durableId="1095636893">
    <w:abstractNumId w:val="9"/>
  </w:num>
  <w:num w:numId="5" w16cid:durableId="566500837">
    <w:abstractNumId w:val="1"/>
  </w:num>
  <w:num w:numId="6" w16cid:durableId="123618619">
    <w:abstractNumId w:val="18"/>
  </w:num>
  <w:num w:numId="7" w16cid:durableId="885601419">
    <w:abstractNumId w:val="17"/>
  </w:num>
  <w:num w:numId="8" w16cid:durableId="300624445">
    <w:abstractNumId w:val="19"/>
  </w:num>
  <w:num w:numId="9" w16cid:durableId="846674812">
    <w:abstractNumId w:val="14"/>
  </w:num>
  <w:num w:numId="10" w16cid:durableId="2094012959">
    <w:abstractNumId w:val="8"/>
  </w:num>
  <w:num w:numId="11" w16cid:durableId="826163886">
    <w:abstractNumId w:val="13"/>
  </w:num>
  <w:num w:numId="12" w16cid:durableId="1924142808">
    <w:abstractNumId w:val="11"/>
  </w:num>
  <w:num w:numId="13" w16cid:durableId="1562905712">
    <w:abstractNumId w:val="12"/>
  </w:num>
  <w:num w:numId="14" w16cid:durableId="354505373">
    <w:abstractNumId w:val="6"/>
  </w:num>
  <w:num w:numId="15" w16cid:durableId="1016809126">
    <w:abstractNumId w:val="7"/>
  </w:num>
  <w:num w:numId="16" w16cid:durableId="973024632">
    <w:abstractNumId w:val="4"/>
  </w:num>
  <w:num w:numId="17" w16cid:durableId="1103040624">
    <w:abstractNumId w:val="15"/>
  </w:num>
  <w:num w:numId="18" w16cid:durableId="239216459">
    <w:abstractNumId w:val="3"/>
  </w:num>
  <w:num w:numId="19" w16cid:durableId="1686010161">
    <w:abstractNumId w:val="0"/>
  </w:num>
  <w:num w:numId="20" w16cid:durableId="994838864">
    <w:abstractNumId w:val="20"/>
  </w:num>
  <w:num w:numId="21" w16cid:durableId="4563357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1C3"/>
    <w:rsid w:val="0006705E"/>
    <w:rsid w:val="00202625"/>
    <w:rsid w:val="003E4916"/>
    <w:rsid w:val="005061C3"/>
    <w:rsid w:val="005879B8"/>
    <w:rsid w:val="00664245"/>
    <w:rsid w:val="007649FA"/>
    <w:rsid w:val="00810EA8"/>
    <w:rsid w:val="00845E04"/>
    <w:rsid w:val="00974F05"/>
    <w:rsid w:val="00A031AB"/>
    <w:rsid w:val="00A62EA3"/>
    <w:rsid w:val="00BB3753"/>
    <w:rsid w:val="00D6361B"/>
    <w:rsid w:val="00E51820"/>
    <w:rsid w:val="00E8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5178"/>
  <w15:chartTrackingRefBased/>
  <w15:docId w15:val="{2AEB3495-5C59-42DC-B427-D6B4057B5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6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1C3"/>
    <w:rPr>
      <w:rFonts w:eastAsiaTheme="majorEastAsia" w:cstheme="majorBidi"/>
      <w:color w:val="272727" w:themeColor="text1" w:themeTint="D8"/>
    </w:rPr>
  </w:style>
  <w:style w:type="paragraph" w:styleId="Title">
    <w:name w:val="Title"/>
    <w:basedOn w:val="Normal"/>
    <w:next w:val="Normal"/>
    <w:link w:val="TitleChar"/>
    <w:uiPriority w:val="10"/>
    <w:qFormat/>
    <w:rsid w:val="00506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1C3"/>
    <w:pPr>
      <w:spacing w:before="160"/>
      <w:jc w:val="center"/>
    </w:pPr>
    <w:rPr>
      <w:i/>
      <w:iCs/>
      <w:color w:val="404040" w:themeColor="text1" w:themeTint="BF"/>
    </w:rPr>
  </w:style>
  <w:style w:type="character" w:customStyle="1" w:styleId="QuoteChar">
    <w:name w:val="Quote Char"/>
    <w:basedOn w:val="DefaultParagraphFont"/>
    <w:link w:val="Quote"/>
    <w:uiPriority w:val="29"/>
    <w:rsid w:val="005061C3"/>
    <w:rPr>
      <w:i/>
      <w:iCs/>
      <w:color w:val="404040" w:themeColor="text1" w:themeTint="BF"/>
    </w:rPr>
  </w:style>
  <w:style w:type="paragraph" w:styleId="ListParagraph">
    <w:name w:val="List Paragraph"/>
    <w:basedOn w:val="Normal"/>
    <w:uiPriority w:val="34"/>
    <w:qFormat/>
    <w:rsid w:val="005061C3"/>
    <w:pPr>
      <w:ind w:left="720"/>
      <w:contextualSpacing/>
    </w:pPr>
  </w:style>
  <w:style w:type="character" w:styleId="IntenseEmphasis">
    <w:name w:val="Intense Emphasis"/>
    <w:basedOn w:val="DefaultParagraphFont"/>
    <w:uiPriority w:val="21"/>
    <w:qFormat/>
    <w:rsid w:val="005061C3"/>
    <w:rPr>
      <w:i/>
      <w:iCs/>
      <w:color w:val="0F4761" w:themeColor="accent1" w:themeShade="BF"/>
    </w:rPr>
  </w:style>
  <w:style w:type="paragraph" w:styleId="IntenseQuote">
    <w:name w:val="Intense Quote"/>
    <w:basedOn w:val="Normal"/>
    <w:next w:val="Normal"/>
    <w:link w:val="IntenseQuoteChar"/>
    <w:uiPriority w:val="30"/>
    <w:qFormat/>
    <w:rsid w:val="00506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1C3"/>
    <w:rPr>
      <w:i/>
      <w:iCs/>
      <w:color w:val="0F4761" w:themeColor="accent1" w:themeShade="BF"/>
    </w:rPr>
  </w:style>
  <w:style w:type="character" w:styleId="IntenseReference">
    <w:name w:val="Intense Reference"/>
    <w:basedOn w:val="DefaultParagraphFont"/>
    <w:uiPriority w:val="32"/>
    <w:qFormat/>
    <w:rsid w:val="005061C3"/>
    <w:rPr>
      <w:b/>
      <w:bCs/>
      <w:smallCaps/>
      <w:color w:val="0F4761" w:themeColor="accent1" w:themeShade="BF"/>
      <w:spacing w:val="5"/>
    </w:rPr>
  </w:style>
  <w:style w:type="paragraph" w:styleId="NormalWeb">
    <w:name w:val="Normal (Web)"/>
    <w:basedOn w:val="Normal"/>
    <w:uiPriority w:val="99"/>
    <w:semiHidden/>
    <w:unhideWhenUsed/>
    <w:rsid w:val="005061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45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9658388">
      <w:bodyDiv w:val="1"/>
      <w:marLeft w:val="0"/>
      <w:marRight w:val="0"/>
      <w:marTop w:val="0"/>
      <w:marBottom w:val="0"/>
      <w:divBdr>
        <w:top w:val="none" w:sz="0" w:space="0" w:color="auto"/>
        <w:left w:val="none" w:sz="0" w:space="0" w:color="auto"/>
        <w:bottom w:val="none" w:sz="0" w:space="0" w:color="auto"/>
        <w:right w:val="none" w:sz="0" w:space="0" w:color="auto"/>
      </w:divBdr>
    </w:div>
    <w:div w:id="188960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Abubakar</dc:creator>
  <cp:keywords/>
  <dc:description/>
  <cp:lastModifiedBy>Amjad Hussain</cp:lastModifiedBy>
  <cp:revision>2</cp:revision>
  <dcterms:created xsi:type="dcterms:W3CDTF">2024-11-25T04:45:00Z</dcterms:created>
  <dcterms:modified xsi:type="dcterms:W3CDTF">2024-11-25T04:45:00Z</dcterms:modified>
</cp:coreProperties>
</file>