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060"/>
          <w:sz w:val="32"/>
        </w:rPr>
        <w:t>AIR UNIVERSITY ISLAMABAD</w:t>
        <w:br/>
      </w:r>
      <w:r>
        <w:rPr>
          <w:b/>
          <w:color w:val="1E3A8A"/>
          <w:sz w:val="26"/>
        </w:rPr>
        <w:t>Kamra Campus — Department of Computer Science</w:t>
        <w:br/>
      </w:r>
      <w:r>
        <w:rPr>
          <w:b/>
          <w:color w:val="475569"/>
          <w:sz w:val="23"/>
        </w:rPr>
        <w:t>CS-301L: Full Stack Development | Lab Assignment Report &amp; SRS</w:t>
        <w:br/>
      </w:r>
    </w:p>
    <w:p>
      <w:pPr>
        <w:spacing w:after="80"/>
      </w:pPr>
    </w:p>
    <w:tbl>
      <w:tblPr>
        <w:tblW w:type="auto" w:w="0"/>
        <w:jc w:val="center"/>
        <w:tblLook w:firstColumn="1" w:firstRow="1" w:lastColumn="0" w:lastRow="0" w:noHBand="0" w:noVBand="1" w:val="04A0"/>
      </w:tblPr>
      <w:tblGrid>
        <w:gridCol w:w="2340"/>
        <w:gridCol w:w="2340"/>
        <w:gridCol w:w="2340"/>
        <w:gridCol w:w="2340"/>
      </w:tblGrid>
      <w:tr>
        <w:tc>
          <w:tcPr>
            <w:tcW w:type="dxa" w:w="2340"/>
            <w:tcMar>
              <w:top w:w="70" w:type="dxa"/>
              <w:bottom w:w="70" w:type="dxa"/>
              <w:left w:w="100" w:type="dxa"/>
              <w:right w:w="100" w:type="dxa"/>
            </w:tcMar>
            <w:shd w:fill="F1F5F9"/>
          </w:tcPr>
          <w:p>
            <w:pPr>
              <w:spacing w:after="0"/>
            </w:pPr>
            <w:r>
              <w:rPr>
                <w:rFonts w:ascii="Calibri" w:hAnsi="Calibri"/>
                <w:b/>
                <w:color w:val="0F172A"/>
                <w:sz w:val="19"/>
              </w:rPr>
              <w:t>Course Name:</w:t>
            </w:r>
          </w:p>
        </w:tc>
        <w:tc>
          <w:tcPr>
            <w:tcW w:type="dxa" w:w="2340"/>
            <w:tcMar>
              <w:top w:w="70" w:type="dxa"/>
              <w:bottom w:w="70" w:type="dxa"/>
              <w:left w:w="100" w:type="dxa"/>
              <w:right w:w="100" w:type="dxa"/>
            </w:tcMar>
            <w:shd w:fill="FFFFFF"/>
          </w:tcPr>
          <w:p>
            <w:pPr>
              <w:spacing w:after="0"/>
            </w:pPr>
            <w:r>
              <w:rPr>
                <w:rFonts w:ascii="Calibri" w:hAnsi="Calibri"/>
                <w:color w:val="334155"/>
                <w:sz w:val="19"/>
              </w:rPr>
              <w:t>Full Stack Development</w:t>
            </w:r>
          </w:p>
        </w:tc>
        <w:tc>
          <w:tcPr>
            <w:tcW w:type="dxa" w:w="2340"/>
            <w:tcMar>
              <w:top w:w="70" w:type="dxa"/>
              <w:bottom w:w="70" w:type="dxa"/>
              <w:left w:w="100" w:type="dxa"/>
              <w:right w:w="100" w:type="dxa"/>
            </w:tcMar>
            <w:shd w:fill="F1F5F9"/>
          </w:tcPr>
          <w:p>
            <w:pPr>
              <w:spacing w:after="0"/>
            </w:pPr>
            <w:r>
              <w:rPr>
                <w:rFonts w:ascii="Calibri" w:hAnsi="Calibri"/>
                <w:b/>
                <w:color w:val="0F172A"/>
                <w:sz w:val="19"/>
              </w:rPr>
              <w:t>Date:</w:t>
            </w:r>
          </w:p>
        </w:tc>
        <w:tc>
          <w:tcPr>
            <w:tcW w:type="dxa" w:w="2340"/>
            <w:tcMar>
              <w:top w:w="70" w:type="dxa"/>
              <w:bottom w:w="70" w:type="dxa"/>
              <w:left w:w="100" w:type="dxa"/>
              <w:right w:w="100" w:type="dxa"/>
            </w:tcMar>
            <w:shd w:fill="FFFFFF"/>
          </w:tcPr>
          <w:p>
            <w:pPr>
              <w:spacing w:after="0"/>
            </w:pPr>
            <w:r>
              <w:rPr>
                <w:rFonts w:ascii="Calibri" w:hAnsi="Calibri"/>
                <w:color w:val="334155"/>
                <w:sz w:val="19"/>
              </w:rPr>
              <w:t>10/20/2026</w:t>
            </w:r>
          </w:p>
        </w:tc>
      </w:tr>
      <w:tr>
        <w:tc>
          <w:tcPr>
            <w:tcW w:type="dxa" w:w="2340"/>
            <w:tcMar>
              <w:top w:w="70" w:type="dxa"/>
              <w:bottom w:w="70" w:type="dxa"/>
              <w:left w:w="100" w:type="dxa"/>
              <w:right w:w="100" w:type="dxa"/>
            </w:tcMar>
            <w:shd w:fill="F1F5F9"/>
          </w:tcPr>
          <w:p>
            <w:pPr>
              <w:spacing w:after="0"/>
            </w:pPr>
            <w:r>
              <w:rPr>
                <w:rFonts w:ascii="Calibri" w:hAnsi="Calibri"/>
                <w:b/>
                <w:color w:val="0F172A"/>
                <w:sz w:val="19"/>
              </w:rPr>
              <w:t>Course Code:</w:t>
            </w:r>
          </w:p>
        </w:tc>
        <w:tc>
          <w:tcPr>
            <w:tcW w:type="dxa" w:w="2340"/>
            <w:tcMar>
              <w:top w:w="70" w:type="dxa"/>
              <w:bottom w:w="70" w:type="dxa"/>
              <w:left w:w="100" w:type="dxa"/>
              <w:right w:w="100" w:type="dxa"/>
            </w:tcMar>
            <w:shd w:fill="FFFFFF"/>
          </w:tcPr>
          <w:p>
            <w:pPr>
              <w:spacing w:after="0"/>
            </w:pPr>
            <w:r>
              <w:rPr>
                <w:rFonts w:ascii="Calibri" w:hAnsi="Calibri"/>
                <w:color w:val="334155"/>
                <w:sz w:val="19"/>
              </w:rPr>
              <w:t>CS-301L</w:t>
            </w:r>
          </w:p>
        </w:tc>
        <w:tc>
          <w:tcPr>
            <w:tcW w:type="dxa" w:w="2340"/>
            <w:tcMar>
              <w:top w:w="70" w:type="dxa"/>
              <w:bottom w:w="70" w:type="dxa"/>
              <w:left w:w="100" w:type="dxa"/>
              <w:right w:w="100" w:type="dxa"/>
            </w:tcMar>
            <w:shd w:fill="F1F5F9"/>
          </w:tcPr>
          <w:p>
            <w:pPr>
              <w:spacing w:after="0"/>
            </w:pPr>
            <w:r>
              <w:rPr>
                <w:rFonts w:ascii="Calibri" w:hAnsi="Calibri"/>
                <w:b/>
                <w:color w:val="0F172A"/>
                <w:sz w:val="19"/>
              </w:rPr>
              <w:t>Teacher / Instructor:</w:t>
            </w:r>
          </w:p>
        </w:tc>
        <w:tc>
          <w:tcPr>
            <w:tcW w:type="dxa" w:w="2340"/>
            <w:tcMar>
              <w:top w:w="70" w:type="dxa"/>
              <w:bottom w:w="70" w:type="dxa"/>
              <w:left w:w="100" w:type="dxa"/>
              <w:right w:w="100" w:type="dxa"/>
            </w:tcMar>
            <w:shd w:fill="FFFFFF"/>
          </w:tcPr>
          <w:p>
            <w:pPr>
              <w:spacing w:after="0"/>
            </w:pPr>
            <w:r>
              <w:rPr>
                <w:rFonts w:ascii="Calibri" w:hAnsi="Calibri"/>
                <w:color w:val="334155"/>
                <w:sz w:val="19"/>
              </w:rPr>
              <w:t>M. Fahad Qasim</w:t>
            </w:r>
          </w:p>
        </w:tc>
      </w:tr>
      <w:tr>
        <w:tc>
          <w:tcPr>
            <w:tcW w:type="dxa" w:w="2340"/>
            <w:tcMar>
              <w:top w:w="70" w:type="dxa"/>
              <w:bottom w:w="70" w:type="dxa"/>
              <w:left w:w="100" w:type="dxa"/>
              <w:right w:w="100" w:type="dxa"/>
            </w:tcMar>
            <w:shd w:fill="F1F5F9"/>
          </w:tcPr>
          <w:p>
            <w:pPr>
              <w:spacing w:after="0"/>
            </w:pPr>
            <w:r>
              <w:rPr>
                <w:rFonts w:ascii="Calibri" w:hAnsi="Calibri"/>
                <w:b/>
                <w:color w:val="0F172A"/>
                <w:sz w:val="19"/>
              </w:rPr>
              <w:t>Lab Number:</w:t>
            </w:r>
          </w:p>
        </w:tc>
        <w:tc>
          <w:tcPr>
            <w:tcW w:type="dxa" w:w="2340"/>
            <w:tcMar>
              <w:top w:w="70" w:type="dxa"/>
              <w:bottom w:w="70" w:type="dxa"/>
              <w:left w:w="100" w:type="dxa"/>
              <w:right w:w="100" w:type="dxa"/>
            </w:tcMar>
            <w:shd w:fill="FFFFFF"/>
          </w:tcPr>
          <w:p>
            <w:pPr>
              <w:spacing w:after="0"/>
            </w:pPr>
            <w:r>
              <w:rPr>
                <w:rFonts w:ascii="Calibri" w:hAnsi="Calibri"/>
                <w:color w:val="334155"/>
                <w:sz w:val="19"/>
              </w:rPr>
              <w:t>Lab 07 (20 Marks)</w:t>
            </w:r>
          </w:p>
        </w:tc>
        <w:tc>
          <w:tcPr>
            <w:tcW w:type="dxa" w:w="2340"/>
            <w:tcMar>
              <w:top w:w="70" w:type="dxa"/>
              <w:bottom w:w="70" w:type="dxa"/>
              <w:left w:w="100" w:type="dxa"/>
              <w:right w:w="100" w:type="dxa"/>
            </w:tcMar>
            <w:shd w:fill="F1F5F9"/>
          </w:tcPr>
          <w:p>
            <w:pPr>
              <w:spacing w:after="0"/>
            </w:pPr>
            <w:r>
              <w:rPr>
                <w:rFonts w:ascii="Calibri" w:hAnsi="Calibri"/>
                <w:b/>
                <w:color w:val="0F172A"/>
                <w:sz w:val="19"/>
              </w:rPr>
              <w:t>Semester / Section:</w:t>
            </w:r>
          </w:p>
        </w:tc>
        <w:tc>
          <w:tcPr>
            <w:tcW w:type="dxa" w:w="2340"/>
            <w:tcMar>
              <w:top w:w="70" w:type="dxa"/>
              <w:bottom w:w="70" w:type="dxa"/>
              <w:left w:w="100" w:type="dxa"/>
              <w:right w:w="100" w:type="dxa"/>
            </w:tcMar>
            <w:shd w:fill="FFFFFF"/>
          </w:tcPr>
          <w:p>
            <w:pPr>
              <w:spacing w:after="0"/>
            </w:pPr>
            <w:r>
              <w:rPr>
                <w:rFonts w:ascii="Calibri" w:hAnsi="Calibri"/>
                <w:color w:val="334155"/>
                <w:sz w:val="19"/>
              </w:rPr>
              <w:t>BSCS VB</w:t>
            </w:r>
          </w:p>
        </w:tc>
      </w:tr>
      <w:tr>
        <w:tc>
          <w:tcPr>
            <w:tcW w:type="dxa" w:w="2340"/>
            <w:tcMar>
              <w:top w:w="70" w:type="dxa"/>
              <w:bottom w:w="70" w:type="dxa"/>
              <w:left w:w="100" w:type="dxa"/>
              <w:right w:w="100" w:type="dxa"/>
            </w:tcMar>
            <w:shd w:fill="F1F5F9"/>
          </w:tcPr>
          <w:p>
            <w:pPr>
              <w:spacing w:after="0"/>
            </w:pPr>
            <w:r>
              <w:rPr>
                <w:rFonts w:ascii="Calibri" w:hAnsi="Calibri"/>
                <w:b/>
                <w:color w:val="0F172A"/>
                <w:sz w:val="19"/>
              </w:rPr>
              <w:t>Discipline:</w:t>
            </w:r>
          </w:p>
        </w:tc>
        <w:tc>
          <w:tcPr>
            <w:tcW w:type="dxa" w:w="2340"/>
            <w:tcMar>
              <w:top w:w="70" w:type="dxa"/>
              <w:bottom w:w="70" w:type="dxa"/>
              <w:left w:w="100" w:type="dxa"/>
              <w:right w:w="100" w:type="dxa"/>
            </w:tcMar>
            <w:shd w:fill="FFFFFF"/>
          </w:tcPr>
          <w:p>
            <w:pPr>
              <w:spacing w:after="0"/>
            </w:pPr>
            <w:r>
              <w:rPr>
                <w:rFonts w:ascii="Calibri" w:hAnsi="Calibri"/>
                <w:color w:val="334155"/>
                <w:sz w:val="19"/>
              </w:rPr>
              <w:t>Computer Science</w:t>
            </w:r>
          </w:p>
        </w:tc>
        <w:tc>
          <w:tcPr>
            <w:tcW w:type="dxa" w:w="2340"/>
            <w:tcMar>
              <w:top w:w="70" w:type="dxa"/>
              <w:bottom w:w="70" w:type="dxa"/>
              <w:left w:w="100" w:type="dxa"/>
              <w:right w:w="100" w:type="dxa"/>
            </w:tcMar>
            <w:shd w:fill="F1F5F9"/>
          </w:tcPr>
          <w:p>
            <w:pPr>
              <w:spacing w:after="0"/>
            </w:pPr>
            <w:r>
              <w:rPr>
                <w:rFonts w:ascii="Calibri" w:hAnsi="Calibri"/>
                <w:b/>
                <w:color w:val="0F172A"/>
                <w:sz w:val="19"/>
              </w:rPr>
              <w:t>Project Title:</w:t>
            </w:r>
          </w:p>
        </w:tc>
        <w:tc>
          <w:tcPr>
            <w:tcW w:type="dxa" w:w="2340"/>
            <w:tcMar>
              <w:top w:w="70" w:type="dxa"/>
              <w:bottom w:w="70" w:type="dxa"/>
              <w:left w:w="100" w:type="dxa"/>
              <w:right w:w="100" w:type="dxa"/>
            </w:tcMar>
            <w:shd w:fill="FFFFFF"/>
          </w:tcPr>
          <w:p>
            <w:pPr>
              <w:spacing w:after="0"/>
            </w:pPr>
            <w:r>
              <w:rPr>
                <w:rFonts w:ascii="Calibri" w:hAnsi="Calibri"/>
                <w:color w:val="334155"/>
                <w:sz w:val="19"/>
              </w:rPr>
              <w:t>University API Access System</w:t>
            </w:r>
          </w:p>
        </w:tc>
      </w:tr>
    </w:tbl>
    <w:p>
      <w:pPr>
        <w:spacing w:after="160"/>
      </w:pPr>
    </w:p>
    <w:tbl>
      <w:tblPr>
        <w:tblW w:type="auto" w:w="0"/>
        <w:jc w:val="center"/>
        <w:tblLook w:firstColumn="1" w:firstRow="1" w:lastColumn="0" w:lastRow="0" w:noHBand="0" w:noVBand="1" w:val="04A0"/>
      </w:tblPr>
      <w:tblGrid>
        <w:gridCol w:w="4680"/>
        <w:gridCol w:w="4680"/>
      </w:tblGrid>
      <w:tr>
        <w:tc>
          <w:tcPr>
            <w:tcW w:type="dxa" w:w="4680"/>
            <w:shd w:fill="EFF6FF"/>
            <w:tcMar>
              <w:top w:w="80" w:type="dxa"/>
              <w:bottom w:w="80" w:type="dxa"/>
              <w:left w:w="120" w:type="dxa"/>
              <w:right w:w="120" w:type="dxa"/>
            </w:tcMar>
          </w:tcPr>
          <w:p>
            <w:pPr>
              <w:spacing w:after="0"/>
            </w:pPr>
            <w:r>
              <w:rPr>
                <w:b/>
              </w:rPr>
              <w:t xml:space="preserve">Student Name: </w:t>
            </w:r>
            <w:r>
              <w:t>[ Enter Your Full Name ]</w:t>
            </w:r>
          </w:p>
        </w:tc>
        <w:tc>
          <w:tcPr>
            <w:tcW w:type="dxa" w:w="4680"/>
            <w:shd w:fill="EFF6FF"/>
            <w:tcMar>
              <w:top w:w="80" w:type="dxa"/>
              <w:bottom w:w="80" w:type="dxa"/>
              <w:left w:w="120" w:type="dxa"/>
              <w:right w:w="120" w:type="dxa"/>
            </w:tcMar>
          </w:tcPr>
          <w:p>
            <w:pPr>
              <w:spacing w:after="0"/>
            </w:pPr>
            <w:r>
              <w:rPr>
                <w:b/>
              </w:rPr>
              <w:t xml:space="preserve">Registration / Roll No: </w:t>
            </w:r>
            <w:r>
              <w:t>[ Enter Your Roll Number ]</w:t>
            </w:r>
          </w:p>
        </w:tc>
      </w:tr>
    </w:tbl>
    <w:p>
      <w:pPr>
        <w:spacing w:after="24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36" w:space="0" w:color="1E3A8A"/>
              <w:bottom w:val="none"/>
              <w:right w:val="none"/>
            </w:tcBorders>
          </w:tcPr>
          <w:p>
            <w:pPr>
              <w:spacing w:before="40" w:after="40"/>
            </w:pPr>
            <w:r>
              <w:rPr>
                <w:rFonts w:ascii="Calibri" w:hAnsi="Calibri"/>
                <w:b/>
                <w:color w:val="1E3A8A"/>
                <w:sz w:val="22"/>
              </w:rPr>
              <w:t>Course Learning Outcomes (CLO) Mapping</w:t>
              <w:br/>
            </w:r>
            <w:r>
              <w:rPr>
                <w:rFonts w:ascii="Calibri" w:hAnsi="Calibri"/>
                <w:color w:val="334155"/>
                <w:sz w:val="20"/>
              </w:rPr>
              <w:t>• CLO-3: Design and develop a responsive frontend with reusable components and AJAX-based dynamic updates.</w:t>
              <w:br/>
              <w:t>• CLO-4: Analyze and implement server-side operations, including API endpoints, database access, validation, and CRUD functionality.</w:t>
            </w:r>
          </w:p>
        </w:tc>
      </w:tr>
    </w:tbl>
    <w:p>
      <w:pPr>
        <w:spacing w:after="80"/>
      </w:pPr>
    </w:p>
    <w:p>
      <w:pPr>
        <w:pStyle w:val="Heading1"/>
        <w:spacing w:before="240" w:after="120"/>
      </w:pPr>
      <w:r>
        <w:t>1. Executive Summary &amp; System Overview</w:t>
      </w:r>
    </w:p>
    <w:p>
      <w:r>
        <w:t>The University API Access Management System is an enterprise-grade full-stack web application designed to manage secure academic data interchange across administrators, faculty members, and students. Unlike conventional session-cookie architectures, this system implements header-based cryptographic API key authentication, strict role-based access control (RBAC), and automated rate limiting to protect university records.</w:t>
      </w:r>
    </w:p>
    <w:p>
      <w:r>
        <w:t>The project strictly complies with the specified constraints:</w:t>
        <w:br/>
        <w:t>1. Backend: Node.js and Express.js RESTful service with modular MVC architecture.</w:t>
        <w:br/>
        <w:t>2. Database: MySQL/MariaDB utilizing parameterized queries via mysql2 connection pooling.</w:t>
        <w:br/>
        <w:t>3. Frontend: HTML5, CSS3, JavaScript (ES6), Bootstrap 5 SaaS dashboard, and jQuery AJAX.</w:t>
        <w:br/>
        <w:t>4. Authentication: Header-only API keys (x-api-key) with SHA-256 one-way cryptographic hashing.</w:t>
        <w:br/>
        <w:t>5. Strict Data Isolation: Student identity is derived exclusively from the verified API key hash. Client-provided student IDs are completely disregarded, eliminating Insecure Direct Object References (IDOR).</w:t>
      </w:r>
    </w:p>
    <w:tbl>
      <w:tblPr>
        <w:tblW w:type="auto" w:w="0"/>
        <w:jc w:val="center"/>
        <w:tblLook w:firstColumn="1" w:firstRow="1" w:lastColumn="0" w:lastRow="0" w:noHBand="0" w:noVBand="1" w:val="04A0"/>
      </w:tblPr>
      <w:tblGrid>
        <w:gridCol w:w="3120"/>
        <w:gridCol w:w="3120"/>
        <w:gridCol w:w="3120"/>
      </w:tblGrid>
      <w:tr>
        <w:tc>
          <w:tcPr>
            <w:tcW w:type="dxa" w:w="3120"/>
            <w:shd w:fill="002060"/>
            <w:tcMar>
              <w:top w:w="100" w:type="dxa"/>
              <w:bottom w:w="100" w:type="dxa"/>
              <w:left w:w="120" w:type="dxa"/>
              <w:right w:w="120" w:type="dxa"/>
            </w:tcMar>
          </w:tcPr>
          <w:p>
            <w:pPr>
              <w:spacing w:after="0"/>
            </w:pPr>
            <w:r>
              <w:rPr>
                <w:b/>
                <w:color w:val="FFFFFF"/>
                <w:sz w:val="20"/>
              </w:rPr>
              <w:t>Layer</w:t>
            </w:r>
          </w:p>
        </w:tc>
        <w:tc>
          <w:tcPr>
            <w:tcW w:type="dxa" w:w="3120"/>
            <w:shd w:fill="002060"/>
            <w:tcMar>
              <w:top w:w="100" w:type="dxa"/>
              <w:bottom w:w="100" w:type="dxa"/>
              <w:left w:w="120" w:type="dxa"/>
              <w:right w:w="120" w:type="dxa"/>
            </w:tcMar>
          </w:tcPr>
          <w:p>
            <w:pPr>
              <w:spacing w:after="0"/>
            </w:pPr>
            <w:r>
              <w:rPr>
                <w:b/>
                <w:color w:val="FFFFFF"/>
                <w:sz w:val="20"/>
              </w:rPr>
              <w:t>Technologies Used</w:t>
            </w:r>
          </w:p>
        </w:tc>
        <w:tc>
          <w:tcPr>
            <w:tcW w:type="dxa" w:w="3120"/>
            <w:shd w:fill="002060"/>
            <w:tcMar>
              <w:top w:w="100" w:type="dxa"/>
              <w:bottom w:w="100" w:type="dxa"/>
              <w:left w:w="120" w:type="dxa"/>
              <w:right w:w="120" w:type="dxa"/>
            </w:tcMar>
          </w:tcPr>
          <w:p>
            <w:pPr>
              <w:spacing w:after="0"/>
            </w:pPr>
            <w:r>
              <w:rPr>
                <w:b/>
                <w:color w:val="FFFFFF"/>
                <w:sz w:val="20"/>
              </w:rPr>
              <w:t>Architectural Role &amp; Functionality</w:t>
            </w:r>
          </w:p>
        </w:tc>
      </w:tr>
      <w:tr>
        <w:tc>
          <w:tcPr>
            <w:tcW w:type="dxa" w:w="3120"/>
            <w:tcMar>
              <w:top w:w="80" w:type="dxa"/>
              <w:bottom w:w="80" w:type="dxa"/>
              <w:left w:w="120" w:type="dxa"/>
              <w:right w:w="120" w:type="dxa"/>
            </w:tcMar>
            <w:shd w:fill="FFFFFF"/>
          </w:tcPr>
          <w:p>
            <w:pPr>
              <w:spacing w:after="0"/>
            </w:pPr>
            <w:r>
              <w:rPr>
                <w:b/>
                <w:sz w:val="19"/>
              </w:rPr>
              <w:t>Presentation Layer</w:t>
            </w:r>
          </w:p>
        </w:tc>
        <w:tc>
          <w:tcPr>
            <w:tcW w:type="dxa" w:w="3120"/>
            <w:tcMar>
              <w:top w:w="80" w:type="dxa"/>
              <w:bottom w:w="80" w:type="dxa"/>
              <w:left w:w="120" w:type="dxa"/>
              <w:right w:w="120" w:type="dxa"/>
            </w:tcMar>
            <w:shd w:fill="FFFFFF"/>
          </w:tcPr>
          <w:p>
            <w:pPr>
              <w:spacing w:after="0"/>
            </w:pPr>
            <w:r>
              <w:rPr>
                <w:sz w:val="19"/>
              </w:rPr>
              <w:t>HTML5, CSS3, Bootstrap 5.3, Bootstrap Icons, Chart.js</w:t>
            </w:r>
          </w:p>
        </w:tc>
        <w:tc>
          <w:tcPr>
            <w:tcW w:type="dxa" w:w="3120"/>
            <w:tcMar>
              <w:top w:w="80" w:type="dxa"/>
              <w:bottom w:w="80" w:type="dxa"/>
              <w:left w:w="120" w:type="dxa"/>
              <w:right w:w="120" w:type="dxa"/>
            </w:tcMar>
            <w:shd w:fill="FFFFFF"/>
          </w:tcPr>
          <w:p>
            <w:pPr>
              <w:spacing w:after="0"/>
            </w:pPr>
            <w:r>
              <w:rPr>
                <w:sz w:val="19"/>
              </w:rPr>
              <w:t>Responsive SaaS dashboard with dark navy navigation, KPI cards, and modals.</w:t>
            </w:r>
          </w:p>
        </w:tc>
      </w:tr>
      <w:tr>
        <w:tc>
          <w:tcPr>
            <w:tcW w:type="dxa" w:w="3120"/>
            <w:tcMar>
              <w:top w:w="80" w:type="dxa"/>
              <w:bottom w:w="80" w:type="dxa"/>
              <w:left w:w="120" w:type="dxa"/>
              <w:right w:w="120" w:type="dxa"/>
            </w:tcMar>
            <w:shd w:fill="F8FAFC"/>
          </w:tcPr>
          <w:p>
            <w:pPr>
              <w:spacing w:after="0"/>
            </w:pPr>
            <w:r>
              <w:rPr>
                <w:b/>
                <w:sz w:val="19"/>
              </w:rPr>
              <w:t>Dynamic Client Layer</w:t>
            </w:r>
          </w:p>
        </w:tc>
        <w:tc>
          <w:tcPr>
            <w:tcW w:type="dxa" w:w="3120"/>
            <w:tcMar>
              <w:top w:w="80" w:type="dxa"/>
              <w:bottom w:w="80" w:type="dxa"/>
              <w:left w:w="120" w:type="dxa"/>
              <w:right w:w="120" w:type="dxa"/>
            </w:tcMar>
            <w:shd w:fill="F8FAFC"/>
          </w:tcPr>
          <w:p>
            <w:pPr>
              <w:spacing w:after="0"/>
            </w:pPr>
            <w:r>
              <w:rPr>
                <w:sz w:val="19"/>
              </w:rPr>
              <w:t>jQuery 3.7.1 AJAX (ApiClient wrapper)</w:t>
            </w:r>
          </w:p>
        </w:tc>
        <w:tc>
          <w:tcPr>
            <w:tcW w:type="dxa" w:w="3120"/>
            <w:tcMar>
              <w:top w:w="80" w:type="dxa"/>
              <w:bottom w:w="80" w:type="dxa"/>
              <w:left w:w="120" w:type="dxa"/>
              <w:right w:w="120" w:type="dxa"/>
            </w:tcMar>
            <w:shd w:fill="F8FAFC"/>
          </w:tcPr>
          <w:p>
            <w:pPr>
              <w:spacing w:after="0"/>
            </w:pPr>
            <w:r>
              <w:rPr>
                <w:sz w:val="19"/>
              </w:rPr>
              <w:t>Asynchronous CRUD operations, header injection (x-api-key), and toast alerts.</w:t>
            </w:r>
          </w:p>
        </w:tc>
      </w:tr>
      <w:tr>
        <w:tc>
          <w:tcPr>
            <w:tcW w:type="dxa" w:w="3120"/>
            <w:tcMar>
              <w:top w:w="80" w:type="dxa"/>
              <w:bottom w:w="80" w:type="dxa"/>
              <w:left w:w="120" w:type="dxa"/>
              <w:right w:w="120" w:type="dxa"/>
            </w:tcMar>
            <w:shd w:fill="FFFFFF"/>
          </w:tcPr>
          <w:p>
            <w:pPr>
              <w:spacing w:after="0"/>
            </w:pPr>
            <w:r>
              <w:rPr>
                <w:b/>
                <w:sz w:val="19"/>
              </w:rPr>
              <w:t>Application Layer</w:t>
            </w:r>
          </w:p>
        </w:tc>
        <w:tc>
          <w:tcPr>
            <w:tcW w:type="dxa" w:w="3120"/>
            <w:tcMar>
              <w:top w:w="80" w:type="dxa"/>
              <w:bottom w:w="80" w:type="dxa"/>
              <w:left w:w="120" w:type="dxa"/>
              <w:right w:w="120" w:type="dxa"/>
            </w:tcMar>
            <w:shd w:fill="FFFFFF"/>
          </w:tcPr>
          <w:p>
            <w:pPr>
              <w:spacing w:after="0"/>
            </w:pPr>
            <w:r>
              <w:rPr>
                <w:sz w:val="19"/>
              </w:rPr>
              <w:t>Node.js (v24), Express.js (v4.21), Helmet, Morgan, CORS</w:t>
            </w:r>
          </w:p>
        </w:tc>
        <w:tc>
          <w:tcPr>
            <w:tcW w:type="dxa" w:w="3120"/>
            <w:tcMar>
              <w:top w:w="80" w:type="dxa"/>
              <w:bottom w:w="80" w:type="dxa"/>
              <w:left w:w="120" w:type="dxa"/>
              <w:right w:w="120" w:type="dxa"/>
            </w:tcMar>
            <w:shd w:fill="FFFFFF"/>
          </w:tcPr>
          <w:p>
            <w:pPr>
              <w:spacing w:after="0"/>
            </w:pPr>
            <w:r>
              <w:rPr>
                <w:sz w:val="19"/>
              </w:rPr>
              <w:t>REST API routing, security middleware, centralized error handling pipeline.</w:t>
            </w:r>
          </w:p>
        </w:tc>
      </w:tr>
      <w:tr>
        <w:tc>
          <w:tcPr>
            <w:tcW w:type="dxa" w:w="3120"/>
            <w:tcMar>
              <w:top w:w="80" w:type="dxa"/>
              <w:bottom w:w="80" w:type="dxa"/>
              <w:left w:w="120" w:type="dxa"/>
              <w:right w:w="120" w:type="dxa"/>
            </w:tcMar>
            <w:shd w:fill="F8FAFC"/>
          </w:tcPr>
          <w:p>
            <w:pPr>
              <w:spacing w:after="0"/>
            </w:pPr>
            <w:r>
              <w:rPr>
                <w:b/>
                <w:sz w:val="19"/>
              </w:rPr>
              <w:t>Security &amp; Auth Layer</w:t>
            </w:r>
          </w:p>
        </w:tc>
        <w:tc>
          <w:tcPr>
            <w:tcW w:type="dxa" w:w="3120"/>
            <w:tcMar>
              <w:top w:w="80" w:type="dxa"/>
              <w:bottom w:w="80" w:type="dxa"/>
              <w:left w:w="120" w:type="dxa"/>
              <w:right w:w="120" w:type="dxa"/>
            </w:tcMar>
            <w:shd w:fill="F8FAFC"/>
          </w:tcPr>
          <w:p>
            <w:pPr>
              <w:spacing w:after="0"/>
            </w:pPr>
            <w:r>
              <w:rPr>
                <w:sz w:val="19"/>
              </w:rPr>
              <w:t>Node.js Crypto (SHA-256), Custom RBAC Middleware</w:t>
            </w:r>
          </w:p>
        </w:tc>
        <w:tc>
          <w:tcPr>
            <w:tcW w:type="dxa" w:w="3120"/>
            <w:tcMar>
              <w:top w:w="80" w:type="dxa"/>
              <w:bottom w:w="80" w:type="dxa"/>
              <w:left w:w="120" w:type="dxa"/>
              <w:right w:w="120" w:type="dxa"/>
            </w:tcMar>
            <w:shd w:fill="F8FAFC"/>
          </w:tcPr>
          <w:p>
            <w:pPr>
              <w:spacing w:after="0"/>
            </w:pPr>
            <w:r>
              <w:rPr>
                <w:sz w:val="19"/>
              </w:rPr>
              <w:t>Cryptographic key generation, SHA-256 hash lookup, and atomic quota enforcement.</w:t>
            </w:r>
          </w:p>
        </w:tc>
      </w:tr>
      <w:tr>
        <w:tc>
          <w:tcPr>
            <w:tcW w:type="dxa" w:w="3120"/>
            <w:tcMar>
              <w:top w:w="80" w:type="dxa"/>
              <w:bottom w:w="80" w:type="dxa"/>
              <w:left w:w="120" w:type="dxa"/>
              <w:right w:w="120" w:type="dxa"/>
            </w:tcMar>
            <w:shd w:fill="FFFFFF"/>
          </w:tcPr>
          <w:p>
            <w:pPr>
              <w:spacing w:after="0"/>
            </w:pPr>
            <w:r>
              <w:rPr>
                <w:b/>
                <w:sz w:val="19"/>
              </w:rPr>
              <w:t>Persistence Layer</w:t>
            </w:r>
          </w:p>
        </w:tc>
        <w:tc>
          <w:tcPr>
            <w:tcW w:type="dxa" w:w="3120"/>
            <w:tcMar>
              <w:top w:w="80" w:type="dxa"/>
              <w:bottom w:w="80" w:type="dxa"/>
              <w:left w:w="120" w:type="dxa"/>
              <w:right w:w="120" w:type="dxa"/>
            </w:tcMar>
            <w:shd w:fill="FFFFFF"/>
          </w:tcPr>
          <w:p>
            <w:pPr>
              <w:spacing w:after="0"/>
            </w:pPr>
            <w:r>
              <w:rPr>
                <w:sz w:val="19"/>
              </w:rPr>
              <w:t>MySQL 5.7+ / MariaDB 10.4+ (mysql2/promise pool)</w:t>
            </w:r>
          </w:p>
        </w:tc>
        <w:tc>
          <w:tcPr>
            <w:tcW w:type="dxa" w:w="3120"/>
            <w:tcMar>
              <w:top w:w="80" w:type="dxa"/>
              <w:bottom w:w="80" w:type="dxa"/>
              <w:left w:w="120" w:type="dxa"/>
              <w:right w:w="120" w:type="dxa"/>
            </w:tcMar>
            <w:shd w:fill="FFFFFF"/>
          </w:tcPr>
          <w:p>
            <w:pPr>
              <w:spacing w:after="0"/>
            </w:pPr>
            <w:r>
              <w:rPr>
                <w:sz w:val="19"/>
              </w:rPr>
              <w:t>Relational database with foreign keys, indexes, cascades, and audit logs.</w:t>
            </w:r>
          </w:p>
        </w:tc>
      </w:tr>
    </w:tbl>
    <w:p>
      <w:pPr>
        <w:spacing w:after="240"/>
      </w:pPr>
    </w:p>
    <w:p>
      <w:pPr>
        <w:pStyle w:val="Heading1"/>
        <w:spacing w:before="240" w:after="120"/>
      </w:pPr>
      <w:r>
        <w:t>2. Database Design &amp; Relational Schema</w:t>
      </w:r>
    </w:p>
    <w:p>
      <w:r>
        <w:t>The relational database university_api_system comprises five normalized tables with strict foreign key constraints, indexed lookups, and audit trails.</w:t>
      </w:r>
    </w:p>
    <w:tbl>
      <w:tblPr>
        <w:tblW w:type="auto" w:w="0"/>
        <w:jc w:val="center"/>
        <w:tblLook w:firstColumn="1" w:firstRow="1" w:lastColumn="0" w:lastRow="0" w:noHBand="0" w:noVBand="1" w:val="04A0"/>
      </w:tblPr>
      <w:tblGrid>
        <w:gridCol w:w="2340"/>
        <w:gridCol w:w="2340"/>
        <w:gridCol w:w="2340"/>
        <w:gridCol w:w="2340"/>
      </w:tblGrid>
      <w:tr>
        <w:tc>
          <w:tcPr>
            <w:tcW w:type="dxa" w:w="2340"/>
            <w:shd w:fill="002060"/>
            <w:tcMar>
              <w:top w:w="100" w:type="dxa"/>
              <w:bottom w:w="100" w:type="dxa"/>
              <w:left w:w="120" w:type="dxa"/>
              <w:right w:w="120" w:type="dxa"/>
            </w:tcMar>
          </w:tcPr>
          <w:p>
            <w:pPr>
              <w:spacing w:after="0"/>
            </w:pPr>
            <w:r>
              <w:rPr>
                <w:b/>
                <w:color w:val="FFFFFF"/>
                <w:sz w:val="20"/>
              </w:rPr>
              <w:t>Table Name</w:t>
            </w:r>
          </w:p>
        </w:tc>
        <w:tc>
          <w:tcPr>
            <w:tcW w:type="dxa" w:w="2340"/>
            <w:shd w:fill="002060"/>
            <w:tcMar>
              <w:top w:w="100" w:type="dxa"/>
              <w:bottom w:w="100" w:type="dxa"/>
              <w:left w:w="120" w:type="dxa"/>
              <w:right w:w="120" w:type="dxa"/>
            </w:tcMar>
          </w:tcPr>
          <w:p>
            <w:pPr>
              <w:spacing w:after="0"/>
            </w:pPr>
            <w:r>
              <w:rPr>
                <w:b/>
                <w:color w:val="FFFFFF"/>
                <w:sz w:val="20"/>
              </w:rPr>
              <w:t>Primary Key</w:t>
            </w:r>
          </w:p>
        </w:tc>
        <w:tc>
          <w:tcPr>
            <w:tcW w:type="dxa" w:w="2340"/>
            <w:shd w:fill="002060"/>
            <w:tcMar>
              <w:top w:w="100" w:type="dxa"/>
              <w:bottom w:w="100" w:type="dxa"/>
              <w:left w:w="120" w:type="dxa"/>
              <w:right w:w="120" w:type="dxa"/>
            </w:tcMar>
          </w:tcPr>
          <w:p>
            <w:pPr>
              <w:spacing w:after="0"/>
            </w:pPr>
            <w:r>
              <w:rPr>
                <w:b/>
                <w:color w:val="FFFFFF"/>
                <w:sz w:val="20"/>
              </w:rPr>
              <w:t>Foreign Keys</w:t>
            </w:r>
          </w:p>
        </w:tc>
        <w:tc>
          <w:tcPr>
            <w:tcW w:type="dxa" w:w="2340"/>
            <w:shd w:fill="002060"/>
            <w:tcMar>
              <w:top w:w="100" w:type="dxa"/>
              <w:bottom w:w="100" w:type="dxa"/>
              <w:left w:w="120" w:type="dxa"/>
              <w:right w:w="120" w:type="dxa"/>
            </w:tcMar>
          </w:tcPr>
          <w:p>
            <w:pPr>
              <w:spacing w:after="0"/>
            </w:pPr>
            <w:r>
              <w:rPr>
                <w:b/>
                <w:color w:val="FFFFFF"/>
                <w:sz w:val="20"/>
              </w:rPr>
              <w:t>Key Fields &amp; Constraints</w:t>
            </w:r>
          </w:p>
        </w:tc>
      </w:tr>
      <w:tr>
        <w:tc>
          <w:tcPr>
            <w:tcW w:type="dxa" w:w="2340"/>
            <w:tcMar>
              <w:top w:w="80" w:type="dxa"/>
              <w:bottom w:w="80" w:type="dxa"/>
              <w:left w:w="120" w:type="dxa"/>
              <w:right w:w="120" w:type="dxa"/>
            </w:tcMar>
            <w:shd w:fill="FFFFFF"/>
          </w:tcPr>
          <w:p>
            <w:pPr>
              <w:spacing w:after="0"/>
            </w:pPr>
            <w:r>
              <w:rPr>
                <w:b/>
                <w:sz w:val="18"/>
              </w:rPr>
              <w:t>students</w:t>
            </w:r>
          </w:p>
        </w:tc>
        <w:tc>
          <w:tcPr>
            <w:tcW w:type="dxa" w:w="2340"/>
            <w:tcMar>
              <w:top w:w="80" w:type="dxa"/>
              <w:bottom w:w="80" w:type="dxa"/>
              <w:left w:w="120" w:type="dxa"/>
              <w:right w:w="120" w:type="dxa"/>
            </w:tcMar>
            <w:shd w:fill="FFFFFF"/>
          </w:tcPr>
          <w:p>
            <w:pPr>
              <w:spacing w:after="0"/>
            </w:pPr>
            <w:r>
              <w:rPr>
                <w:sz w:val="18"/>
              </w:rPr>
              <w:t>id (INT AUTO_INCREMENT)</w:t>
            </w:r>
          </w:p>
        </w:tc>
        <w:tc>
          <w:tcPr>
            <w:tcW w:type="dxa" w:w="2340"/>
            <w:tcMar>
              <w:top w:w="80" w:type="dxa"/>
              <w:bottom w:w="80" w:type="dxa"/>
              <w:left w:w="120" w:type="dxa"/>
              <w:right w:w="120" w:type="dxa"/>
            </w:tcMar>
            <w:shd w:fill="FFFFFF"/>
          </w:tcPr>
          <w:p>
            <w:pPr>
              <w:spacing w:after="0"/>
            </w:pPr>
            <w:r>
              <w:rPr>
                <w:sz w:val="18"/>
              </w:rPr>
              <w:t>None</w:t>
            </w:r>
          </w:p>
        </w:tc>
        <w:tc>
          <w:tcPr>
            <w:tcW w:type="dxa" w:w="2340"/>
            <w:tcMar>
              <w:top w:w="80" w:type="dxa"/>
              <w:bottom w:w="80" w:type="dxa"/>
              <w:left w:w="120" w:type="dxa"/>
              <w:right w:w="120" w:type="dxa"/>
            </w:tcMar>
            <w:shd w:fill="FFFFFF"/>
          </w:tcPr>
          <w:p>
            <w:pPr>
              <w:spacing w:after="0"/>
            </w:pPr>
            <w:r>
              <w:rPr>
                <w:sz w:val="18"/>
              </w:rPr>
              <w:t>student_number (UNIQUE), full_name, email (UNIQUE), department, semester, created_at</w:t>
            </w:r>
          </w:p>
        </w:tc>
      </w:tr>
      <w:tr>
        <w:tc>
          <w:tcPr>
            <w:tcW w:type="dxa" w:w="2340"/>
            <w:tcMar>
              <w:top w:w="80" w:type="dxa"/>
              <w:bottom w:w="80" w:type="dxa"/>
              <w:left w:w="120" w:type="dxa"/>
              <w:right w:w="120" w:type="dxa"/>
            </w:tcMar>
            <w:shd w:fill="F8FAFC"/>
          </w:tcPr>
          <w:p>
            <w:pPr>
              <w:spacing w:after="0"/>
            </w:pPr>
            <w:r>
              <w:rPr>
                <w:b/>
                <w:sz w:val="18"/>
              </w:rPr>
              <w:t>teachers</w:t>
            </w:r>
          </w:p>
        </w:tc>
        <w:tc>
          <w:tcPr>
            <w:tcW w:type="dxa" w:w="2340"/>
            <w:tcMar>
              <w:top w:w="80" w:type="dxa"/>
              <w:bottom w:w="80" w:type="dxa"/>
              <w:left w:w="120" w:type="dxa"/>
              <w:right w:w="120" w:type="dxa"/>
            </w:tcMar>
            <w:shd w:fill="F8FAFC"/>
          </w:tcPr>
          <w:p>
            <w:pPr>
              <w:spacing w:after="0"/>
            </w:pPr>
            <w:r>
              <w:rPr>
                <w:sz w:val="18"/>
              </w:rPr>
              <w:t>id (INT AUTO_INCREMENT)</w:t>
            </w:r>
          </w:p>
        </w:tc>
        <w:tc>
          <w:tcPr>
            <w:tcW w:type="dxa" w:w="2340"/>
            <w:tcMar>
              <w:top w:w="80" w:type="dxa"/>
              <w:bottom w:w="80" w:type="dxa"/>
              <w:left w:w="120" w:type="dxa"/>
              <w:right w:w="120" w:type="dxa"/>
            </w:tcMar>
            <w:shd w:fill="F8FAFC"/>
          </w:tcPr>
          <w:p>
            <w:pPr>
              <w:spacing w:after="0"/>
            </w:pPr>
            <w:r>
              <w:rPr>
                <w:sz w:val="18"/>
              </w:rPr>
              <w:t>None</w:t>
            </w:r>
          </w:p>
        </w:tc>
        <w:tc>
          <w:tcPr>
            <w:tcW w:type="dxa" w:w="2340"/>
            <w:tcMar>
              <w:top w:w="80" w:type="dxa"/>
              <w:bottom w:w="80" w:type="dxa"/>
              <w:left w:w="120" w:type="dxa"/>
              <w:right w:w="120" w:type="dxa"/>
            </w:tcMar>
            <w:shd w:fill="F8FAFC"/>
          </w:tcPr>
          <w:p>
            <w:pPr>
              <w:spacing w:after="0"/>
            </w:pPr>
            <w:r>
              <w:rPr>
                <w:sz w:val="18"/>
              </w:rPr>
              <w:t>teacher_number (UNIQUE), full_name, email (UNIQUE), department, created_at</w:t>
            </w:r>
          </w:p>
        </w:tc>
      </w:tr>
      <w:tr>
        <w:tc>
          <w:tcPr>
            <w:tcW w:type="dxa" w:w="2340"/>
            <w:tcMar>
              <w:top w:w="80" w:type="dxa"/>
              <w:bottom w:w="80" w:type="dxa"/>
              <w:left w:w="120" w:type="dxa"/>
              <w:right w:w="120" w:type="dxa"/>
            </w:tcMar>
            <w:shd w:fill="FFFFFF"/>
          </w:tcPr>
          <w:p>
            <w:pPr>
              <w:spacing w:after="0"/>
            </w:pPr>
            <w:r>
              <w:rPr>
                <w:b/>
                <w:sz w:val="18"/>
              </w:rPr>
              <w:t>academic_marks</w:t>
            </w:r>
          </w:p>
        </w:tc>
        <w:tc>
          <w:tcPr>
            <w:tcW w:type="dxa" w:w="2340"/>
            <w:tcMar>
              <w:top w:w="80" w:type="dxa"/>
              <w:bottom w:w="80" w:type="dxa"/>
              <w:left w:w="120" w:type="dxa"/>
              <w:right w:w="120" w:type="dxa"/>
            </w:tcMar>
            <w:shd w:fill="FFFFFF"/>
          </w:tcPr>
          <w:p>
            <w:pPr>
              <w:spacing w:after="0"/>
            </w:pPr>
            <w:r>
              <w:rPr>
                <w:sz w:val="18"/>
              </w:rPr>
              <w:t>id (INT AUTO_INCREMENT)</w:t>
            </w:r>
          </w:p>
        </w:tc>
        <w:tc>
          <w:tcPr>
            <w:tcW w:type="dxa" w:w="2340"/>
            <w:tcMar>
              <w:top w:w="80" w:type="dxa"/>
              <w:bottom w:w="80" w:type="dxa"/>
              <w:left w:w="120" w:type="dxa"/>
              <w:right w:w="120" w:type="dxa"/>
            </w:tcMar>
            <w:shd w:fill="FFFFFF"/>
          </w:tcPr>
          <w:p>
            <w:pPr>
              <w:spacing w:after="0"/>
            </w:pPr>
            <w:r>
              <w:rPr>
                <w:sz w:val="18"/>
              </w:rPr>
              <w:t>student_id -&gt; students(id)</w:t>
              <w:br/>
              <w:t>teacher_id -&gt; teachers(id)</w:t>
            </w:r>
          </w:p>
        </w:tc>
        <w:tc>
          <w:tcPr>
            <w:tcW w:type="dxa" w:w="2340"/>
            <w:tcMar>
              <w:top w:w="80" w:type="dxa"/>
              <w:bottom w:w="80" w:type="dxa"/>
              <w:left w:w="120" w:type="dxa"/>
              <w:right w:w="120" w:type="dxa"/>
            </w:tcMar>
            <w:shd w:fill="FFFFFF"/>
          </w:tcPr>
          <w:p>
            <w:pPr>
              <w:spacing w:after="0"/>
            </w:pPr>
            <w:r>
              <w:rPr>
                <w:sz w:val="18"/>
              </w:rPr>
              <w:t>subject_name, total_marks (100), obtained_marks (DECIMAL), semester. Cascading deletes.</w:t>
            </w:r>
          </w:p>
        </w:tc>
      </w:tr>
      <w:tr>
        <w:tc>
          <w:tcPr>
            <w:tcW w:type="dxa" w:w="2340"/>
            <w:tcMar>
              <w:top w:w="80" w:type="dxa"/>
              <w:bottom w:w="80" w:type="dxa"/>
              <w:left w:w="120" w:type="dxa"/>
              <w:right w:w="120" w:type="dxa"/>
            </w:tcMar>
            <w:shd w:fill="F8FAFC"/>
          </w:tcPr>
          <w:p>
            <w:pPr>
              <w:spacing w:after="0"/>
            </w:pPr>
            <w:r>
              <w:rPr>
                <w:b/>
                <w:sz w:val="18"/>
              </w:rPr>
              <w:t>api_keys</w:t>
            </w:r>
          </w:p>
        </w:tc>
        <w:tc>
          <w:tcPr>
            <w:tcW w:type="dxa" w:w="2340"/>
            <w:tcMar>
              <w:top w:w="80" w:type="dxa"/>
              <w:bottom w:w="80" w:type="dxa"/>
              <w:left w:w="120" w:type="dxa"/>
              <w:right w:w="120" w:type="dxa"/>
            </w:tcMar>
            <w:shd w:fill="F8FAFC"/>
          </w:tcPr>
          <w:p>
            <w:pPr>
              <w:spacing w:after="0"/>
            </w:pPr>
            <w:r>
              <w:rPr>
                <w:sz w:val="18"/>
              </w:rPr>
              <w:t>id (INT AUTO_INCREMENT)</w:t>
            </w:r>
          </w:p>
        </w:tc>
        <w:tc>
          <w:tcPr>
            <w:tcW w:type="dxa" w:w="2340"/>
            <w:tcMar>
              <w:top w:w="80" w:type="dxa"/>
              <w:bottom w:w="80" w:type="dxa"/>
              <w:left w:w="120" w:type="dxa"/>
              <w:right w:w="120" w:type="dxa"/>
            </w:tcMar>
            <w:shd w:fill="F8FAFC"/>
          </w:tcPr>
          <w:p>
            <w:pPr>
              <w:spacing w:after="0"/>
            </w:pPr>
            <w:r>
              <w:rPr>
                <w:sz w:val="18"/>
              </w:rPr>
              <w:t>Polymorphic owner_id</w:t>
            </w:r>
          </w:p>
        </w:tc>
        <w:tc>
          <w:tcPr>
            <w:tcW w:type="dxa" w:w="2340"/>
            <w:tcMar>
              <w:top w:w="80" w:type="dxa"/>
              <w:bottom w:w="80" w:type="dxa"/>
              <w:left w:w="120" w:type="dxa"/>
              <w:right w:w="120" w:type="dxa"/>
            </w:tcMar>
            <w:shd w:fill="F8FAFC"/>
          </w:tcPr>
          <w:p>
            <w:pPr>
              <w:spacing w:after="0"/>
            </w:pPr>
            <w:r>
              <w:rPr>
                <w:sz w:val="18"/>
              </w:rPr>
              <w:t>key_prefix (VARCHAR 24), key_hash (VARCHAR 128 UNIQUE), owner_type ('student','teacher','admin'), request_limit, request_count, status ('active','revoked')</w:t>
            </w:r>
          </w:p>
        </w:tc>
      </w:tr>
      <w:tr>
        <w:tc>
          <w:tcPr>
            <w:tcW w:type="dxa" w:w="2340"/>
            <w:tcMar>
              <w:top w:w="80" w:type="dxa"/>
              <w:bottom w:w="80" w:type="dxa"/>
              <w:left w:w="120" w:type="dxa"/>
              <w:right w:w="120" w:type="dxa"/>
            </w:tcMar>
            <w:shd w:fill="FFFFFF"/>
          </w:tcPr>
          <w:p>
            <w:pPr>
              <w:spacing w:after="0"/>
            </w:pPr>
            <w:r>
              <w:rPr>
                <w:b/>
                <w:sz w:val="18"/>
              </w:rPr>
              <w:t>api_request_logs</w:t>
            </w:r>
          </w:p>
        </w:tc>
        <w:tc>
          <w:tcPr>
            <w:tcW w:type="dxa" w:w="2340"/>
            <w:tcMar>
              <w:top w:w="80" w:type="dxa"/>
              <w:bottom w:w="80" w:type="dxa"/>
              <w:left w:w="120" w:type="dxa"/>
              <w:right w:w="120" w:type="dxa"/>
            </w:tcMar>
            <w:shd w:fill="FFFFFF"/>
          </w:tcPr>
          <w:p>
            <w:pPr>
              <w:spacing w:after="0"/>
            </w:pPr>
            <w:r>
              <w:rPr>
                <w:sz w:val="18"/>
              </w:rPr>
              <w:t>id (INT AUTO_INCREMENT)</w:t>
            </w:r>
          </w:p>
        </w:tc>
        <w:tc>
          <w:tcPr>
            <w:tcW w:type="dxa" w:w="2340"/>
            <w:tcMar>
              <w:top w:w="80" w:type="dxa"/>
              <w:bottom w:w="80" w:type="dxa"/>
              <w:left w:w="120" w:type="dxa"/>
              <w:right w:w="120" w:type="dxa"/>
            </w:tcMar>
            <w:shd w:fill="FFFFFF"/>
          </w:tcPr>
          <w:p>
            <w:pPr>
              <w:spacing w:after="0"/>
            </w:pPr>
            <w:r>
              <w:rPr>
                <w:sz w:val="18"/>
              </w:rPr>
              <w:t>api_key_id -&gt; api_keys(id)</w:t>
            </w:r>
          </w:p>
        </w:tc>
        <w:tc>
          <w:tcPr>
            <w:tcW w:type="dxa" w:w="2340"/>
            <w:tcMar>
              <w:top w:w="80" w:type="dxa"/>
              <w:bottom w:w="80" w:type="dxa"/>
              <w:left w:w="120" w:type="dxa"/>
              <w:right w:w="120" w:type="dxa"/>
            </w:tcMar>
            <w:shd w:fill="FFFFFF"/>
          </w:tcPr>
          <w:p>
            <w:pPr>
              <w:spacing w:after="0"/>
            </w:pPr>
            <w:r>
              <w:rPr>
                <w:sz w:val="18"/>
              </w:rPr>
              <w:t>endpoint, http_method, response_status, requested_at. Indexed on timestamp and status.</w:t>
            </w:r>
          </w:p>
        </w:tc>
      </w:tr>
    </w:tbl>
    <w:p>
      <w:pPr>
        <w:spacing w:after="200"/>
      </w:pPr>
    </w:p>
    <w:tbl>
      <w:tblPr>
        <w:tblW w:type="auto" w:w="0"/>
        <w:jc w:val="center"/>
        <w:tblLook w:firstColumn="1" w:firstRow="1" w:lastColumn="0" w:lastRow="0" w:noHBand="0" w:noVBand="1" w:val="04A0"/>
      </w:tblPr>
      <w:tblGrid>
        <w:gridCol w:w="9360"/>
      </w:tblGrid>
      <w:tr>
        <w:tc>
          <w:tcPr>
            <w:tcW w:type="dxa" w:w="9360"/>
            <w:shd w:fill="F8FAFC"/>
            <w:tcMar>
              <w:top w:w="200" w:type="dxa"/>
              <w:bottom w:w="20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600" w:after="600"/>
              <w:jc w:val="center"/>
            </w:pPr>
            <w:r>
              <w:rPr>
                <w:sz w:val="56"/>
              </w:rPr>
              <w:t>[ SCREENSHOT FRAME ]</w:t>
              <w:br/>
            </w:r>
            <w:r>
              <w:rPr>
                <w:rFonts w:ascii="Calibri" w:hAnsi="Calibri"/>
                <w:b/>
                <w:color w:val="2563EB"/>
                <w:sz w:val="24"/>
              </w:rPr>
              <w:t>[ PASTE SCREENSHOT HERE ]</w:t>
              <w:br/>
            </w:r>
            <w:r>
              <w:rPr>
                <w:rFonts w:ascii="Calibri" w:hAnsi="Calibri"/>
                <w:i/>
                <w:color w:val="64748B"/>
                <w:sz w:val="19"/>
              </w:rPr>
              <w:t>Insert the database ER diagram generated from phpMyAdmin Designer, MySQL Workbench, or Mermaid visualization.</w:t>
              <w:br/>
              <w:t>(Recommended size: Full Width or ~6.5 inches)</w:t>
            </w:r>
          </w:p>
        </w:tc>
      </w:tr>
    </w:tbl>
    <w:p>
      <w:pPr>
        <w:spacing w:before="80" w:after="240"/>
        <w:jc w:val="center"/>
      </w:pPr>
      <w:r>
        <w:rPr>
          <w:rFonts w:ascii="Calibri" w:hAnsi="Calibri"/>
          <w:b/>
          <w:color w:val="1E293B"/>
          <w:sz w:val="20"/>
        </w:rPr>
        <w:t>Figure 2.1: Entity-Relationship Diagram (ERD) of university_api_system</w:t>
      </w:r>
    </w:p>
    <w:p>
      <w:pPr>
        <w:pStyle w:val="Heading1"/>
        <w:spacing w:before="240" w:after="120"/>
      </w:pPr>
      <w:r>
        <w:t>3. Security Architecture &amp; Access Control Specification</w:t>
      </w:r>
    </w:p>
    <w:p>
      <w:r>
        <w:t>The security model addresses all 8 lab requirements through multi-layered defensive controls:</w:t>
      </w:r>
    </w:p>
    <w:p>
      <w:r>
        <w:t>• Cryptographic Key Generation &amp; Hashing: Keys are minted as uap_&lt;role&gt;_&lt;random_24_bytes_hex&gt;. The raw key is returned exactly once to the client upon creation. The server hashes the key with SHA-256 (crypto.createHash('sha256')) and stores only the 64-character hash and a safe display prefix (e.g., uap_student_a1b2...).</w:t>
        <w:br/>
        <w:br/>
        <w:t>• Elimination of URL Key Leakage: Keys are transmitted solely in the x-api-key HTTP header. Any request with ?api_key= or ?key= in the query string is immediately intercepted and rejected with HTTP 400 Bad Request.</w:t>
        <w:br/>
        <w:br/>
        <w:t>• Key-Derived Identity &amp; Anti-IDOR: In studentController.js, student identity is obtained from req.auth.ownerId derived from the verified API key hash. Client-supplied student IDs in URLs, bodies, or headers are ignored, preventing cross-account horizontal privilege escalation.</w:t>
        <w:br/>
        <w:br/>
        <w:t>• Atomic Concurrency Rate Limiter: When requests arrive, MySQL executes an atomic parameterized update:</w:t>
        <w:br/>
        <w:t xml:space="preserve">  UPDATE api_keys SET request_count = request_count + 1, last_used_at = NOW() WHERE id = ? AND request_count &lt; request_limit;</w:t>
        <w:br/>
        <w:t>If affectedRows is 0, the quota has been exhausted; the server immediately aborts processing and issues HTTP 429 Too Many Requests.</w:t>
        <w:br/>
        <w:br/>
        <w:t>• Real-Time Key Revocation: Admins can toggle key status to 'revoked'. Subsequent requests using that key immediately yield HTTP 403 Forbidden without database modifications.</w:t>
      </w:r>
    </w:p>
    <w:p>
      <w:pPr>
        <w:pStyle w:val="Heading1"/>
        <w:spacing w:before="240" w:after="120"/>
      </w:pPr>
      <w:r>
        <w:t>4. REST API Endpoints Specification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002060"/>
            <w:tcMar>
              <w:top w:w="100" w:type="dxa"/>
              <w:bottom w:w="100" w:type="dxa"/>
              <w:left w:w="120" w:type="dxa"/>
              <w:right w:w="120" w:type="dxa"/>
            </w:tcMar>
          </w:tcPr>
          <w:p>
            <w:pPr>
              <w:spacing w:after="0"/>
            </w:pPr>
            <w:r>
              <w:rPr>
                <w:b/>
                <w:color w:val="FFFFFF"/>
                <w:sz w:val="20"/>
              </w:rPr>
              <w:t>Endpoint</w:t>
            </w:r>
          </w:p>
        </w:tc>
        <w:tc>
          <w:tcPr>
            <w:tcW w:type="dxa" w:w="2340"/>
            <w:shd w:fill="002060"/>
            <w:tcMar>
              <w:top w:w="100" w:type="dxa"/>
              <w:bottom w:w="100" w:type="dxa"/>
              <w:left w:w="120" w:type="dxa"/>
              <w:right w:w="120" w:type="dxa"/>
            </w:tcMar>
          </w:tcPr>
          <w:p>
            <w:pPr>
              <w:spacing w:after="0"/>
            </w:pPr>
            <w:r>
              <w:rPr>
                <w:b/>
                <w:color w:val="FFFFFF"/>
                <w:sz w:val="20"/>
              </w:rPr>
              <w:t>Method</w:t>
            </w:r>
          </w:p>
        </w:tc>
        <w:tc>
          <w:tcPr>
            <w:tcW w:type="dxa" w:w="2340"/>
            <w:shd w:fill="002060"/>
            <w:tcMar>
              <w:top w:w="100" w:type="dxa"/>
              <w:bottom w:w="100" w:type="dxa"/>
              <w:left w:w="120" w:type="dxa"/>
              <w:right w:w="120" w:type="dxa"/>
            </w:tcMar>
          </w:tcPr>
          <w:p>
            <w:pPr>
              <w:spacing w:after="0"/>
            </w:pPr>
            <w:r>
              <w:rPr>
                <w:b/>
                <w:color w:val="FFFFFF"/>
                <w:sz w:val="20"/>
              </w:rPr>
              <w:t>Auth &amp; Role</w:t>
            </w:r>
          </w:p>
        </w:tc>
        <w:tc>
          <w:tcPr>
            <w:tcW w:type="dxa" w:w="2340"/>
            <w:shd w:fill="002060"/>
            <w:tcMar>
              <w:top w:w="100" w:type="dxa"/>
              <w:bottom w:w="100" w:type="dxa"/>
              <w:left w:w="120" w:type="dxa"/>
              <w:right w:w="120" w:type="dxa"/>
            </w:tcMar>
          </w:tcPr>
          <w:p>
            <w:pPr>
              <w:spacing w:after="0"/>
            </w:pPr>
            <w:r>
              <w:rPr>
                <w:b/>
                <w:color w:val="FFFFFF"/>
                <w:sz w:val="20"/>
              </w:rPr>
              <w:t>Description &amp; Response Status</w:t>
            </w:r>
          </w:p>
        </w:tc>
      </w:tr>
      <w:tr>
        <w:tc>
          <w:tcPr>
            <w:tcW w:type="dxa" w:w="2340"/>
            <w:tcMar>
              <w:top w:w="70" w:type="dxa"/>
              <w:bottom w:w="70" w:type="dxa"/>
              <w:left w:w="100" w:type="dxa"/>
              <w:right w:w="100" w:type="dxa"/>
            </w:tcMar>
            <w:shd w:fill="FFFFFF"/>
          </w:tcPr>
          <w:p>
            <w:pPr>
              <w:spacing w:after="0"/>
            </w:pPr>
            <w:r>
              <w:rPr>
                <w:sz w:val="18"/>
              </w:rPr>
              <w:t>/api/auth/validate</w:t>
            </w:r>
          </w:p>
        </w:tc>
        <w:tc>
          <w:tcPr>
            <w:tcW w:type="dxa" w:w="2340"/>
            <w:tcMar>
              <w:top w:w="70" w:type="dxa"/>
              <w:bottom w:w="70" w:type="dxa"/>
              <w:left w:w="100" w:type="dxa"/>
              <w:right w:w="100" w:type="dxa"/>
            </w:tcMar>
            <w:shd w:fill="FFFFFF"/>
          </w:tcPr>
          <w:p>
            <w:pPr>
              <w:spacing w:after="0"/>
            </w:pPr>
            <w:r>
              <w:rPr>
                <w:b/>
                <w:sz w:val="18"/>
              </w:rPr>
              <w:t>POST</w:t>
            </w:r>
          </w:p>
        </w:tc>
        <w:tc>
          <w:tcPr>
            <w:tcW w:type="dxa" w:w="2340"/>
            <w:tcMar>
              <w:top w:w="70" w:type="dxa"/>
              <w:bottom w:w="70" w:type="dxa"/>
              <w:left w:w="100" w:type="dxa"/>
              <w:right w:w="100" w:type="dxa"/>
            </w:tcMar>
            <w:shd w:fill="FFFFFF"/>
          </w:tcPr>
          <w:p>
            <w:pPr>
              <w:spacing w:after="0"/>
            </w:pPr>
            <w:r>
              <w:rPr>
                <w:sz w:val="18"/>
              </w:rPr>
              <w:t>Public / Valid Key</w:t>
            </w:r>
          </w:p>
        </w:tc>
        <w:tc>
          <w:tcPr>
            <w:tcW w:type="dxa" w:w="2340"/>
            <w:tcMar>
              <w:top w:w="70" w:type="dxa"/>
              <w:bottom w:w="70" w:type="dxa"/>
              <w:left w:w="100" w:type="dxa"/>
              <w:right w:w="100" w:type="dxa"/>
            </w:tcMar>
            <w:shd w:fill="FFFFFF"/>
          </w:tcPr>
          <w:p>
            <w:pPr>
              <w:spacing w:after="0"/>
            </w:pPr>
            <w:r>
              <w:rPr>
                <w:sz w:val="18"/>
              </w:rPr>
              <w:t>Validates key and returns safe role &amp; account info. HTTP 200 / 401 / 403</w:t>
            </w:r>
          </w:p>
        </w:tc>
      </w:tr>
      <w:tr>
        <w:tc>
          <w:tcPr>
            <w:tcW w:type="dxa" w:w="2340"/>
            <w:tcMar>
              <w:top w:w="70" w:type="dxa"/>
              <w:bottom w:w="70" w:type="dxa"/>
              <w:left w:w="100" w:type="dxa"/>
              <w:right w:w="100" w:type="dxa"/>
            </w:tcMar>
            <w:shd w:fill="F8FAFC"/>
          </w:tcPr>
          <w:p>
            <w:pPr>
              <w:spacing w:after="0"/>
            </w:pPr>
            <w:r>
              <w:rPr>
                <w:sz w:val="18"/>
              </w:rPr>
              <w:t>/api/auth/me</w:t>
            </w:r>
          </w:p>
        </w:tc>
        <w:tc>
          <w:tcPr>
            <w:tcW w:type="dxa" w:w="2340"/>
            <w:tcMar>
              <w:top w:w="70" w:type="dxa"/>
              <w:bottom w:w="70" w:type="dxa"/>
              <w:left w:w="100" w:type="dxa"/>
              <w:right w:w="100" w:type="dxa"/>
            </w:tcMar>
            <w:shd w:fill="F8FAFC"/>
          </w:tcPr>
          <w:p>
            <w:pPr>
              <w:spacing w:after="0"/>
            </w:pPr>
            <w:r>
              <w:rPr>
                <w:b/>
                <w:sz w:val="18"/>
              </w:rPr>
              <w:t>GET</w:t>
            </w:r>
          </w:p>
        </w:tc>
        <w:tc>
          <w:tcPr>
            <w:tcW w:type="dxa" w:w="2340"/>
            <w:tcMar>
              <w:top w:w="70" w:type="dxa"/>
              <w:bottom w:w="70" w:type="dxa"/>
              <w:left w:w="100" w:type="dxa"/>
              <w:right w:w="100" w:type="dxa"/>
            </w:tcMar>
            <w:shd w:fill="F8FAFC"/>
          </w:tcPr>
          <w:p>
            <w:pPr>
              <w:spacing w:after="0"/>
            </w:pPr>
            <w:r>
              <w:rPr>
                <w:sz w:val="18"/>
              </w:rPr>
              <w:t>Any Valid Key</w:t>
            </w:r>
          </w:p>
        </w:tc>
        <w:tc>
          <w:tcPr>
            <w:tcW w:type="dxa" w:w="2340"/>
            <w:tcMar>
              <w:top w:w="70" w:type="dxa"/>
              <w:bottom w:w="70" w:type="dxa"/>
              <w:left w:w="100" w:type="dxa"/>
              <w:right w:w="100" w:type="dxa"/>
            </w:tcMar>
            <w:shd w:fill="F8FAFC"/>
          </w:tcPr>
          <w:p>
            <w:pPr>
              <w:spacing w:after="0"/>
            </w:pPr>
            <w:r>
              <w:rPr>
                <w:sz w:val="18"/>
              </w:rPr>
              <w:t>Returns authenticated caller identity attached to req.auth. HTTP 200 / 401</w:t>
            </w:r>
          </w:p>
        </w:tc>
      </w:tr>
      <w:tr>
        <w:tc>
          <w:tcPr>
            <w:tcW w:type="dxa" w:w="2340"/>
            <w:tcMar>
              <w:top w:w="70" w:type="dxa"/>
              <w:bottom w:w="70" w:type="dxa"/>
              <w:left w:w="100" w:type="dxa"/>
              <w:right w:w="100" w:type="dxa"/>
            </w:tcMar>
            <w:shd w:fill="FFFFFF"/>
          </w:tcPr>
          <w:p>
            <w:pPr>
              <w:spacing w:after="0"/>
            </w:pPr>
            <w:r>
              <w:rPr>
                <w:sz w:val="18"/>
              </w:rPr>
              <w:t>/api/admin/stats</w:t>
            </w:r>
          </w:p>
        </w:tc>
        <w:tc>
          <w:tcPr>
            <w:tcW w:type="dxa" w:w="2340"/>
            <w:tcMar>
              <w:top w:w="70" w:type="dxa"/>
              <w:bottom w:w="70" w:type="dxa"/>
              <w:left w:w="100" w:type="dxa"/>
              <w:right w:w="100" w:type="dxa"/>
            </w:tcMar>
            <w:shd w:fill="FFFFFF"/>
          </w:tcPr>
          <w:p>
            <w:pPr>
              <w:spacing w:after="0"/>
            </w:pPr>
            <w:r>
              <w:rPr>
                <w:b/>
                <w:sz w:val="18"/>
              </w:rPr>
              <w:t>GET</w:t>
            </w:r>
          </w:p>
        </w:tc>
        <w:tc>
          <w:tcPr>
            <w:tcW w:type="dxa" w:w="2340"/>
            <w:tcMar>
              <w:top w:w="70" w:type="dxa"/>
              <w:bottom w:w="70" w:type="dxa"/>
              <w:left w:w="100" w:type="dxa"/>
              <w:right w:w="100" w:type="dxa"/>
            </w:tcMar>
            <w:shd w:fill="FFFFFF"/>
          </w:tcPr>
          <w:p>
            <w:pPr>
              <w:spacing w:after="0"/>
            </w:pPr>
            <w:r>
              <w:rPr>
                <w:sz w:val="18"/>
              </w:rPr>
              <w:t>Admin Only</w:t>
            </w:r>
          </w:p>
        </w:tc>
        <w:tc>
          <w:tcPr>
            <w:tcW w:type="dxa" w:w="2340"/>
            <w:tcMar>
              <w:top w:w="70" w:type="dxa"/>
              <w:bottom w:w="70" w:type="dxa"/>
              <w:left w:w="100" w:type="dxa"/>
              <w:right w:w="100" w:type="dxa"/>
            </w:tcMar>
            <w:shd w:fill="FFFFFF"/>
          </w:tcPr>
          <w:p>
            <w:pPr>
              <w:spacing w:after="0"/>
            </w:pPr>
            <w:r>
              <w:rPr>
                <w:sz w:val="18"/>
              </w:rPr>
              <w:t>Returns total students, faculty, active/revoked keys, request count. HTTP 200 / 403</w:t>
            </w:r>
          </w:p>
        </w:tc>
      </w:tr>
      <w:tr>
        <w:tc>
          <w:tcPr>
            <w:tcW w:type="dxa" w:w="2340"/>
            <w:tcMar>
              <w:top w:w="70" w:type="dxa"/>
              <w:bottom w:w="70" w:type="dxa"/>
              <w:left w:w="100" w:type="dxa"/>
              <w:right w:w="100" w:type="dxa"/>
            </w:tcMar>
            <w:shd w:fill="F8FAFC"/>
          </w:tcPr>
          <w:p>
            <w:pPr>
              <w:spacing w:after="0"/>
            </w:pPr>
            <w:r>
              <w:rPr>
                <w:sz w:val="18"/>
              </w:rPr>
              <w:t>/api/admin/students</w:t>
            </w:r>
          </w:p>
        </w:tc>
        <w:tc>
          <w:tcPr>
            <w:tcW w:type="dxa" w:w="2340"/>
            <w:tcMar>
              <w:top w:w="70" w:type="dxa"/>
              <w:bottom w:w="70" w:type="dxa"/>
              <w:left w:w="100" w:type="dxa"/>
              <w:right w:w="100" w:type="dxa"/>
            </w:tcMar>
            <w:shd w:fill="F8FAFC"/>
          </w:tcPr>
          <w:p>
            <w:pPr>
              <w:spacing w:after="0"/>
            </w:pPr>
            <w:r>
              <w:rPr>
                <w:b/>
                <w:sz w:val="18"/>
              </w:rPr>
              <w:t>GET</w:t>
            </w:r>
          </w:p>
        </w:tc>
        <w:tc>
          <w:tcPr>
            <w:tcW w:type="dxa" w:w="2340"/>
            <w:tcMar>
              <w:top w:w="70" w:type="dxa"/>
              <w:bottom w:w="70" w:type="dxa"/>
              <w:left w:w="100" w:type="dxa"/>
              <w:right w:w="100" w:type="dxa"/>
            </w:tcMar>
            <w:shd w:fill="F8FAFC"/>
          </w:tcPr>
          <w:p>
            <w:pPr>
              <w:spacing w:after="0"/>
            </w:pPr>
            <w:r>
              <w:rPr>
                <w:sz w:val="18"/>
              </w:rPr>
              <w:t>Admin Only</w:t>
            </w:r>
          </w:p>
        </w:tc>
        <w:tc>
          <w:tcPr>
            <w:tcW w:type="dxa" w:w="2340"/>
            <w:tcMar>
              <w:top w:w="70" w:type="dxa"/>
              <w:bottom w:w="70" w:type="dxa"/>
              <w:left w:w="100" w:type="dxa"/>
              <w:right w:w="100" w:type="dxa"/>
            </w:tcMar>
            <w:shd w:fill="F8FAFC"/>
          </w:tcPr>
          <w:p>
            <w:pPr>
              <w:spacing w:after="0"/>
            </w:pPr>
            <w:r>
              <w:rPr>
                <w:sz w:val="18"/>
              </w:rPr>
              <w:t>Searchable student directory with department and semester filters. HTTP 200 / 403</w:t>
            </w:r>
          </w:p>
        </w:tc>
      </w:tr>
      <w:tr>
        <w:tc>
          <w:tcPr>
            <w:tcW w:type="dxa" w:w="2340"/>
            <w:tcMar>
              <w:top w:w="70" w:type="dxa"/>
              <w:bottom w:w="70" w:type="dxa"/>
              <w:left w:w="100" w:type="dxa"/>
              <w:right w:w="100" w:type="dxa"/>
            </w:tcMar>
            <w:shd w:fill="FFFFFF"/>
          </w:tcPr>
          <w:p>
            <w:pPr>
              <w:spacing w:after="0"/>
            </w:pPr>
            <w:r>
              <w:rPr>
                <w:sz w:val="18"/>
              </w:rPr>
              <w:t>/api/admin/teachers</w:t>
            </w:r>
          </w:p>
        </w:tc>
        <w:tc>
          <w:tcPr>
            <w:tcW w:type="dxa" w:w="2340"/>
            <w:tcMar>
              <w:top w:w="70" w:type="dxa"/>
              <w:bottom w:w="70" w:type="dxa"/>
              <w:left w:w="100" w:type="dxa"/>
              <w:right w:w="100" w:type="dxa"/>
            </w:tcMar>
            <w:shd w:fill="FFFFFF"/>
          </w:tcPr>
          <w:p>
            <w:pPr>
              <w:spacing w:after="0"/>
            </w:pPr>
            <w:r>
              <w:rPr>
                <w:b/>
                <w:sz w:val="18"/>
              </w:rPr>
              <w:t>GET</w:t>
            </w:r>
          </w:p>
        </w:tc>
        <w:tc>
          <w:tcPr>
            <w:tcW w:type="dxa" w:w="2340"/>
            <w:tcMar>
              <w:top w:w="70" w:type="dxa"/>
              <w:bottom w:w="70" w:type="dxa"/>
              <w:left w:w="100" w:type="dxa"/>
              <w:right w:w="100" w:type="dxa"/>
            </w:tcMar>
            <w:shd w:fill="FFFFFF"/>
          </w:tcPr>
          <w:p>
            <w:pPr>
              <w:spacing w:after="0"/>
            </w:pPr>
            <w:r>
              <w:rPr>
                <w:sz w:val="18"/>
              </w:rPr>
              <w:t>Admin Only</w:t>
            </w:r>
          </w:p>
        </w:tc>
        <w:tc>
          <w:tcPr>
            <w:tcW w:type="dxa" w:w="2340"/>
            <w:tcMar>
              <w:top w:w="70" w:type="dxa"/>
              <w:bottom w:w="70" w:type="dxa"/>
              <w:left w:w="100" w:type="dxa"/>
              <w:right w:w="100" w:type="dxa"/>
            </w:tcMar>
            <w:shd w:fill="FFFFFF"/>
          </w:tcPr>
          <w:p>
            <w:pPr>
              <w:spacing w:after="0"/>
            </w:pPr>
            <w:r>
              <w:rPr>
                <w:sz w:val="18"/>
              </w:rPr>
              <w:t>Searchable faculty directory with department filters. HTTP 200 / 403</w:t>
            </w:r>
          </w:p>
        </w:tc>
      </w:tr>
      <w:tr>
        <w:tc>
          <w:tcPr>
            <w:tcW w:type="dxa" w:w="2340"/>
            <w:tcMar>
              <w:top w:w="70" w:type="dxa"/>
              <w:bottom w:w="70" w:type="dxa"/>
              <w:left w:w="100" w:type="dxa"/>
              <w:right w:w="100" w:type="dxa"/>
            </w:tcMar>
            <w:shd w:fill="F8FAFC"/>
          </w:tcPr>
          <w:p>
            <w:pPr>
              <w:spacing w:after="0"/>
            </w:pPr>
            <w:r>
              <w:rPr>
                <w:sz w:val="18"/>
              </w:rPr>
              <w:t>/api/admin/api-keys</w:t>
            </w:r>
          </w:p>
        </w:tc>
        <w:tc>
          <w:tcPr>
            <w:tcW w:type="dxa" w:w="2340"/>
            <w:tcMar>
              <w:top w:w="70" w:type="dxa"/>
              <w:bottom w:w="70" w:type="dxa"/>
              <w:left w:w="100" w:type="dxa"/>
              <w:right w:w="100" w:type="dxa"/>
            </w:tcMar>
            <w:shd w:fill="F8FAFC"/>
          </w:tcPr>
          <w:p>
            <w:pPr>
              <w:spacing w:after="0"/>
            </w:pPr>
            <w:r>
              <w:rPr>
                <w:b/>
                <w:sz w:val="18"/>
              </w:rPr>
              <w:t>GET</w:t>
            </w:r>
          </w:p>
        </w:tc>
        <w:tc>
          <w:tcPr>
            <w:tcW w:type="dxa" w:w="2340"/>
            <w:tcMar>
              <w:top w:w="70" w:type="dxa"/>
              <w:bottom w:w="70" w:type="dxa"/>
              <w:left w:w="100" w:type="dxa"/>
              <w:right w:w="100" w:type="dxa"/>
            </w:tcMar>
            <w:shd w:fill="F8FAFC"/>
          </w:tcPr>
          <w:p>
            <w:pPr>
              <w:spacing w:after="0"/>
            </w:pPr>
            <w:r>
              <w:rPr>
                <w:sz w:val="18"/>
              </w:rPr>
              <w:t>Admin Only</w:t>
            </w:r>
          </w:p>
        </w:tc>
        <w:tc>
          <w:tcPr>
            <w:tcW w:type="dxa" w:w="2340"/>
            <w:tcMar>
              <w:top w:w="70" w:type="dxa"/>
              <w:bottom w:w="70" w:type="dxa"/>
              <w:left w:w="100" w:type="dxa"/>
              <w:right w:w="100" w:type="dxa"/>
            </w:tcMar>
            <w:shd w:fill="F8FAFC"/>
          </w:tcPr>
          <w:p>
            <w:pPr>
              <w:spacing w:after="0"/>
            </w:pPr>
            <w:r>
              <w:rPr>
                <w:sz w:val="18"/>
              </w:rPr>
              <w:t>Lists all keys with safe prefixes, status, and usage. Excludes hashes. HTTP 200 / 403</w:t>
            </w:r>
          </w:p>
        </w:tc>
      </w:tr>
      <w:tr>
        <w:tc>
          <w:tcPr>
            <w:tcW w:type="dxa" w:w="2340"/>
            <w:tcMar>
              <w:top w:w="70" w:type="dxa"/>
              <w:bottom w:w="70" w:type="dxa"/>
              <w:left w:w="100" w:type="dxa"/>
              <w:right w:w="100" w:type="dxa"/>
            </w:tcMar>
            <w:shd w:fill="FFFFFF"/>
          </w:tcPr>
          <w:p>
            <w:pPr>
              <w:spacing w:after="0"/>
            </w:pPr>
            <w:r>
              <w:rPr>
                <w:sz w:val="18"/>
              </w:rPr>
              <w:t>/api/admin/api-keys</w:t>
            </w:r>
          </w:p>
        </w:tc>
        <w:tc>
          <w:tcPr>
            <w:tcW w:type="dxa" w:w="2340"/>
            <w:tcMar>
              <w:top w:w="70" w:type="dxa"/>
              <w:bottom w:w="70" w:type="dxa"/>
              <w:left w:w="100" w:type="dxa"/>
              <w:right w:w="100" w:type="dxa"/>
            </w:tcMar>
            <w:shd w:fill="FFFFFF"/>
          </w:tcPr>
          <w:p>
            <w:pPr>
              <w:spacing w:after="0"/>
            </w:pPr>
            <w:r>
              <w:rPr>
                <w:b/>
                <w:sz w:val="18"/>
              </w:rPr>
              <w:t>POST</w:t>
            </w:r>
          </w:p>
        </w:tc>
        <w:tc>
          <w:tcPr>
            <w:tcW w:type="dxa" w:w="2340"/>
            <w:tcMar>
              <w:top w:w="70" w:type="dxa"/>
              <w:bottom w:w="70" w:type="dxa"/>
              <w:left w:w="100" w:type="dxa"/>
              <w:right w:w="100" w:type="dxa"/>
            </w:tcMar>
            <w:shd w:fill="FFFFFF"/>
          </w:tcPr>
          <w:p>
            <w:pPr>
              <w:spacing w:after="0"/>
            </w:pPr>
            <w:r>
              <w:rPr>
                <w:sz w:val="18"/>
              </w:rPr>
              <w:t>Admin Only</w:t>
            </w:r>
          </w:p>
        </w:tc>
        <w:tc>
          <w:tcPr>
            <w:tcW w:type="dxa" w:w="2340"/>
            <w:tcMar>
              <w:top w:w="70" w:type="dxa"/>
              <w:bottom w:w="70" w:type="dxa"/>
              <w:left w:w="100" w:type="dxa"/>
              <w:right w:w="100" w:type="dxa"/>
            </w:tcMar>
            <w:shd w:fill="FFFFFF"/>
          </w:tcPr>
          <w:p>
            <w:pPr>
              <w:spacing w:after="0"/>
            </w:pPr>
            <w:r>
              <w:rPr>
                <w:sz w:val="18"/>
              </w:rPr>
              <w:t>Generates new API key with custom request quota limit. HTTP 201 Created / 400</w:t>
            </w:r>
          </w:p>
        </w:tc>
      </w:tr>
      <w:tr>
        <w:tc>
          <w:tcPr>
            <w:tcW w:type="dxa" w:w="2340"/>
            <w:tcMar>
              <w:top w:w="70" w:type="dxa"/>
              <w:bottom w:w="70" w:type="dxa"/>
              <w:left w:w="100" w:type="dxa"/>
              <w:right w:w="100" w:type="dxa"/>
            </w:tcMar>
            <w:shd w:fill="F8FAFC"/>
          </w:tcPr>
          <w:p>
            <w:pPr>
              <w:spacing w:after="0"/>
            </w:pPr>
            <w:r>
              <w:rPr>
                <w:sz w:val="18"/>
              </w:rPr>
              <w:t>/api/admin/api-keys/:id/limit</w:t>
            </w:r>
          </w:p>
        </w:tc>
        <w:tc>
          <w:tcPr>
            <w:tcW w:type="dxa" w:w="2340"/>
            <w:tcMar>
              <w:top w:w="70" w:type="dxa"/>
              <w:bottom w:w="70" w:type="dxa"/>
              <w:left w:w="100" w:type="dxa"/>
              <w:right w:w="100" w:type="dxa"/>
            </w:tcMar>
            <w:shd w:fill="F8FAFC"/>
          </w:tcPr>
          <w:p>
            <w:pPr>
              <w:spacing w:after="0"/>
            </w:pPr>
            <w:r>
              <w:rPr>
                <w:b/>
                <w:sz w:val="18"/>
              </w:rPr>
              <w:t>PATCH</w:t>
            </w:r>
          </w:p>
        </w:tc>
        <w:tc>
          <w:tcPr>
            <w:tcW w:type="dxa" w:w="2340"/>
            <w:tcMar>
              <w:top w:w="70" w:type="dxa"/>
              <w:bottom w:w="70" w:type="dxa"/>
              <w:left w:w="100" w:type="dxa"/>
              <w:right w:w="100" w:type="dxa"/>
            </w:tcMar>
            <w:shd w:fill="F8FAFC"/>
          </w:tcPr>
          <w:p>
            <w:pPr>
              <w:spacing w:after="0"/>
            </w:pPr>
            <w:r>
              <w:rPr>
                <w:sz w:val="18"/>
              </w:rPr>
              <w:t>Admin Only</w:t>
            </w:r>
          </w:p>
        </w:tc>
        <w:tc>
          <w:tcPr>
            <w:tcW w:type="dxa" w:w="2340"/>
            <w:tcMar>
              <w:top w:w="70" w:type="dxa"/>
              <w:bottom w:w="70" w:type="dxa"/>
              <w:left w:w="100" w:type="dxa"/>
              <w:right w:w="100" w:type="dxa"/>
            </w:tcMar>
            <w:shd w:fill="F8FAFC"/>
          </w:tcPr>
          <w:p>
            <w:pPr>
              <w:spacing w:after="0"/>
            </w:pPr>
            <w:r>
              <w:rPr>
                <w:sz w:val="18"/>
              </w:rPr>
              <w:t>Updates API request quota limit. Preserves existing usage. HTTP 200 / 400</w:t>
            </w:r>
          </w:p>
        </w:tc>
      </w:tr>
      <w:tr>
        <w:tc>
          <w:tcPr>
            <w:tcW w:type="dxa" w:w="2340"/>
            <w:tcMar>
              <w:top w:w="70" w:type="dxa"/>
              <w:bottom w:w="70" w:type="dxa"/>
              <w:left w:w="100" w:type="dxa"/>
              <w:right w:w="100" w:type="dxa"/>
            </w:tcMar>
            <w:shd w:fill="FFFFFF"/>
          </w:tcPr>
          <w:p>
            <w:pPr>
              <w:spacing w:after="0"/>
            </w:pPr>
            <w:r>
              <w:rPr>
                <w:sz w:val="18"/>
              </w:rPr>
              <w:t>/api/admin/api-keys/:id/revoke</w:t>
            </w:r>
          </w:p>
        </w:tc>
        <w:tc>
          <w:tcPr>
            <w:tcW w:type="dxa" w:w="2340"/>
            <w:tcMar>
              <w:top w:w="70" w:type="dxa"/>
              <w:bottom w:w="70" w:type="dxa"/>
              <w:left w:w="100" w:type="dxa"/>
              <w:right w:w="100" w:type="dxa"/>
            </w:tcMar>
            <w:shd w:fill="FFFFFF"/>
          </w:tcPr>
          <w:p>
            <w:pPr>
              <w:spacing w:after="0"/>
            </w:pPr>
            <w:r>
              <w:rPr>
                <w:b/>
                <w:sz w:val="18"/>
              </w:rPr>
              <w:t>PATCH</w:t>
            </w:r>
          </w:p>
        </w:tc>
        <w:tc>
          <w:tcPr>
            <w:tcW w:type="dxa" w:w="2340"/>
            <w:tcMar>
              <w:top w:w="70" w:type="dxa"/>
              <w:bottom w:w="70" w:type="dxa"/>
              <w:left w:w="100" w:type="dxa"/>
              <w:right w:w="100" w:type="dxa"/>
            </w:tcMar>
            <w:shd w:fill="FFFFFF"/>
          </w:tcPr>
          <w:p>
            <w:pPr>
              <w:spacing w:after="0"/>
            </w:pPr>
            <w:r>
              <w:rPr>
                <w:sz w:val="18"/>
              </w:rPr>
              <w:t>Admin Only</w:t>
            </w:r>
          </w:p>
        </w:tc>
        <w:tc>
          <w:tcPr>
            <w:tcW w:type="dxa" w:w="2340"/>
            <w:tcMar>
              <w:top w:w="70" w:type="dxa"/>
              <w:bottom w:w="70" w:type="dxa"/>
              <w:left w:w="100" w:type="dxa"/>
              <w:right w:w="100" w:type="dxa"/>
            </w:tcMar>
            <w:shd w:fill="FFFFFF"/>
          </w:tcPr>
          <w:p>
            <w:pPr>
              <w:spacing w:after="0"/>
            </w:pPr>
            <w:r>
              <w:rPr>
                <w:sz w:val="18"/>
              </w:rPr>
              <w:t>Immediately revokes key, rendering it inactive. HTTP 200 / 404</w:t>
            </w:r>
          </w:p>
        </w:tc>
      </w:tr>
      <w:tr>
        <w:tc>
          <w:tcPr>
            <w:tcW w:type="dxa" w:w="2340"/>
            <w:tcMar>
              <w:top w:w="70" w:type="dxa"/>
              <w:bottom w:w="70" w:type="dxa"/>
              <w:left w:w="100" w:type="dxa"/>
              <w:right w:w="100" w:type="dxa"/>
            </w:tcMar>
            <w:shd w:fill="F8FAFC"/>
          </w:tcPr>
          <w:p>
            <w:pPr>
              <w:spacing w:after="0"/>
            </w:pPr>
            <w:r>
              <w:rPr>
                <w:sz w:val="18"/>
              </w:rPr>
              <w:t>/api/admin/logs</w:t>
            </w:r>
          </w:p>
        </w:tc>
        <w:tc>
          <w:tcPr>
            <w:tcW w:type="dxa" w:w="2340"/>
            <w:tcMar>
              <w:top w:w="70" w:type="dxa"/>
              <w:bottom w:w="70" w:type="dxa"/>
              <w:left w:w="100" w:type="dxa"/>
              <w:right w:w="100" w:type="dxa"/>
            </w:tcMar>
            <w:shd w:fill="F8FAFC"/>
          </w:tcPr>
          <w:p>
            <w:pPr>
              <w:spacing w:after="0"/>
            </w:pPr>
            <w:r>
              <w:rPr>
                <w:b/>
                <w:sz w:val="18"/>
              </w:rPr>
              <w:t>GET</w:t>
            </w:r>
          </w:p>
        </w:tc>
        <w:tc>
          <w:tcPr>
            <w:tcW w:type="dxa" w:w="2340"/>
            <w:tcMar>
              <w:top w:w="70" w:type="dxa"/>
              <w:bottom w:w="70" w:type="dxa"/>
              <w:left w:w="100" w:type="dxa"/>
              <w:right w:w="100" w:type="dxa"/>
            </w:tcMar>
            <w:shd w:fill="F8FAFC"/>
          </w:tcPr>
          <w:p>
            <w:pPr>
              <w:spacing w:after="0"/>
            </w:pPr>
            <w:r>
              <w:rPr>
                <w:sz w:val="18"/>
              </w:rPr>
              <w:t>Admin Only</w:t>
            </w:r>
          </w:p>
        </w:tc>
        <w:tc>
          <w:tcPr>
            <w:tcW w:type="dxa" w:w="2340"/>
            <w:tcMar>
              <w:top w:w="70" w:type="dxa"/>
              <w:bottom w:w="70" w:type="dxa"/>
              <w:left w:w="100" w:type="dxa"/>
              <w:right w:w="100" w:type="dxa"/>
            </w:tcMar>
            <w:shd w:fill="F8FAFC"/>
          </w:tcPr>
          <w:p>
            <w:pPr>
              <w:spacing w:after="0"/>
            </w:pPr>
            <w:r>
              <w:rPr>
                <w:sz w:val="18"/>
              </w:rPr>
              <w:t>Paginated and filterable audit request log register. HTTP 200 / 403</w:t>
            </w:r>
          </w:p>
        </w:tc>
      </w:tr>
      <w:tr>
        <w:tc>
          <w:tcPr>
            <w:tcW w:type="dxa" w:w="2340"/>
            <w:tcMar>
              <w:top w:w="70" w:type="dxa"/>
              <w:bottom w:w="70" w:type="dxa"/>
              <w:left w:w="100" w:type="dxa"/>
              <w:right w:w="100" w:type="dxa"/>
            </w:tcMar>
            <w:shd w:fill="FFFFFF"/>
          </w:tcPr>
          <w:p>
            <w:pPr>
              <w:spacing w:after="0"/>
            </w:pPr>
            <w:r>
              <w:rPr>
                <w:sz w:val="18"/>
              </w:rPr>
              <w:t>/api/student/profile</w:t>
            </w:r>
          </w:p>
        </w:tc>
        <w:tc>
          <w:tcPr>
            <w:tcW w:type="dxa" w:w="2340"/>
            <w:tcMar>
              <w:top w:w="70" w:type="dxa"/>
              <w:bottom w:w="70" w:type="dxa"/>
              <w:left w:w="100" w:type="dxa"/>
              <w:right w:w="100" w:type="dxa"/>
            </w:tcMar>
            <w:shd w:fill="FFFFFF"/>
          </w:tcPr>
          <w:p>
            <w:pPr>
              <w:spacing w:after="0"/>
            </w:pPr>
            <w:r>
              <w:rPr>
                <w:b/>
                <w:sz w:val="18"/>
              </w:rPr>
              <w:t>GET</w:t>
            </w:r>
          </w:p>
        </w:tc>
        <w:tc>
          <w:tcPr>
            <w:tcW w:type="dxa" w:w="2340"/>
            <w:tcMar>
              <w:top w:w="70" w:type="dxa"/>
              <w:bottom w:w="70" w:type="dxa"/>
              <w:left w:w="100" w:type="dxa"/>
              <w:right w:w="100" w:type="dxa"/>
            </w:tcMar>
            <w:shd w:fill="FFFFFF"/>
          </w:tcPr>
          <w:p>
            <w:pPr>
              <w:spacing w:after="0"/>
            </w:pPr>
            <w:r>
              <w:rPr>
                <w:sz w:val="18"/>
              </w:rPr>
              <w:t>Student Only</w:t>
            </w:r>
          </w:p>
        </w:tc>
        <w:tc>
          <w:tcPr>
            <w:tcW w:type="dxa" w:w="2340"/>
            <w:tcMar>
              <w:top w:w="70" w:type="dxa"/>
              <w:bottom w:w="70" w:type="dxa"/>
              <w:left w:w="100" w:type="dxa"/>
              <w:right w:w="100" w:type="dxa"/>
            </w:tcMar>
            <w:shd w:fill="FFFFFF"/>
          </w:tcPr>
          <w:p>
            <w:pPr>
              <w:spacing w:after="0"/>
            </w:pPr>
            <w:r>
              <w:rPr>
                <w:sz w:val="18"/>
              </w:rPr>
              <w:t>Returns authenticated student's profile (derived from key). HTTP 200 / 403</w:t>
            </w:r>
          </w:p>
        </w:tc>
      </w:tr>
      <w:tr>
        <w:tc>
          <w:tcPr>
            <w:tcW w:type="dxa" w:w="2340"/>
            <w:tcMar>
              <w:top w:w="70" w:type="dxa"/>
              <w:bottom w:w="70" w:type="dxa"/>
              <w:left w:w="100" w:type="dxa"/>
              <w:right w:w="100" w:type="dxa"/>
            </w:tcMar>
            <w:shd w:fill="F8FAFC"/>
          </w:tcPr>
          <w:p>
            <w:pPr>
              <w:spacing w:after="0"/>
            </w:pPr>
            <w:r>
              <w:rPr>
                <w:sz w:val="18"/>
              </w:rPr>
              <w:t>/api/student/marks</w:t>
            </w:r>
          </w:p>
        </w:tc>
        <w:tc>
          <w:tcPr>
            <w:tcW w:type="dxa" w:w="2340"/>
            <w:tcMar>
              <w:top w:w="70" w:type="dxa"/>
              <w:bottom w:w="70" w:type="dxa"/>
              <w:left w:w="100" w:type="dxa"/>
              <w:right w:w="100" w:type="dxa"/>
            </w:tcMar>
            <w:shd w:fill="F8FAFC"/>
          </w:tcPr>
          <w:p>
            <w:pPr>
              <w:spacing w:after="0"/>
            </w:pPr>
            <w:r>
              <w:rPr>
                <w:b/>
                <w:sz w:val="18"/>
              </w:rPr>
              <w:t>GET</w:t>
            </w:r>
          </w:p>
        </w:tc>
        <w:tc>
          <w:tcPr>
            <w:tcW w:type="dxa" w:w="2340"/>
            <w:tcMar>
              <w:top w:w="70" w:type="dxa"/>
              <w:bottom w:w="70" w:type="dxa"/>
              <w:left w:w="100" w:type="dxa"/>
              <w:right w:w="100" w:type="dxa"/>
            </w:tcMar>
            <w:shd w:fill="F8FAFC"/>
          </w:tcPr>
          <w:p>
            <w:pPr>
              <w:spacing w:after="0"/>
            </w:pPr>
            <w:r>
              <w:rPr>
                <w:sz w:val="18"/>
              </w:rPr>
              <w:t>Student Only</w:t>
            </w:r>
          </w:p>
        </w:tc>
        <w:tc>
          <w:tcPr>
            <w:tcW w:type="dxa" w:w="2340"/>
            <w:tcMar>
              <w:top w:w="70" w:type="dxa"/>
              <w:bottom w:w="70" w:type="dxa"/>
              <w:left w:w="100" w:type="dxa"/>
              <w:right w:w="100" w:type="dxa"/>
            </w:tcMar>
            <w:shd w:fill="F8FAFC"/>
          </w:tcPr>
          <w:p>
            <w:pPr>
              <w:spacing w:after="0"/>
            </w:pPr>
            <w:r>
              <w:rPr>
                <w:sz w:val="18"/>
              </w:rPr>
              <w:t>Returns student's isolated marks, percentage, and grade. HTTP 200 / 403</w:t>
            </w:r>
          </w:p>
        </w:tc>
      </w:tr>
    </w:tbl>
    <w:p>
      <w:pPr>
        <w:spacing w:after="240"/>
      </w:pPr>
    </w:p>
    <w:p>
      <w:pPr>
        <w:pStyle w:val="Heading1"/>
        <w:spacing w:before="240" w:after="120"/>
      </w:pPr>
      <w:r>
        <w:t>5. Implementation Details &amp; Core Code Excerpts</w:t>
      </w:r>
    </w:p>
    <w:p>
      <w:pPr>
        <w:spacing w:before="160" w:after="40"/>
      </w:pPr>
      <w:r>
        <w:rPr>
          <w:b/>
          <w:color w:val="002060"/>
          <w:sz w:val="20"/>
        </w:rPr>
        <w:t>Listing: SHA-256 Key Hashing &amp; Cryptographic Generation (services/keyService.js)</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0"/>
            </w:pPr>
            <w:r>
              <w:rPr>
                <w:rFonts w:ascii="Consolas" w:hAnsi="Consolas"/>
                <w:color w:val="38BDF8"/>
                <w:sz w:val="17"/>
              </w:rPr>
              <w:t>function hashKey(rawKey) {</w:t>
              <w:br/>
              <w:t xml:space="preserve">  if (!rawKey || typeof rawKey !== 'string') return '';</w:t>
              <w:br/>
              <w:t xml:space="preserve">  return crypto.createHash('sha256').update(rawKey.trim()).digest('hex');</w:t>
              <w:br/>
              <w:t>}</w:t>
              <w:br/>
              <w:br/>
              <w:t>function generateRawKey(role = 'live') {</w:t>
              <w:br/>
              <w:t xml:space="preserve">  const randomBytes = crypto.randomBytes(24).toString('hex');</w:t>
              <w:br/>
              <w:t xml:space="preserve">  return `uap_${role}_${randomBytes}`;</w:t>
              <w:br/>
              <w:t>}</w:t>
            </w:r>
          </w:p>
        </w:tc>
      </w:tr>
    </w:tbl>
    <w:p>
      <w:pPr>
        <w:spacing w:after="80"/>
      </w:pPr>
    </w:p>
    <w:p>
      <w:pPr>
        <w:spacing w:before="160" w:after="40"/>
      </w:pPr>
      <w:r>
        <w:rPr>
          <w:b/>
          <w:color w:val="002060"/>
          <w:sz w:val="20"/>
        </w:rPr>
        <w:t>Listing: Header Extraction, Quota Enforcement &amp; Atomic Increment (middleware/authMiddleware.js)</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0"/>
            </w:pPr>
            <w:r>
              <w:rPr>
                <w:rFonts w:ascii="Consolas" w:hAnsi="Consolas"/>
                <w:color w:val="38BDF8"/>
                <w:sz w:val="17"/>
              </w:rPr>
              <w:t>// Reject key passed in query string</w:t>
              <w:br/>
              <w:t>if (req.query.api_key || req.query.key) {</w:t>
              <w:br/>
              <w:t xml:space="preserve">  return res.status(400).json({ error: 'Bad Request', message: 'API keys must be in x-api-key header.' });</w:t>
              <w:br/>
              <w:t>}</w:t>
              <w:br/>
              <w:br/>
              <w:t>const rawKey = req.headers['x-api-key'];</w:t>
              <w:br/>
              <w:t>if (!rawKey) return res.status(401).json({ error: 'Unauthorized', message: 'Missing x-api-key header.' });</w:t>
              <w:br/>
              <w:br/>
              <w:t>// Check rate limit</w:t>
              <w:br/>
              <w:t>if (keyData.request_count &gt;= keyData.request_limit) {</w:t>
              <w:br/>
              <w:t xml:space="preserve">  return res.status(429).json({ error: 'Too Many Requests', message: 'API request quota exceeded.' });</w:t>
              <w:br/>
              <w:t>}</w:t>
              <w:br/>
              <w:br/>
              <w:t>// Concurrency-safe atomic increment</w:t>
              <w:br/>
              <w:t>const [updateResult] = await pool.execute(</w:t>
              <w:br/>
              <w:t xml:space="preserve">  `UPDATE api_keys SET request_count = request_count + 1, last_used_at = NOW() ` +</w:t>
              <w:br/>
              <w:t xml:space="preserve">  `WHERE id = ? AND request_count &lt; request_limit`,</w:t>
              <w:br/>
              <w:t xml:space="preserve">  [keyData.id]</w:t>
              <w:br/>
              <w:t>);</w:t>
              <w:br/>
              <w:t>if (updateResult.affectedRows === 0) {</w:t>
              <w:br/>
              <w:t xml:space="preserve">  return res.status(429).json({ error: 'Too Many Requests', message: 'Rate limit reached.' });</w:t>
              <w:br/>
              <w:t>}</w:t>
            </w:r>
          </w:p>
        </w:tc>
      </w:tr>
    </w:tbl>
    <w:p>
      <w:pPr>
        <w:spacing w:after="80"/>
      </w:pPr>
    </w:p>
    <w:p>
      <w:pPr>
        <w:spacing w:before="160" w:after="40"/>
      </w:pPr>
      <w:r>
        <w:rPr>
          <w:b/>
          <w:color w:val="002060"/>
          <w:sz w:val="20"/>
        </w:rPr>
        <w:t>Listing: Key-Derived Student Marks Query (controllers/studentController.js)</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40" w:type="dxa"/>
              <w:right w:w="140" w:type="dxa"/>
            </w:tcMar>
          </w:tcPr>
          <w:p>
            <w:pPr>
              <w:spacing w:after="0"/>
            </w:pPr>
            <w:r>
              <w:rPr>
                <w:rFonts w:ascii="Consolas" w:hAnsi="Consolas"/>
                <w:color w:val="38BDF8"/>
                <w:sz w:val="17"/>
              </w:rPr>
              <w:t>// Server derives student ID strictly from authenticated key metadata</w:t>
              <w:br/>
              <w:t>const studentId = req.auth.ownerId;</w:t>
              <w:br/>
              <w:br/>
              <w:t>const [marks] = await pool.execute(</w:t>
              <w:br/>
              <w:t xml:space="preserve">  `SELECT m.id, m.subject_name, m.total_marks, m.obtained_marks, m.semester, ` +</w:t>
              <w:br/>
              <w:t xml:space="preserve">  `t.full_name AS teacher_name ` +</w:t>
              <w:br/>
              <w:t xml:space="preserve">  `FROM academic_marks m ` +</w:t>
              <w:br/>
              <w:t xml:space="preserve">  `JOIN teachers t ON m.teacher_id = t.id ` +</w:t>
              <w:br/>
              <w:t xml:space="preserve">  `WHERE m.student_id = ? ORDER BY m.semester ASC`, [studentId]</w:t>
              <w:br/>
              <w:t>);</w:t>
            </w:r>
          </w:p>
        </w:tc>
      </w:tr>
    </w:tbl>
    <w:p>
      <w:pPr>
        <w:spacing w:after="80"/>
      </w:pPr>
    </w:p>
    <w:p>
      <w:pPr>
        <w:pStyle w:val="Heading1"/>
        <w:spacing w:before="280" w:after="120"/>
      </w:pPr>
      <w:r>
        <w:t>6. System Verification Screenshots (Submission Artifacts)</w:t>
      </w:r>
    </w:p>
    <w:p>
      <w:r>
        <w:t>Paste your operational screenshots into the framed placeholders below. Each section corresponds directly to the grading rubric criteria for Lab 07.</w:t>
      </w:r>
    </w:p>
    <w:tbl>
      <w:tblPr>
        <w:tblW w:type="auto" w:w="0"/>
        <w:jc w:val="center"/>
        <w:tblLook w:firstColumn="1" w:firstRow="1" w:lastColumn="0" w:lastRow="0" w:noHBand="0" w:noVBand="1" w:val="04A0"/>
      </w:tblPr>
      <w:tblGrid>
        <w:gridCol w:w="9360"/>
      </w:tblGrid>
      <w:tr>
        <w:tc>
          <w:tcPr>
            <w:tcW w:type="dxa" w:w="9360"/>
            <w:shd w:fill="F8FAFC"/>
            <w:tcMar>
              <w:top w:w="200" w:type="dxa"/>
              <w:bottom w:w="20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600" w:after="600"/>
              <w:jc w:val="center"/>
            </w:pPr>
            <w:r>
              <w:rPr>
                <w:sz w:val="56"/>
              </w:rPr>
              <w:t>[ SCREENSHOT FRAME ]</w:t>
              <w:br/>
            </w:r>
            <w:r>
              <w:rPr>
                <w:rFonts w:ascii="Calibri" w:hAnsi="Calibri"/>
                <w:b/>
                <w:color w:val="2563EB"/>
                <w:sz w:val="24"/>
              </w:rPr>
              <w:t>[ PASTE SCREENSHOT HERE ]</w:t>
              <w:br/>
            </w:r>
            <w:r>
              <w:rPr>
                <w:rFonts w:ascii="Calibri" w:hAnsi="Calibri"/>
                <w:i/>
                <w:color w:val="64748B"/>
                <w:sz w:val="19"/>
              </w:rPr>
              <w:t>Navigate to http://localhost:3000/admin. Capture the top stat cards (Total Students, Teachers, Active Keys, Total Requests), the Doughnut Chart, and the Recent API Activity log table.</w:t>
              <w:br/>
              <w:t>(Recommended size: Full Width or ~6.5 inches)</w:t>
            </w:r>
          </w:p>
        </w:tc>
      </w:tr>
    </w:tbl>
    <w:p>
      <w:pPr>
        <w:spacing w:before="80" w:after="240"/>
        <w:jc w:val="center"/>
      </w:pPr>
      <w:r>
        <w:rPr>
          <w:rFonts w:ascii="Calibri" w:hAnsi="Calibri"/>
          <w:b/>
          <w:color w:val="1E293B"/>
          <w:sz w:val="20"/>
        </w:rPr>
        <w:t>Figure 6.1: Administrator Dashboard — Overview KPIs &amp; Live Charts</w:t>
      </w:r>
    </w:p>
    <w:tbl>
      <w:tblPr>
        <w:tblW w:type="auto" w:w="0"/>
        <w:jc w:val="center"/>
        <w:tblLook w:firstColumn="1" w:firstRow="1" w:lastColumn="0" w:lastRow="0" w:noHBand="0" w:noVBand="1" w:val="04A0"/>
      </w:tblPr>
      <w:tblGrid>
        <w:gridCol w:w="9360"/>
      </w:tblGrid>
      <w:tr>
        <w:tc>
          <w:tcPr>
            <w:tcW w:type="dxa" w:w="9360"/>
            <w:shd w:fill="F8FAFC"/>
            <w:tcMar>
              <w:top w:w="200" w:type="dxa"/>
              <w:bottom w:w="20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600" w:after="600"/>
              <w:jc w:val="center"/>
            </w:pPr>
            <w:r>
              <w:rPr>
                <w:sz w:val="56"/>
              </w:rPr>
              <w:t>[ SCREENSHOT FRAME ]</w:t>
              <w:br/>
            </w:r>
            <w:r>
              <w:rPr>
                <w:rFonts w:ascii="Calibri" w:hAnsi="Calibri"/>
                <w:b/>
                <w:color w:val="2563EB"/>
                <w:sz w:val="24"/>
              </w:rPr>
              <w:t>[ PASTE SCREENSHOT HERE ]</w:t>
              <w:br/>
            </w:r>
            <w:r>
              <w:rPr>
                <w:rFonts w:ascii="Calibri" w:hAnsi="Calibri"/>
                <w:i/>
                <w:color w:val="64748B"/>
                <w:sz w:val="19"/>
              </w:rPr>
              <w:t>In /admin, select 'API Keys Management'. Capture the table displaying key names, safe prefixes (e.g., uap_student_...), role badges, usage progress bars, and action buttons.</w:t>
              <w:br/>
              <w:t>(Recommended size: Full Width or ~6.5 inches)</w:t>
            </w:r>
          </w:p>
        </w:tc>
      </w:tr>
    </w:tbl>
    <w:p>
      <w:pPr>
        <w:spacing w:before="80" w:after="240"/>
        <w:jc w:val="center"/>
      </w:pPr>
      <w:r>
        <w:rPr>
          <w:rFonts w:ascii="Calibri" w:hAnsi="Calibri"/>
          <w:b/>
          <w:color w:val="1E293B"/>
          <w:sz w:val="20"/>
        </w:rPr>
        <w:t>Figure 6.2: Admin Panel — Managed API Keys Directory &amp; Status Badges</w:t>
      </w:r>
    </w:p>
    <w:tbl>
      <w:tblPr>
        <w:tblW w:type="auto" w:w="0"/>
        <w:jc w:val="center"/>
        <w:tblLook w:firstColumn="1" w:firstRow="1" w:lastColumn="0" w:lastRow="0" w:noHBand="0" w:noVBand="1" w:val="04A0"/>
      </w:tblPr>
      <w:tblGrid>
        <w:gridCol w:w="9360"/>
      </w:tblGrid>
      <w:tr>
        <w:tc>
          <w:tcPr>
            <w:tcW w:type="dxa" w:w="9360"/>
            <w:shd w:fill="F8FAFC"/>
            <w:tcMar>
              <w:top w:w="200" w:type="dxa"/>
              <w:bottom w:w="20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600" w:after="600"/>
              <w:jc w:val="center"/>
            </w:pPr>
            <w:r>
              <w:rPr>
                <w:sz w:val="56"/>
              </w:rPr>
              <w:t>[ SCREENSHOT FRAME ]</w:t>
              <w:br/>
            </w:r>
            <w:r>
              <w:rPr>
                <w:rFonts w:ascii="Calibri" w:hAnsi="Calibri"/>
                <w:b/>
                <w:color w:val="2563EB"/>
                <w:sz w:val="24"/>
              </w:rPr>
              <w:t>[ PASTE SCREENSHOT HERE ]</w:t>
              <w:br/>
            </w:r>
            <w:r>
              <w:rPr>
                <w:rFonts w:ascii="Calibri" w:hAnsi="Calibri"/>
                <w:i/>
                <w:color w:val="64748B"/>
                <w:sz w:val="19"/>
              </w:rPr>
              <w:t>Click 'Generate New Key' in /admin. Show the filled modal selecting a student/teacher, description, and request limit (e.g., 150 calls).</w:t>
              <w:br/>
              <w:t>(Recommended size: Full Width or ~6.5 inches)</w:t>
            </w:r>
          </w:p>
        </w:tc>
      </w:tr>
    </w:tbl>
    <w:p>
      <w:pPr>
        <w:spacing w:before="80" w:after="240"/>
        <w:jc w:val="center"/>
      </w:pPr>
      <w:r>
        <w:rPr>
          <w:rFonts w:ascii="Calibri" w:hAnsi="Calibri"/>
          <w:b/>
          <w:color w:val="1E293B"/>
          <w:sz w:val="20"/>
        </w:rPr>
        <w:t>Figure 6.3: Admin Panel — Cryptographic API Key Generation Dialog</w:t>
      </w:r>
    </w:p>
    <w:tbl>
      <w:tblPr>
        <w:tblW w:type="auto" w:w="0"/>
        <w:jc w:val="center"/>
        <w:tblLook w:firstColumn="1" w:firstRow="1" w:lastColumn="0" w:lastRow="0" w:noHBand="0" w:noVBand="1" w:val="04A0"/>
      </w:tblPr>
      <w:tblGrid>
        <w:gridCol w:w="9360"/>
      </w:tblGrid>
      <w:tr>
        <w:tc>
          <w:tcPr>
            <w:tcW w:type="dxa" w:w="9360"/>
            <w:shd w:fill="F8FAFC"/>
            <w:tcMar>
              <w:top w:w="200" w:type="dxa"/>
              <w:bottom w:w="20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600" w:after="600"/>
              <w:jc w:val="center"/>
            </w:pPr>
            <w:r>
              <w:rPr>
                <w:sz w:val="56"/>
              </w:rPr>
              <w:t>[ SCREENSHOT FRAME ]</w:t>
              <w:br/>
            </w:r>
            <w:r>
              <w:rPr>
                <w:rFonts w:ascii="Calibri" w:hAnsi="Calibri"/>
                <w:b/>
                <w:color w:val="2563EB"/>
                <w:sz w:val="24"/>
              </w:rPr>
              <w:t>[ PASTE SCREENSHOT HERE ]</w:t>
              <w:br/>
            </w:r>
            <w:r>
              <w:rPr>
                <w:rFonts w:ascii="Calibri" w:hAnsi="Calibri"/>
                <w:i/>
                <w:color w:val="64748B"/>
                <w:sz w:val="19"/>
              </w:rPr>
              <w:t>After generating a key, capture the green modal displaying the plaintext raw key in a dark box with the copy button and security warning.</w:t>
              <w:br/>
              <w:t>(Recommended size: Full Width or ~6.5 inches)</w:t>
            </w:r>
          </w:p>
        </w:tc>
      </w:tr>
    </w:tbl>
    <w:p>
      <w:pPr>
        <w:spacing w:before="80" w:after="240"/>
        <w:jc w:val="center"/>
      </w:pPr>
      <w:r>
        <w:rPr>
          <w:rFonts w:ascii="Calibri" w:hAnsi="Calibri"/>
          <w:b/>
          <w:color w:val="1E293B"/>
          <w:sz w:val="20"/>
        </w:rPr>
        <w:t>Figure 6.4: Admin Panel — Single-Time Key Reveal with Copy to Clipboard</w:t>
      </w:r>
    </w:p>
    <w:tbl>
      <w:tblPr>
        <w:tblW w:type="auto" w:w="0"/>
        <w:jc w:val="center"/>
        <w:tblLook w:firstColumn="1" w:firstRow="1" w:lastColumn="0" w:lastRow="0" w:noHBand="0" w:noVBand="1" w:val="04A0"/>
      </w:tblPr>
      <w:tblGrid>
        <w:gridCol w:w="9360"/>
      </w:tblGrid>
      <w:tr>
        <w:tc>
          <w:tcPr>
            <w:tcW w:type="dxa" w:w="9360"/>
            <w:shd w:fill="F8FAFC"/>
            <w:tcMar>
              <w:top w:w="200" w:type="dxa"/>
              <w:bottom w:w="20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600" w:after="600"/>
              <w:jc w:val="center"/>
            </w:pPr>
            <w:r>
              <w:rPr>
                <w:sz w:val="56"/>
              </w:rPr>
              <w:t>[ SCREENSHOT FRAME ]</w:t>
              <w:br/>
            </w:r>
            <w:r>
              <w:rPr>
                <w:rFonts w:ascii="Calibri" w:hAnsi="Calibri"/>
                <w:b/>
                <w:color w:val="2563EB"/>
                <w:sz w:val="24"/>
              </w:rPr>
              <w:t>[ PASTE SCREENSHOT HERE ]</w:t>
              <w:br/>
            </w:r>
            <w:r>
              <w:rPr>
                <w:rFonts w:ascii="Calibri" w:hAnsi="Calibri"/>
                <w:i/>
                <w:color w:val="64748B"/>
                <w:sz w:val="19"/>
              </w:rPr>
              <w:t>Capture the modal dialog for modifying request limit quota (PATCH /api/admin/api-keys/:id/limit) and the permanent revocation confirmation dialog.</w:t>
              <w:br/>
              <w:t>(Recommended size: Full Width or ~6.5 inches)</w:t>
            </w:r>
          </w:p>
        </w:tc>
      </w:tr>
    </w:tbl>
    <w:p>
      <w:pPr>
        <w:spacing w:before="80" w:after="240"/>
        <w:jc w:val="center"/>
      </w:pPr>
      <w:r>
        <w:rPr>
          <w:rFonts w:ascii="Calibri" w:hAnsi="Calibri"/>
          <w:b/>
          <w:color w:val="1E293B"/>
          <w:sz w:val="20"/>
        </w:rPr>
        <w:t>Figure 6.5: Admin Panel — Request Limit Update &amp; Revocation Modals</w:t>
      </w:r>
    </w:p>
    <w:tbl>
      <w:tblPr>
        <w:tblW w:type="auto" w:w="0"/>
        <w:jc w:val="center"/>
        <w:tblLook w:firstColumn="1" w:firstRow="1" w:lastColumn="0" w:lastRow="0" w:noHBand="0" w:noVBand="1" w:val="04A0"/>
      </w:tblPr>
      <w:tblGrid>
        <w:gridCol w:w="9360"/>
      </w:tblGrid>
      <w:tr>
        <w:tc>
          <w:tcPr>
            <w:tcW w:type="dxa" w:w="9360"/>
            <w:shd w:fill="F8FAFC"/>
            <w:tcMar>
              <w:top w:w="200" w:type="dxa"/>
              <w:bottom w:w="20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600" w:after="600"/>
              <w:jc w:val="center"/>
            </w:pPr>
            <w:r>
              <w:rPr>
                <w:sz w:val="56"/>
              </w:rPr>
              <w:t>[ SCREENSHOT FRAME ]</w:t>
              <w:br/>
            </w:r>
            <w:r>
              <w:rPr>
                <w:rFonts w:ascii="Calibri" w:hAnsi="Calibri"/>
                <w:b/>
                <w:color w:val="2563EB"/>
                <w:sz w:val="24"/>
              </w:rPr>
              <w:t>[ PASTE SCREENSHOT HERE ]</w:t>
              <w:br/>
            </w:r>
            <w:r>
              <w:rPr>
                <w:rFonts w:ascii="Calibri" w:hAnsi="Calibri"/>
                <w:i/>
                <w:color w:val="64748B"/>
                <w:sz w:val="19"/>
              </w:rPr>
              <w:t>In /admin, click 'Audit Request Logs'. Capture the table showing recorded endpoints, HTTP methods, timestamps, and status codes (200, 401, 403, 429).</w:t>
              <w:br/>
              <w:t>(Recommended size: Full Width or ~6.5 inches)</w:t>
            </w:r>
          </w:p>
        </w:tc>
      </w:tr>
    </w:tbl>
    <w:p>
      <w:pPr>
        <w:spacing w:before="80" w:after="240"/>
        <w:jc w:val="center"/>
      </w:pPr>
      <w:r>
        <w:rPr>
          <w:rFonts w:ascii="Calibri" w:hAnsi="Calibri"/>
          <w:b/>
          <w:color w:val="1E293B"/>
          <w:sz w:val="20"/>
        </w:rPr>
        <w:t>Figure 6.6: Admin Panel — Request Audit Logs Register with Status Badges</w:t>
      </w:r>
    </w:p>
    <w:tbl>
      <w:tblPr>
        <w:tblW w:type="auto" w:w="0"/>
        <w:jc w:val="center"/>
        <w:tblLook w:firstColumn="1" w:firstRow="1" w:lastColumn="0" w:lastRow="0" w:noHBand="0" w:noVBand="1" w:val="04A0"/>
      </w:tblPr>
      <w:tblGrid>
        <w:gridCol w:w="9360"/>
      </w:tblGrid>
      <w:tr>
        <w:tc>
          <w:tcPr>
            <w:tcW w:type="dxa" w:w="9360"/>
            <w:shd w:fill="F8FAFC"/>
            <w:tcMar>
              <w:top w:w="200" w:type="dxa"/>
              <w:bottom w:w="20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600" w:after="600"/>
              <w:jc w:val="center"/>
            </w:pPr>
            <w:r>
              <w:rPr>
                <w:sz w:val="56"/>
              </w:rPr>
              <w:t>[ SCREENSHOT FRAME ]</w:t>
              <w:br/>
            </w:r>
            <w:r>
              <w:rPr>
                <w:rFonts w:ascii="Calibri" w:hAnsi="Calibri"/>
                <w:b/>
                <w:color w:val="2563EB"/>
                <w:sz w:val="24"/>
              </w:rPr>
              <w:t>[ PASTE SCREENSHOT HERE ]</w:t>
              <w:br/>
            </w:r>
            <w:r>
              <w:rPr>
                <w:rFonts w:ascii="Calibri" w:hAnsi="Calibri"/>
                <w:i/>
                <w:color w:val="64748B"/>
                <w:sz w:val="19"/>
              </w:rPr>
              <w:t>Open http://localhost:3000/settings. Capture the key input box, successful validation badge, connected user identity card, and quota allocation bar.</w:t>
              <w:br/>
              <w:t>(Recommended size: Full Width or ~6.5 inches)</w:t>
            </w:r>
          </w:p>
        </w:tc>
      </w:tr>
    </w:tbl>
    <w:p>
      <w:pPr>
        <w:spacing w:before="80" w:after="240"/>
        <w:jc w:val="center"/>
      </w:pPr>
      <w:r>
        <w:rPr>
          <w:rFonts w:ascii="Calibri" w:hAnsi="Calibri"/>
          <w:b/>
          <w:color w:val="1E293B"/>
          <w:sz w:val="20"/>
        </w:rPr>
        <w:t>Figure 6.7: Settings Portal — API Key Connection &amp; AJAX Validation</w:t>
      </w:r>
    </w:p>
    <w:tbl>
      <w:tblPr>
        <w:tblW w:type="auto" w:w="0"/>
        <w:jc w:val="center"/>
        <w:tblLook w:firstColumn="1" w:firstRow="1" w:lastColumn="0" w:lastRow="0" w:noHBand="0" w:noVBand="1" w:val="04A0"/>
      </w:tblPr>
      <w:tblGrid>
        <w:gridCol w:w="9360"/>
      </w:tblGrid>
      <w:tr>
        <w:tc>
          <w:tcPr>
            <w:tcW w:type="dxa" w:w="9360"/>
            <w:shd w:fill="F8FAFC"/>
            <w:tcMar>
              <w:top w:w="200" w:type="dxa"/>
              <w:bottom w:w="20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600" w:after="600"/>
              <w:jc w:val="center"/>
            </w:pPr>
            <w:r>
              <w:rPr>
                <w:sz w:val="56"/>
              </w:rPr>
              <w:t>[ SCREENSHOT FRAME ]</w:t>
              <w:br/>
            </w:r>
            <w:r>
              <w:rPr>
                <w:rFonts w:ascii="Calibri" w:hAnsi="Calibri"/>
                <w:b/>
                <w:color w:val="2563EB"/>
                <w:sz w:val="24"/>
              </w:rPr>
              <w:t>[ PASTE SCREENSHOT HERE ]</w:t>
              <w:br/>
            </w:r>
            <w:r>
              <w:rPr>
                <w:rFonts w:ascii="Calibri" w:hAnsi="Calibri"/>
                <w:i/>
                <w:color w:val="64748B"/>
                <w:sz w:val="19"/>
              </w:rPr>
              <w:t>Logged in as Zainab Ahmed at /student/dashboard. Capture the enrolled subjects, total marks, obtained marks, calculated percentage, and assigned faculty instructor.</w:t>
              <w:br/>
              <w:t>(Recommended size: Full Width or ~6.5 inches)</w:t>
            </w:r>
          </w:p>
        </w:tc>
      </w:tr>
    </w:tbl>
    <w:p>
      <w:pPr>
        <w:spacing w:before="80" w:after="240"/>
        <w:jc w:val="center"/>
      </w:pPr>
      <w:r>
        <w:rPr>
          <w:rFonts w:ascii="Calibri" w:hAnsi="Calibri"/>
          <w:b/>
          <w:color w:val="1E293B"/>
          <w:sz w:val="20"/>
        </w:rPr>
        <w:t>Figure 6.8: Student Portal — Key-Isolated Academic Marks Table</w:t>
      </w:r>
    </w:p>
    <w:tbl>
      <w:tblPr>
        <w:tblW w:type="auto" w:w="0"/>
        <w:jc w:val="center"/>
        <w:tblLook w:firstColumn="1" w:firstRow="1" w:lastColumn="0" w:lastRow="0" w:noHBand="0" w:noVBand="1" w:val="04A0"/>
      </w:tblPr>
      <w:tblGrid>
        <w:gridCol w:w="9360"/>
      </w:tblGrid>
      <w:tr>
        <w:tc>
          <w:tcPr>
            <w:tcW w:type="dxa" w:w="9360"/>
            <w:shd w:fill="F8FAFC"/>
            <w:tcMar>
              <w:top w:w="200" w:type="dxa"/>
              <w:bottom w:w="20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600" w:after="600"/>
              <w:jc w:val="center"/>
            </w:pPr>
            <w:r>
              <w:rPr>
                <w:sz w:val="56"/>
              </w:rPr>
              <w:t>[ SCREENSHOT FRAME ]</w:t>
              <w:br/>
            </w:r>
            <w:r>
              <w:rPr>
                <w:rFonts w:ascii="Calibri" w:hAnsi="Calibri"/>
                <w:b/>
                <w:color w:val="2563EB"/>
                <w:sz w:val="24"/>
              </w:rPr>
              <w:t>[ PASTE SCREENSHOT HERE ]</w:t>
              <w:br/>
            </w:r>
            <w:r>
              <w:rPr>
                <w:rFonts w:ascii="Calibri" w:hAnsi="Calibri"/>
                <w:i/>
                <w:color w:val="64748B"/>
                <w:sz w:val="19"/>
              </w:rPr>
              <w:t>In /student/dashboard, capture the Chart.js bar chart showing subject scores compared against maximum total marks.</w:t>
              <w:br/>
              <w:t>(Recommended size: Full Width or ~6.5 inches)</w:t>
            </w:r>
          </w:p>
        </w:tc>
      </w:tr>
    </w:tbl>
    <w:p>
      <w:pPr>
        <w:spacing w:before="80" w:after="240"/>
        <w:jc w:val="center"/>
      </w:pPr>
      <w:r>
        <w:rPr>
          <w:rFonts w:ascii="Calibri" w:hAnsi="Calibri"/>
          <w:b/>
          <w:color w:val="1E293B"/>
          <w:sz w:val="20"/>
        </w:rPr>
        <w:t>Figure 6.9: Student Portal — Academic Performance Visualization Chart</w:t>
      </w:r>
    </w:p>
    <w:tbl>
      <w:tblPr>
        <w:tblW w:type="auto" w:w="0"/>
        <w:jc w:val="center"/>
        <w:tblLook w:firstColumn="1" w:firstRow="1" w:lastColumn="0" w:lastRow="0" w:noHBand="0" w:noVBand="1" w:val="04A0"/>
      </w:tblPr>
      <w:tblGrid>
        <w:gridCol w:w="9360"/>
      </w:tblGrid>
      <w:tr>
        <w:tc>
          <w:tcPr>
            <w:tcW w:type="dxa" w:w="9360"/>
            <w:shd w:fill="F8FAFC"/>
            <w:tcMar>
              <w:top w:w="200" w:type="dxa"/>
              <w:bottom w:w="20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600" w:after="600"/>
              <w:jc w:val="center"/>
            </w:pPr>
            <w:r>
              <w:rPr>
                <w:sz w:val="56"/>
              </w:rPr>
              <w:t>[ SCREENSHOT FRAME ]</w:t>
              <w:br/>
            </w:r>
            <w:r>
              <w:rPr>
                <w:rFonts w:ascii="Calibri" w:hAnsi="Calibri"/>
                <w:b/>
                <w:color w:val="2563EB"/>
                <w:sz w:val="24"/>
              </w:rPr>
              <w:t>[ PASTE SCREENSHOT HERE ]</w:t>
              <w:br/>
            </w:r>
            <w:r>
              <w:rPr>
                <w:rFonts w:ascii="Calibri" w:hAnsi="Calibri"/>
                <w:i/>
                <w:color w:val="64748B"/>
                <w:sz w:val="19"/>
              </w:rPr>
              <w:t>Logged in as Dr. Alan Turing at /teacher/dashboard. Capture the overview summary cards, student marks across departments, and the department/semester filters.</w:t>
              <w:br/>
              <w:t>(Recommended size: Full Width or ~6.5 inches)</w:t>
            </w:r>
          </w:p>
        </w:tc>
      </w:tr>
    </w:tbl>
    <w:p>
      <w:pPr>
        <w:spacing w:before="80" w:after="240"/>
        <w:jc w:val="center"/>
      </w:pPr>
      <w:r>
        <w:rPr>
          <w:rFonts w:ascii="Calibri" w:hAnsi="Calibri"/>
          <w:b/>
          <w:color w:val="1E293B"/>
          <w:sz w:val="20"/>
        </w:rPr>
        <w:t>Figure 6.10: Faculty Portal — Multi-Department Academic Marks Register</w:t>
      </w:r>
    </w:p>
    <w:tbl>
      <w:tblPr>
        <w:tblW w:type="auto" w:w="0"/>
        <w:jc w:val="center"/>
        <w:tblLook w:firstColumn="1" w:firstRow="1" w:lastColumn="0" w:lastRow="0" w:noHBand="0" w:noVBand="1" w:val="04A0"/>
      </w:tblPr>
      <w:tblGrid>
        <w:gridCol w:w="9360"/>
      </w:tblGrid>
      <w:tr>
        <w:tc>
          <w:tcPr>
            <w:tcW w:type="dxa" w:w="9360"/>
            <w:shd w:fill="F8FAFC"/>
            <w:tcMar>
              <w:top w:w="200" w:type="dxa"/>
              <w:bottom w:w="20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600" w:after="600"/>
              <w:jc w:val="center"/>
            </w:pPr>
            <w:r>
              <w:rPr>
                <w:sz w:val="56"/>
              </w:rPr>
              <w:t>[ SCREENSHOT FRAME ]</w:t>
              <w:br/>
            </w:r>
            <w:r>
              <w:rPr>
                <w:rFonts w:ascii="Calibri" w:hAnsi="Calibri"/>
                <w:b/>
                <w:color w:val="2563EB"/>
                <w:sz w:val="24"/>
              </w:rPr>
              <w:t>[ PASTE SCREENSHOT HERE ]</w:t>
              <w:br/>
            </w:r>
            <w:r>
              <w:rPr>
                <w:rFonts w:ascii="Calibri" w:hAnsi="Calibri"/>
                <w:i/>
                <w:color w:val="64748B"/>
                <w:sz w:val="19"/>
              </w:rPr>
              <w:t>Demonstrate role boundary enforcement. Using DevTools Network tab or curl/Postman, show a student key attempting to call GET /api/teacher/students resulting in HTTP 403 Forbidden.</w:t>
              <w:br/>
              <w:t>(Recommended size: Full Width or ~6.5 inches)</w:t>
            </w:r>
          </w:p>
        </w:tc>
      </w:tr>
    </w:tbl>
    <w:p>
      <w:pPr>
        <w:spacing w:before="80" w:after="240"/>
        <w:jc w:val="center"/>
      </w:pPr>
      <w:r>
        <w:rPr>
          <w:rFonts w:ascii="Calibri" w:hAnsi="Calibri"/>
          <w:b/>
          <w:color w:val="1E293B"/>
          <w:sz w:val="20"/>
        </w:rPr>
        <w:t>Figure 6.11: Security Verification — Student Blocked from Faculty Route (HTTP 403 Forbidden)</w:t>
      </w:r>
    </w:p>
    <w:tbl>
      <w:tblPr>
        <w:tblW w:type="auto" w:w="0"/>
        <w:jc w:val="center"/>
        <w:tblLook w:firstColumn="1" w:firstRow="1" w:lastColumn="0" w:lastRow="0" w:noHBand="0" w:noVBand="1" w:val="04A0"/>
      </w:tblPr>
      <w:tblGrid>
        <w:gridCol w:w="9360"/>
      </w:tblGrid>
      <w:tr>
        <w:tc>
          <w:tcPr>
            <w:tcW w:type="dxa" w:w="9360"/>
            <w:shd w:fill="F8FAFC"/>
            <w:tcMar>
              <w:top w:w="200" w:type="dxa"/>
              <w:bottom w:w="20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600" w:after="600"/>
              <w:jc w:val="center"/>
            </w:pPr>
            <w:r>
              <w:rPr>
                <w:sz w:val="56"/>
              </w:rPr>
              <w:t>[ SCREENSHOT FRAME ]</w:t>
              <w:br/>
            </w:r>
            <w:r>
              <w:rPr>
                <w:rFonts w:ascii="Calibri" w:hAnsi="Calibri"/>
                <w:b/>
                <w:color w:val="2563EB"/>
                <w:sz w:val="24"/>
              </w:rPr>
              <w:t>[ PASTE SCREENSHOT HERE ]</w:t>
              <w:br/>
            </w:r>
            <w:r>
              <w:rPr>
                <w:rFonts w:ascii="Calibri" w:hAnsi="Calibri"/>
                <w:i/>
                <w:color w:val="64748B"/>
                <w:sz w:val="19"/>
              </w:rPr>
              <w:t>Click 'Simulate Exceeded Quota Request' on the home page or send a request with Hamza Tariq's quota-exceeded key. Capture the HTTP 429 toast and JSON response.</w:t>
              <w:br/>
              <w:t>(Recommended size: Full Width or ~6.5 inches)</w:t>
            </w:r>
          </w:p>
        </w:tc>
      </w:tr>
    </w:tbl>
    <w:p>
      <w:pPr>
        <w:spacing w:before="80" w:after="240"/>
        <w:jc w:val="center"/>
      </w:pPr>
      <w:r>
        <w:rPr>
          <w:rFonts w:ascii="Calibri" w:hAnsi="Calibri"/>
          <w:b/>
          <w:color w:val="1E293B"/>
          <w:sz w:val="20"/>
        </w:rPr>
        <w:t>Figure 6.12: Security Verification — Rate Limit Quota Exceeded (HTTP 429 Too Many Requests)</w:t>
      </w:r>
    </w:p>
    <w:tbl>
      <w:tblPr>
        <w:tblW w:type="auto" w:w="0"/>
        <w:jc w:val="center"/>
        <w:tblLook w:firstColumn="1" w:firstRow="1" w:lastColumn="0" w:lastRow="0" w:noHBand="0" w:noVBand="1" w:val="04A0"/>
      </w:tblPr>
      <w:tblGrid>
        <w:gridCol w:w="9360"/>
      </w:tblGrid>
      <w:tr>
        <w:tc>
          <w:tcPr>
            <w:tcW w:type="dxa" w:w="9360"/>
            <w:shd w:fill="F8FAFC"/>
            <w:tcMar>
              <w:top w:w="200" w:type="dxa"/>
              <w:bottom w:w="20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600" w:after="600"/>
              <w:jc w:val="center"/>
            </w:pPr>
            <w:r>
              <w:rPr>
                <w:sz w:val="56"/>
              </w:rPr>
              <w:t>[ SCREENSHOT FRAME ]</w:t>
              <w:br/>
            </w:r>
            <w:r>
              <w:rPr>
                <w:rFonts w:ascii="Calibri" w:hAnsi="Calibri"/>
                <w:b/>
                <w:color w:val="2563EB"/>
                <w:sz w:val="24"/>
              </w:rPr>
              <w:t>[ PASTE SCREENSHOT HERE ]</w:t>
              <w:br/>
            </w:r>
            <w:r>
              <w:rPr>
                <w:rFonts w:ascii="Calibri" w:hAnsi="Calibri"/>
                <w:i/>
                <w:color w:val="64748B"/>
                <w:sz w:val="19"/>
              </w:rPr>
              <w:t>Click 'Simulate Revoked Request' on the home page. Capture the HTTP 403 toast notification stating 'This API key has been revoked and is no longer active.'</w:t>
              <w:br/>
              <w:t>(Recommended size: Full Width or ~6.5 inches)</w:t>
            </w:r>
          </w:p>
        </w:tc>
      </w:tr>
    </w:tbl>
    <w:p>
      <w:pPr>
        <w:spacing w:before="80" w:after="240"/>
        <w:jc w:val="center"/>
      </w:pPr>
      <w:r>
        <w:rPr>
          <w:rFonts w:ascii="Calibri" w:hAnsi="Calibri"/>
          <w:b/>
          <w:color w:val="1E293B"/>
          <w:sz w:val="20"/>
        </w:rPr>
        <w:t>Figure 6.13: Security Verification — Revoked Key Rejection (HTTP 403 Forbidden)</w:t>
      </w:r>
    </w:p>
    <w:tbl>
      <w:tblPr>
        <w:tblW w:type="auto" w:w="0"/>
        <w:jc w:val="center"/>
        <w:tblLook w:firstColumn="1" w:firstRow="1" w:lastColumn="0" w:lastRow="0" w:noHBand="0" w:noVBand="1" w:val="04A0"/>
      </w:tblPr>
      <w:tblGrid>
        <w:gridCol w:w="9360"/>
      </w:tblGrid>
      <w:tr>
        <w:tc>
          <w:tcPr>
            <w:tcW w:type="dxa" w:w="9360"/>
            <w:shd w:fill="F8FAFC"/>
            <w:tcMar>
              <w:top w:w="200" w:type="dxa"/>
              <w:bottom w:w="200" w:type="dxa"/>
              <w:left w:w="200" w:type="dxa"/>
              <w:right w:w="200" w:type="dxa"/>
            </w:tcMar>
            <w:tcBorders>
              <w:top w:val="dashed" w:sz="12" w:space="0" w:color="94A3B8"/>
              <w:left w:val="dashed" w:sz="12" w:space="0" w:color="94A3B8"/>
              <w:bottom w:val="dashed" w:sz="12" w:space="0" w:color="94A3B8"/>
              <w:right w:val="dashed" w:sz="12" w:space="0" w:color="94A3B8"/>
            </w:tcBorders>
          </w:tcPr>
          <w:p>
            <w:pPr>
              <w:spacing w:before="600" w:after="600"/>
              <w:jc w:val="center"/>
            </w:pPr>
            <w:r>
              <w:rPr>
                <w:sz w:val="56"/>
              </w:rPr>
              <w:t>[ SCREENSHOT FRAME ]</w:t>
              <w:br/>
            </w:r>
            <w:r>
              <w:rPr>
                <w:rFonts w:ascii="Calibri" w:hAnsi="Calibri"/>
                <w:b/>
                <w:color w:val="2563EB"/>
                <w:sz w:val="24"/>
              </w:rPr>
              <w:t>[ PASTE SCREENSHOT HERE ]</w:t>
              <w:br/>
            </w:r>
            <w:r>
              <w:rPr>
                <w:rFonts w:ascii="Calibri" w:hAnsi="Calibri"/>
                <w:i/>
                <w:color w:val="64748B"/>
                <w:sz w:val="19"/>
              </w:rPr>
              <w:t>Capture your terminal showing the successful execution of 'npm test' with all 27 unit and integration tests passing with 0 failures.</w:t>
              <w:br/>
              <w:t>(Recommended size: Full Width or ~6.5 inches)</w:t>
            </w:r>
          </w:p>
        </w:tc>
      </w:tr>
    </w:tbl>
    <w:p>
      <w:pPr>
        <w:spacing w:before="80" w:after="240"/>
        <w:jc w:val="center"/>
      </w:pPr>
      <w:r>
        <w:rPr>
          <w:rFonts w:ascii="Calibri" w:hAnsi="Calibri"/>
          <w:b/>
          <w:color w:val="1E293B"/>
          <w:sz w:val="20"/>
        </w:rPr>
        <w:t>Figure 6.14: Automated Test Suite — All 27 End-to-End Tests Passing (npm test)</w:t>
      </w:r>
    </w:p>
    <w:p>
      <w:pPr>
        <w:pStyle w:val="Heading1"/>
        <w:spacing w:before="280" w:after="120"/>
      </w:pPr>
      <w:r>
        <w:t>7. Video Demonstration Script (2–3 Minutes)</w:t>
      </w:r>
    </w:p>
    <w:p>
      <w:r>
        <w:t>Use this structured script while recording your lab demonstration video to ensure full marks for the video deliverable:</w:t>
      </w:r>
    </w:p>
    <w:tbl>
      <w:tblPr>
        <w:tblW w:type="auto" w:w="0"/>
        <w:jc w:val="center"/>
        <w:tblLook w:firstColumn="1" w:firstRow="1" w:lastColumn="0" w:lastRow="0" w:noHBand="0" w:noVBand="1" w:val="04A0"/>
      </w:tblPr>
      <w:tblGrid>
        <w:gridCol w:w="3120"/>
        <w:gridCol w:w="3120"/>
        <w:gridCol w:w="3120"/>
      </w:tblGrid>
      <w:tr>
        <w:tc>
          <w:tcPr>
            <w:tcW w:type="dxa" w:w="3120"/>
            <w:shd w:fill="002060"/>
            <w:tcMar>
              <w:top w:w="100" w:type="dxa"/>
              <w:bottom w:w="100" w:type="dxa"/>
              <w:left w:w="120" w:type="dxa"/>
              <w:right w:w="120" w:type="dxa"/>
            </w:tcMar>
          </w:tcPr>
          <w:p>
            <w:pPr>
              <w:spacing w:after="0"/>
            </w:pPr>
            <w:r>
              <w:rPr>
                <w:b/>
                <w:color w:val="FFFFFF"/>
                <w:sz w:val="20"/>
              </w:rPr>
              <w:t>Timestamp</w:t>
            </w:r>
          </w:p>
        </w:tc>
        <w:tc>
          <w:tcPr>
            <w:tcW w:type="dxa" w:w="3120"/>
            <w:shd w:fill="002060"/>
            <w:tcMar>
              <w:top w:w="100" w:type="dxa"/>
              <w:bottom w:w="100" w:type="dxa"/>
              <w:left w:w="120" w:type="dxa"/>
              <w:right w:w="120" w:type="dxa"/>
            </w:tcMar>
          </w:tcPr>
          <w:p>
            <w:pPr>
              <w:spacing w:after="0"/>
            </w:pPr>
            <w:r>
              <w:rPr>
                <w:b/>
                <w:color w:val="FFFFFF"/>
                <w:sz w:val="20"/>
              </w:rPr>
              <w:t>Visual Action on Screen</w:t>
            </w:r>
          </w:p>
        </w:tc>
        <w:tc>
          <w:tcPr>
            <w:tcW w:type="dxa" w:w="3120"/>
            <w:shd w:fill="002060"/>
            <w:tcMar>
              <w:top w:w="100" w:type="dxa"/>
              <w:bottom w:w="100" w:type="dxa"/>
              <w:left w:w="120" w:type="dxa"/>
              <w:right w:w="120" w:type="dxa"/>
            </w:tcMar>
          </w:tcPr>
          <w:p>
            <w:pPr>
              <w:spacing w:after="0"/>
            </w:pPr>
            <w:r>
              <w:rPr>
                <w:b/>
                <w:color w:val="FFFFFF"/>
                <w:sz w:val="20"/>
              </w:rPr>
              <w:t>Verbal Narration Guide</w:t>
            </w:r>
          </w:p>
        </w:tc>
      </w:tr>
      <w:tr>
        <w:tc>
          <w:tcPr>
            <w:tcW w:type="dxa" w:w="3120"/>
            <w:tcMar>
              <w:top w:w="80" w:type="dxa"/>
              <w:bottom w:w="80" w:type="dxa"/>
              <w:left w:w="100" w:type="dxa"/>
              <w:right w:w="100" w:type="dxa"/>
            </w:tcMar>
            <w:shd w:fill="FFFFFF"/>
          </w:tcPr>
          <w:p>
            <w:pPr>
              <w:spacing w:after="0"/>
            </w:pPr>
            <w:r>
              <w:rPr>
                <w:b/>
                <w:sz w:val="18"/>
              </w:rPr>
              <w:t>0:00 - 0:30</w:t>
            </w:r>
          </w:p>
        </w:tc>
        <w:tc>
          <w:tcPr>
            <w:tcW w:type="dxa" w:w="3120"/>
            <w:tcMar>
              <w:top w:w="80" w:type="dxa"/>
              <w:bottom w:w="80" w:type="dxa"/>
              <w:left w:w="100" w:type="dxa"/>
              <w:right w:w="100" w:type="dxa"/>
            </w:tcMar>
            <w:shd w:fill="FFFFFF"/>
          </w:tcPr>
          <w:p>
            <w:pPr>
              <w:spacing w:after="0"/>
            </w:pPr>
            <w:r>
              <w:rPr>
                <w:sz w:val="18"/>
              </w:rPr>
              <w:t>Show Home Page (http://localhost:3000) &amp; Architecture</w:t>
            </w:r>
          </w:p>
        </w:tc>
        <w:tc>
          <w:tcPr>
            <w:tcW w:type="dxa" w:w="3120"/>
            <w:tcMar>
              <w:top w:w="80" w:type="dxa"/>
              <w:bottom w:w="80" w:type="dxa"/>
              <w:left w:w="100" w:type="dxa"/>
              <w:right w:w="100" w:type="dxa"/>
            </w:tcMar>
            <w:shd w:fill="FFFFFF"/>
          </w:tcPr>
          <w:p>
            <w:pPr>
              <w:spacing w:after="0"/>
            </w:pPr>
            <w:r>
              <w:rPr>
                <w:sz w:val="18"/>
              </w:rPr>
              <w:t>"Hello, this is my submission for Lab 07: University API Access Management System. The application is built using Node.js, Express, MySQL, and jQuery AJAX. Authentication is header-based using x-api-key without plaintext storage."</w:t>
            </w:r>
          </w:p>
        </w:tc>
      </w:tr>
      <w:tr>
        <w:tc>
          <w:tcPr>
            <w:tcW w:type="dxa" w:w="3120"/>
            <w:tcMar>
              <w:top w:w="80" w:type="dxa"/>
              <w:bottom w:w="80" w:type="dxa"/>
              <w:left w:w="100" w:type="dxa"/>
              <w:right w:w="100" w:type="dxa"/>
            </w:tcMar>
            <w:shd w:fill="F8FAFC"/>
          </w:tcPr>
          <w:p>
            <w:pPr>
              <w:spacing w:after="0"/>
            </w:pPr>
            <w:r>
              <w:rPr>
                <w:b/>
                <w:sz w:val="18"/>
              </w:rPr>
              <w:t>0:30 - 1:00</w:t>
            </w:r>
          </w:p>
        </w:tc>
        <w:tc>
          <w:tcPr>
            <w:tcW w:type="dxa" w:w="3120"/>
            <w:tcMar>
              <w:top w:w="80" w:type="dxa"/>
              <w:bottom w:w="80" w:type="dxa"/>
              <w:left w:w="100" w:type="dxa"/>
              <w:right w:w="100" w:type="dxa"/>
            </w:tcMar>
            <w:shd w:fill="F8FAFC"/>
          </w:tcPr>
          <w:p>
            <w:pPr>
              <w:spacing w:after="0"/>
            </w:pPr>
            <w:r>
              <w:rPr>
                <w:sz w:val="18"/>
              </w:rPr>
              <w:t>Admin Console (/admin): Stats, Generate Key, Revoke</w:t>
            </w:r>
          </w:p>
        </w:tc>
        <w:tc>
          <w:tcPr>
            <w:tcW w:type="dxa" w:w="3120"/>
            <w:tcMar>
              <w:top w:w="80" w:type="dxa"/>
              <w:bottom w:w="80" w:type="dxa"/>
              <w:left w:w="100" w:type="dxa"/>
              <w:right w:w="100" w:type="dxa"/>
            </w:tcMar>
            <w:shd w:fill="F8FAFC"/>
          </w:tcPr>
          <w:p>
            <w:pPr>
              <w:spacing w:after="0"/>
            </w:pPr>
            <w:r>
              <w:rPr>
                <w:sz w:val="18"/>
              </w:rPr>
              <w:t>"Here in the Admin Console, we see live KPIs. We generate a new key for student Ayesha Khan with a quota of 250 requests. The system reveals the raw key once. Only its SHA-256 hash is saved. We can also modify limits and revoke keys."</w:t>
            </w:r>
          </w:p>
        </w:tc>
      </w:tr>
      <w:tr>
        <w:tc>
          <w:tcPr>
            <w:tcW w:type="dxa" w:w="3120"/>
            <w:tcMar>
              <w:top w:w="80" w:type="dxa"/>
              <w:bottom w:w="80" w:type="dxa"/>
              <w:left w:w="100" w:type="dxa"/>
              <w:right w:w="100" w:type="dxa"/>
            </w:tcMar>
            <w:shd w:fill="FFFFFF"/>
          </w:tcPr>
          <w:p>
            <w:pPr>
              <w:spacing w:after="0"/>
            </w:pPr>
            <w:r>
              <w:rPr>
                <w:b/>
                <w:sz w:val="18"/>
              </w:rPr>
              <w:t>1:00 - 1:30</w:t>
            </w:r>
          </w:p>
        </w:tc>
        <w:tc>
          <w:tcPr>
            <w:tcW w:type="dxa" w:w="3120"/>
            <w:tcMar>
              <w:top w:w="80" w:type="dxa"/>
              <w:bottom w:w="80" w:type="dxa"/>
              <w:left w:w="100" w:type="dxa"/>
              <w:right w:w="100" w:type="dxa"/>
            </w:tcMar>
            <w:shd w:fill="FFFFFF"/>
          </w:tcPr>
          <w:p>
            <w:pPr>
              <w:spacing w:after="0"/>
            </w:pPr>
            <w:r>
              <w:rPr>
                <w:sz w:val="18"/>
              </w:rPr>
              <w:t>Settings (/settings) &amp; Student Portal (/student/dashboard)</w:t>
            </w:r>
          </w:p>
        </w:tc>
        <w:tc>
          <w:tcPr>
            <w:tcW w:type="dxa" w:w="3120"/>
            <w:tcMar>
              <w:top w:w="80" w:type="dxa"/>
              <w:bottom w:w="80" w:type="dxa"/>
              <w:left w:w="100" w:type="dxa"/>
              <w:right w:w="100" w:type="dxa"/>
            </w:tcMar>
            <w:shd w:fill="FFFFFF"/>
          </w:tcPr>
          <w:p>
            <w:pPr>
              <w:spacing w:after="0"/>
            </w:pPr>
            <w:r>
              <w:rPr>
                <w:sz w:val="18"/>
              </w:rPr>
              <w:t>"Next, we navigate to /settings and validate Zainab Ahmed's student key. In the Student Dashboard, Zainab sees only her own profile and marks. The server derives her identity strictly from the key hash, preventing ID tampering."</w:t>
            </w:r>
          </w:p>
        </w:tc>
      </w:tr>
      <w:tr>
        <w:tc>
          <w:tcPr>
            <w:tcW w:type="dxa" w:w="3120"/>
            <w:tcMar>
              <w:top w:w="80" w:type="dxa"/>
              <w:bottom w:w="80" w:type="dxa"/>
              <w:left w:w="100" w:type="dxa"/>
              <w:right w:w="100" w:type="dxa"/>
            </w:tcMar>
            <w:shd w:fill="F8FAFC"/>
          </w:tcPr>
          <w:p>
            <w:pPr>
              <w:spacing w:after="0"/>
            </w:pPr>
            <w:r>
              <w:rPr>
                <w:b/>
                <w:sz w:val="18"/>
              </w:rPr>
              <w:t>1:30 - 2:00</w:t>
            </w:r>
          </w:p>
        </w:tc>
        <w:tc>
          <w:tcPr>
            <w:tcW w:type="dxa" w:w="3120"/>
            <w:tcMar>
              <w:top w:w="80" w:type="dxa"/>
              <w:bottom w:w="80" w:type="dxa"/>
              <w:left w:w="100" w:type="dxa"/>
              <w:right w:w="100" w:type="dxa"/>
            </w:tcMar>
            <w:shd w:fill="F8FAFC"/>
          </w:tcPr>
          <w:p>
            <w:pPr>
              <w:spacing w:after="0"/>
            </w:pPr>
            <w:r>
              <w:rPr>
                <w:sz w:val="18"/>
              </w:rPr>
              <w:t>Faculty Dashboard (/teacher/dashboard)</w:t>
            </w:r>
          </w:p>
        </w:tc>
        <w:tc>
          <w:tcPr>
            <w:tcW w:type="dxa" w:w="3120"/>
            <w:tcMar>
              <w:top w:w="80" w:type="dxa"/>
              <w:bottom w:w="80" w:type="dxa"/>
              <w:left w:w="100" w:type="dxa"/>
              <w:right w:w="100" w:type="dxa"/>
            </w:tcMar>
            <w:shd w:fill="F8FAFC"/>
          </w:tcPr>
          <w:p>
            <w:pPr>
              <w:spacing w:after="0"/>
            </w:pPr>
            <w:r>
              <w:rPr>
                <w:sz w:val="18"/>
              </w:rPr>
              <w:t>"Switching to Dr. Alan Turing's faculty key, we access the Teacher Portal. Dr. Turing can view and filter academic marks across all students and departments, but cannot perform administrative functions."</w:t>
            </w:r>
          </w:p>
        </w:tc>
      </w:tr>
      <w:tr>
        <w:tc>
          <w:tcPr>
            <w:tcW w:type="dxa" w:w="3120"/>
            <w:tcMar>
              <w:top w:w="80" w:type="dxa"/>
              <w:bottom w:w="80" w:type="dxa"/>
              <w:left w:w="100" w:type="dxa"/>
              <w:right w:w="100" w:type="dxa"/>
            </w:tcMar>
            <w:shd w:fill="FFFFFF"/>
          </w:tcPr>
          <w:p>
            <w:pPr>
              <w:spacing w:after="0"/>
            </w:pPr>
            <w:r>
              <w:rPr>
                <w:b/>
                <w:sz w:val="18"/>
              </w:rPr>
              <w:t>2:00 - 2:30</w:t>
            </w:r>
          </w:p>
        </w:tc>
        <w:tc>
          <w:tcPr>
            <w:tcW w:type="dxa" w:w="3120"/>
            <w:tcMar>
              <w:top w:w="80" w:type="dxa"/>
              <w:bottom w:w="80" w:type="dxa"/>
              <w:left w:w="100" w:type="dxa"/>
              <w:right w:w="100" w:type="dxa"/>
            </w:tcMar>
            <w:shd w:fill="FFFFFF"/>
          </w:tcPr>
          <w:p>
            <w:pPr>
              <w:spacing w:after="0"/>
            </w:pPr>
            <w:r>
              <w:rPr>
                <w:sz w:val="18"/>
              </w:rPr>
              <w:t>Rate Limit (429) &amp; Revoked Key (403) Demonstrations</w:t>
            </w:r>
          </w:p>
        </w:tc>
        <w:tc>
          <w:tcPr>
            <w:tcW w:type="dxa" w:w="3120"/>
            <w:tcMar>
              <w:top w:w="80" w:type="dxa"/>
              <w:bottom w:w="80" w:type="dxa"/>
              <w:left w:w="100" w:type="dxa"/>
              <w:right w:w="100" w:type="dxa"/>
            </w:tcMar>
            <w:shd w:fill="FFFFFF"/>
          </w:tcPr>
          <w:p>
            <w:pPr>
              <w:spacing w:after="0"/>
            </w:pPr>
            <w:r>
              <w:rPr>
                <w:sz w:val="18"/>
              </w:rPr>
              <w:t>"Finally, testing our quota-exceeded key immediately yields HTTP 429 Too Many Requests via atomic SQL counters. Testing our revoked key yields HTTP 403 Forbidden. All requests are recorded in the audit log. Thank you."</w:t>
            </w:r>
          </w:p>
        </w:tc>
      </w:tr>
    </w:tbl>
    <w:p>
      <w:pPr>
        <w:spacing w:after="280"/>
      </w:pPr>
    </w:p>
    <w:p>
      <w:pPr>
        <w:pStyle w:val="Heading1"/>
        <w:spacing w:before="240" w:after="120"/>
      </w:pPr>
      <w:r>
        <w:t>8. Conclusion &amp; CLO Learning Reflections</w:t>
      </w:r>
    </w:p>
    <w:p>
      <w:r>
        <w:t>1. CLO-3 (Frontend Engineering): Developed a clean, responsive SaaS administration interface using Bootstrap 5, reusable custom CSS variables, and modular jQuery AJAX helpers. All data interactions happen asynchronously without page reloads, providing user feedback through Bootstrap Toasts and dynamic Chart.js data visualizations.</w:t>
        <w:br/>
        <w:br/>
        <w:t>2. CLO-4 (Server-Side Architecture): Designed a secure Express.js REST API integrated with MySQL connection pooling. Implemented industry-standard API security practices including SHA-256 key hashing, parameterized SQL queries, atomic rate limiting, and strict key-derived data isolation, fulfilling all requirements of Lab 07.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