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3C" w:rsidRDefault="00D060F4">
      <w:r>
        <w:t xml:space="preserve">To use this reuse cost model, the costs for operations, which are “Mining and Cataloging”, “Copy and Paste”, “New for Reuse”, “Black-Box reuse”, “New Development”, “Catalog Acquisition”, “White-Box reuse”, and “Number of reuses”, are needed. To estimate these costs, enough data for estimation </w:t>
      </w:r>
      <w:proofErr w:type="gramStart"/>
      <w:r>
        <w:t>should be accumulate</w:t>
      </w:r>
      <w:r w:rsidR="00D20436">
        <w:t>d</w:t>
      </w:r>
      <w:proofErr w:type="gramEnd"/>
      <w:r w:rsidR="00D20436">
        <w:t xml:space="preserve">. Such data </w:t>
      </w:r>
      <w:proofErr w:type="gramStart"/>
      <w:r w:rsidR="00D20436">
        <w:t>can be collected</w:t>
      </w:r>
      <w:proofErr w:type="gramEnd"/>
      <w:r w:rsidR="00D20436">
        <w:t xml:space="preserve"> from</w:t>
      </w:r>
      <w:r>
        <w:t xml:space="preserve"> </w:t>
      </w:r>
      <w:r w:rsidR="00D20436">
        <w:t>metrics</w:t>
      </w:r>
      <w:r w:rsidR="00D20436">
        <w:t>, such as time log, number of defects</w:t>
      </w:r>
      <w:r w:rsidR="004710A1">
        <w:t xml:space="preserve">, which </w:t>
      </w:r>
      <w:r w:rsidR="00D20436">
        <w:t>are collected during</w:t>
      </w:r>
      <w:r w:rsidR="00D20436" w:rsidRPr="00D20436">
        <w:t xml:space="preserve"> </w:t>
      </w:r>
      <w:r w:rsidR="00D20436">
        <w:t>for software deve</w:t>
      </w:r>
      <w:bookmarkStart w:id="0" w:name="_GoBack"/>
      <w:bookmarkEnd w:id="0"/>
      <w:r w:rsidR="00D20436">
        <w:t>lopment</w:t>
      </w:r>
      <w:r w:rsidR="00D20436">
        <w:t>.</w:t>
      </w:r>
    </w:p>
    <w:sectPr w:rsidR="00174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1B"/>
    <w:rsid w:val="0017433C"/>
    <w:rsid w:val="004710A1"/>
    <w:rsid w:val="00481C1B"/>
    <w:rsid w:val="00D060F4"/>
    <w:rsid w:val="00D2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47901-DB3B-46BF-8A3D-627CD702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3</cp:revision>
  <dcterms:created xsi:type="dcterms:W3CDTF">2015-09-28T23:24:00Z</dcterms:created>
  <dcterms:modified xsi:type="dcterms:W3CDTF">2015-09-28T23:39:00Z</dcterms:modified>
</cp:coreProperties>
</file>