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Critics Cited in the New Variorum Edition of Henry IV, Part 1</w:t>
      </w:r>
    </w:p>
    <w:p>
      <w:pPr>
        <w:jc w:val="center"/>
      </w:pPr>
      <w:r>
        <w:rPr>
          <w:i/>
          <w:sz w:val="22"/>
        </w:rPr>
        <w:t>Edited by Samuel Burdett Hemingway, Ph.D. (Professor of English, Yale University)</w:t>
        <w:br/>
        <w:t>J. B. Lippincott Company, Philadelphia &amp; London, 1936 (Founded by H. H. Furness; continued by H. H. Furness Jr.; sponsored by Modern Language Association)</w:t>
      </w:r>
    </w:p>
    <w:p>
      <w:pPr>
        <w:spacing w:after="240"/>
      </w:pPr>
      <w:r>
        <w:t>This document provides a comprehensive list of all critics, commentators, editors, scholars, translators, actors, and other persons cited in the New Variorum Edition of Shakespeare's Henry IV, Part 1. Where the volume's "List of Books" identifies the specific work from which annotations are drawn, that bibliographic information is included.</w:t>
      </w:r>
    </w:p>
    <w:p>
      <w:pPr>
        <w:pStyle w:val="Heading1"/>
      </w:pPr>
      <w:r>
        <w:t>I. Editors Collated in the Textual Notes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Editor</w:t>
            </w:r>
          </w:p>
        </w:tc>
        <w:tc>
          <w:tcPr>
            <w:tcW w:type="dxa" w:w="3120"/>
          </w:tcPr>
          <w:p>
            <w:r>
              <w:rPr>
                <w:b/>
                <w:sz w:val="20"/>
              </w:rPr>
              <w:t>Abbreviation</w:t>
            </w:r>
          </w:p>
        </w:tc>
        <w:tc>
          <w:tcPr>
            <w:tcW w:type="dxa" w:w="3120"/>
          </w:tcPr>
          <w:p>
            <w:r>
              <w:rPr>
                <w:b/>
                <w:sz w:val="20"/>
              </w:rPr>
              <w:t>Date(s)</w:t>
            </w:r>
          </w:p>
        </w:tc>
      </w:tr>
      <w:tr>
        <w:tc>
          <w:tcPr>
            <w:tcW w:type="dxa" w:w="3120"/>
          </w:tcPr>
          <w:p>
            <w:r>
              <w:rPr>
                <w:sz w:val="20"/>
              </w:rPr>
              <w:t>Fragment of earliest Quarto</w:t>
            </w:r>
          </w:p>
        </w:tc>
        <w:tc>
          <w:tcPr>
            <w:tcW w:type="dxa" w:w="3120"/>
          </w:tcPr>
          <w:p>
            <w:r>
              <w:rPr>
                <w:sz w:val="20"/>
              </w:rPr>
              <w:t>[Qo]</w:t>
            </w:r>
          </w:p>
        </w:tc>
        <w:tc>
          <w:tcPr>
            <w:tcW w:type="dxa" w:w="3120"/>
          </w:tcPr>
          <w:p>
            <w:r>
              <w:rPr>
                <w:sz w:val="20"/>
              </w:rPr>
              <w:t>[1598]</w:t>
            </w:r>
          </w:p>
        </w:tc>
      </w:tr>
      <w:tr>
        <w:tc>
          <w:tcPr>
            <w:tcW w:type="dxa" w:w="3120"/>
          </w:tcPr>
          <w:p>
            <w:r>
              <w:rPr>
                <w:sz w:val="20"/>
              </w:rPr>
              <w:t>First Quarto</w:t>
            </w:r>
          </w:p>
        </w:tc>
        <w:tc>
          <w:tcPr>
            <w:tcW w:type="dxa" w:w="3120"/>
          </w:tcPr>
          <w:p>
            <w:r>
              <w:rPr>
                <w:sz w:val="20"/>
              </w:rPr>
              <w:t>[Q1]</w:t>
            </w:r>
          </w:p>
        </w:tc>
        <w:tc>
          <w:tcPr>
            <w:tcW w:type="dxa" w:w="3120"/>
          </w:tcPr>
          <w:p>
            <w:r>
              <w:rPr>
                <w:sz w:val="20"/>
              </w:rPr>
              <w:t>1598</w:t>
            </w:r>
          </w:p>
        </w:tc>
      </w:tr>
      <w:tr>
        <w:tc>
          <w:tcPr>
            <w:tcW w:type="dxa" w:w="3120"/>
          </w:tcPr>
          <w:p>
            <w:r>
              <w:rPr>
                <w:sz w:val="20"/>
              </w:rPr>
              <w:t>Second Quarto</w:t>
            </w:r>
          </w:p>
        </w:tc>
        <w:tc>
          <w:tcPr>
            <w:tcW w:type="dxa" w:w="3120"/>
          </w:tcPr>
          <w:p>
            <w:r>
              <w:rPr>
                <w:sz w:val="20"/>
              </w:rPr>
              <w:t>[Q2]</w:t>
            </w:r>
          </w:p>
        </w:tc>
        <w:tc>
          <w:tcPr>
            <w:tcW w:type="dxa" w:w="3120"/>
          </w:tcPr>
          <w:p>
            <w:r>
              <w:rPr>
                <w:sz w:val="20"/>
              </w:rPr>
              <w:t>1599</w:t>
            </w:r>
          </w:p>
        </w:tc>
      </w:tr>
      <w:tr>
        <w:tc>
          <w:tcPr>
            <w:tcW w:type="dxa" w:w="3120"/>
          </w:tcPr>
          <w:p>
            <w:r>
              <w:rPr>
                <w:sz w:val="20"/>
              </w:rPr>
              <w:t>Third Quarto</w:t>
            </w:r>
          </w:p>
        </w:tc>
        <w:tc>
          <w:tcPr>
            <w:tcW w:type="dxa" w:w="3120"/>
          </w:tcPr>
          <w:p>
            <w:r>
              <w:rPr>
                <w:sz w:val="20"/>
              </w:rPr>
              <w:t>[Q3]</w:t>
            </w:r>
          </w:p>
        </w:tc>
        <w:tc>
          <w:tcPr>
            <w:tcW w:type="dxa" w:w="3120"/>
          </w:tcPr>
          <w:p>
            <w:r>
              <w:rPr>
                <w:sz w:val="20"/>
              </w:rPr>
              <w:t>1604</w:t>
            </w:r>
          </w:p>
        </w:tc>
      </w:tr>
      <w:tr>
        <w:tc>
          <w:tcPr>
            <w:tcW w:type="dxa" w:w="3120"/>
          </w:tcPr>
          <w:p>
            <w:r>
              <w:rPr>
                <w:sz w:val="20"/>
              </w:rPr>
              <w:t>Fourth Quarto</w:t>
            </w:r>
          </w:p>
        </w:tc>
        <w:tc>
          <w:tcPr>
            <w:tcW w:type="dxa" w:w="3120"/>
          </w:tcPr>
          <w:p>
            <w:r>
              <w:rPr>
                <w:sz w:val="20"/>
              </w:rPr>
              <w:t>[Q4]</w:t>
            </w:r>
          </w:p>
        </w:tc>
        <w:tc>
          <w:tcPr>
            <w:tcW w:type="dxa" w:w="3120"/>
          </w:tcPr>
          <w:p>
            <w:r>
              <w:rPr>
                <w:sz w:val="20"/>
              </w:rPr>
              <w:t>1608</w:t>
            </w:r>
          </w:p>
        </w:tc>
      </w:tr>
      <w:tr>
        <w:tc>
          <w:tcPr>
            <w:tcW w:type="dxa" w:w="3120"/>
          </w:tcPr>
          <w:p>
            <w:r>
              <w:rPr>
                <w:sz w:val="20"/>
              </w:rPr>
              <w:t>Fifth Quarto</w:t>
            </w:r>
          </w:p>
        </w:tc>
        <w:tc>
          <w:tcPr>
            <w:tcW w:type="dxa" w:w="3120"/>
          </w:tcPr>
          <w:p>
            <w:r>
              <w:rPr>
                <w:sz w:val="20"/>
              </w:rPr>
              <w:t>[Q5]</w:t>
            </w:r>
          </w:p>
        </w:tc>
        <w:tc>
          <w:tcPr>
            <w:tcW w:type="dxa" w:w="3120"/>
          </w:tcPr>
          <w:p>
            <w:r>
              <w:rPr>
                <w:sz w:val="20"/>
              </w:rPr>
              <w:t>1613</w:t>
            </w:r>
          </w:p>
        </w:tc>
      </w:tr>
      <w:tr>
        <w:tc>
          <w:tcPr>
            <w:tcW w:type="dxa" w:w="3120"/>
          </w:tcPr>
          <w:p>
            <w:r>
              <w:rPr>
                <w:sz w:val="20"/>
              </w:rPr>
              <w:t>Sixth Quarto</w:t>
            </w:r>
          </w:p>
        </w:tc>
        <w:tc>
          <w:tcPr>
            <w:tcW w:type="dxa" w:w="3120"/>
          </w:tcPr>
          <w:p>
            <w:r>
              <w:rPr>
                <w:sz w:val="20"/>
              </w:rPr>
              <w:t>[Q6]</w:t>
            </w:r>
          </w:p>
        </w:tc>
        <w:tc>
          <w:tcPr>
            <w:tcW w:type="dxa" w:w="3120"/>
          </w:tcPr>
          <w:p>
            <w:r>
              <w:rPr>
                <w:sz w:val="20"/>
              </w:rPr>
              <w:t>1622</w:t>
            </w:r>
          </w:p>
        </w:tc>
      </w:tr>
      <w:tr>
        <w:tc>
          <w:tcPr>
            <w:tcW w:type="dxa" w:w="3120"/>
          </w:tcPr>
          <w:p>
            <w:r>
              <w:rPr>
                <w:sz w:val="20"/>
              </w:rPr>
              <w:t>First Folio</w:t>
            </w:r>
          </w:p>
        </w:tc>
        <w:tc>
          <w:tcPr>
            <w:tcW w:type="dxa" w:w="3120"/>
          </w:tcPr>
          <w:p>
            <w:r>
              <w:rPr>
                <w:sz w:val="20"/>
              </w:rPr>
              <w:t>[F1]</w:t>
            </w:r>
          </w:p>
        </w:tc>
        <w:tc>
          <w:tcPr>
            <w:tcW w:type="dxa" w:w="3120"/>
          </w:tcPr>
          <w:p>
            <w:r>
              <w:rPr>
                <w:sz w:val="20"/>
              </w:rPr>
              <w:t>1623</w:t>
            </w:r>
          </w:p>
        </w:tc>
      </w:tr>
      <w:tr>
        <w:tc>
          <w:tcPr>
            <w:tcW w:type="dxa" w:w="3120"/>
          </w:tcPr>
          <w:p>
            <w:r>
              <w:rPr>
                <w:sz w:val="20"/>
              </w:rPr>
              <w:t>Second Folio</w:t>
            </w:r>
          </w:p>
        </w:tc>
        <w:tc>
          <w:tcPr>
            <w:tcW w:type="dxa" w:w="3120"/>
          </w:tcPr>
          <w:p>
            <w:r>
              <w:rPr>
                <w:sz w:val="20"/>
              </w:rPr>
              <w:t>[F2]</w:t>
            </w:r>
          </w:p>
        </w:tc>
        <w:tc>
          <w:tcPr>
            <w:tcW w:type="dxa" w:w="3120"/>
          </w:tcPr>
          <w:p>
            <w:r>
              <w:rPr>
                <w:sz w:val="20"/>
              </w:rPr>
              <w:t>1632</w:t>
            </w:r>
          </w:p>
        </w:tc>
      </w:tr>
      <w:tr>
        <w:tc>
          <w:tcPr>
            <w:tcW w:type="dxa" w:w="3120"/>
          </w:tcPr>
          <w:p>
            <w:r>
              <w:rPr>
                <w:sz w:val="20"/>
              </w:rPr>
              <w:t>Seventh Quarto</w:t>
            </w:r>
          </w:p>
        </w:tc>
        <w:tc>
          <w:tcPr>
            <w:tcW w:type="dxa" w:w="3120"/>
          </w:tcPr>
          <w:p>
            <w:r>
              <w:rPr>
                <w:sz w:val="20"/>
              </w:rPr>
              <w:t>[Q7]</w:t>
            </w:r>
          </w:p>
        </w:tc>
        <w:tc>
          <w:tcPr>
            <w:tcW w:type="dxa" w:w="3120"/>
          </w:tcPr>
          <w:p>
            <w:r>
              <w:rPr>
                <w:sz w:val="20"/>
              </w:rPr>
              <w:t>1632</w:t>
            </w:r>
          </w:p>
        </w:tc>
      </w:tr>
      <w:tr>
        <w:tc>
          <w:tcPr>
            <w:tcW w:type="dxa" w:w="3120"/>
          </w:tcPr>
          <w:p>
            <w:r>
              <w:rPr>
                <w:sz w:val="20"/>
              </w:rPr>
              <w:t>Eighth Quarto</w:t>
            </w:r>
          </w:p>
        </w:tc>
        <w:tc>
          <w:tcPr>
            <w:tcW w:type="dxa" w:w="3120"/>
          </w:tcPr>
          <w:p>
            <w:r>
              <w:rPr>
                <w:sz w:val="20"/>
              </w:rPr>
              <w:t>[Q8]</w:t>
            </w:r>
          </w:p>
        </w:tc>
        <w:tc>
          <w:tcPr>
            <w:tcW w:type="dxa" w:w="3120"/>
          </w:tcPr>
          <w:p>
            <w:r>
              <w:rPr>
                <w:sz w:val="20"/>
              </w:rPr>
              <w:t>1639</w:t>
            </w:r>
          </w:p>
        </w:tc>
      </w:tr>
      <w:tr>
        <w:tc>
          <w:tcPr>
            <w:tcW w:type="dxa" w:w="3120"/>
          </w:tcPr>
          <w:p>
            <w:r>
              <w:rPr>
                <w:sz w:val="20"/>
              </w:rPr>
              <w:t>Third Folio</w:t>
            </w:r>
          </w:p>
        </w:tc>
        <w:tc>
          <w:tcPr>
            <w:tcW w:type="dxa" w:w="3120"/>
          </w:tcPr>
          <w:p>
            <w:r>
              <w:rPr>
                <w:sz w:val="20"/>
              </w:rPr>
              <w:t>[F3]</w:t>
            </w:r>
          </w:p>
        </w:tc>
        <w:tc>
          <w:tcPr>
            <w:tcW w:type="dxa" w:w="3120"/>
          </w:tcPr>
          <w:p>
            <w:r>
              <w:rPr>
                <w:sz w:val="20"/>
              </w:rPr>
              <w:t>1664</w:t>
            </w:r>
          </w:p>
        </w:tc>
      </w:tr>
      <w:tr>
        <w:tc>
          <w:tcPr>
            <w:tcW w:type="dxa" w:w="3120"/>
          </w:tcPr>
          <w:p>
            <w:r>
              <w:rPr>
                <w:sz w:val="20"/>
              </w:rPr>
              <w:t>Fourth Folio</w:t>
            </w:r>
          </w:p>
        </w:tc>
        <w:tc>
          <w:tcPr>
            <w:tcW w:type="dxa" w:w="3120"/>
          </w:tcPr>
          <w:p>
            <w:r>
              <w:rPr>
                <w:sz w:val="20"/>
              </w:rPr>
              <w:t>[F4]</w:t>
            </w:r>
          </w:p>
        </w:tc>
        <w:tc>
          <w:tcPr>
            <w:tcW w:type="dxa" w:w="3120"/>
          </w:tcPr>
          <w:p>
            <w:r>
              <w:rPr>
                <w:sz w:val="20"/>
              </w:rPr>
              <w:t>1685</w:t>
            </w:r>
          </w:p>
        </w:tc>
      </w:tr>
      <w:tr>
        <w:tc>
          <w:tcPr>
            <w:tcW w:type="dxa" w:w="3120"/>
          </w:tcPr>
          <w:p>
            <w:r>
              <w:rPr>
                <w:sz w:val="20"/>
              </w:rPr>
              <w:t>Rowe (First Edition)</w:t>
            </w:r>
          </w:p>
        </w:tc>
        <w:tc>
          <w:tcPr>
            <w:tcW w:type="dxa" w:w="3120"/>
          </w:tcPr>
          <w:p>
            <w:r>
              <w:rPr>
                <w:sz w:val="20"/>
              </w:rPr>
              <w:t>[Rowe i]</w:t>
            </w:r>
          </w:p>
        </w:tc>
        <w:tc>
          <w:tcPr>
            <w:tcW w:type="dxa" w:w="3120"/>
          </w:tcPr>
          <w:p>
            <w:r>
              <w:rPr>
                <w:sz w:val="20"/>
              </w:rPr>
              <w:t>1709</w:t>
            </w:r>
          </w:p>
        </w:tc>
      </w:tr>
      <w:tr>
        <w:tc>
          <w:tcPr>
            <w:tcW w:type="dxa" w:w="3120"/>
          </w:tcPr>
          <w:p>
            <w:r>
              <w:rPr>
                <w:sz w:val="20"/>
              </w:rPr>
              <w:t>Rowe (Second Edition)</w:t>
            </w:r>
          </w:p>
        </w:tc>
        <w:tc>
          <w:tcPr>
            <w:tcW w:type="dxa" w:w="3120"/>
          </w:tcPr>
          <w:p>
            <w:r>
              <w:rPr>
                <w:sz w:val="20"/>
              </w:rPr>
              <w:t>[Rowe ii]</w:t>
            </w:r>
          </w:p>
        </w:tc>
        <w:tc>
          <w:tcPr>
            <w:tcW w:type="dxa" w:w="3120"/>
          </w:tcPr>
          <w:p>
            <w:r>
              <w:rPr>
                <w:sz w:val="20"/>
              </w:rPr>
              <w:t>1714</w:t>
            </w:r>
          </w:p>
        </w:tc>
      </w:tr>
      <w:tr>
        <w:tc>
          <w:tcPr>
            <w:tcW w:type="dxa" w:w="3120"/>
          </w:tcPr>
          <w:p>
            <w:r>
              <w:rPr>
                <w:sz w:val="20"/>
              </w:rPr>
              <w:t>Pope (First Edition)</w:t>
            </w:r>
          </w:p>
        </w:tc>
        <w:tc>
          <w:tcPr>
            <w:tcW w:type="dxa" w:w="3120"/>
          </w:tcPr>
          <w:p>
            <w:r>
              <w:rPr>
                <w:sz w:val="20"/>
              </w:rPr>
              <w:t>[Pope i]</w:t>
            </w:r>
          </w:p>
        </w:tc>
        <w:tc>
          <w:tcPr>
            <w:tcW w:type="dxa" w:w="3120"/>
          </w:tcPr>
          <w:p>
            <w:r>
              <w:rPr>
                <w:sz w:val="20"/>
              </w:rPr>
              <w:t>1723</w:t>
            </w:r>
          </w:p>
        </w:tc>
      </w:tr>
      <w:tr>
        <w:tc>
          <w:tcPr>
            <w:tcW w:type="dxa" w:w="3120"/>
          </w:tcPr>
          <w:p>
            <w:r>
              <w:rPr>
                <w:sz w:val="20"/>
              </w:rPr>
              <w:t>Pope (Second Edition)</w:t>
            </w:r>
          </w:p>
        </w:tc>
        <w:tc>
          <w:tcPr>
            <w:tcW w:type="dxa" w:w="3120"/>
          </w:tcPr>
          <w:p>
            <w:r>
              <w:rPr>
                <w:sz w:val="20"/>
              </w:rPr>
              <w:t>[Pope ii]</w:t>
            </w:r>
          </w:p>
        </w:tc>
        <w:tc>
          <w:tcPr>
            <w:tcW w:type="dxa" w:w="3120"/>
          </w:tcPr>
          <w:p>
            <w:r>
              <w:rPr>
                <w:sz w:val="20"/>
              </w:rPr>
              <w:t>1728</w:t>
            </w:r>
          </w:p>
        </w:tc>
      </w:tr>
      <w:tr>
        <w:tc>
          <w:tcPr>
            <w:tcW w:type="dxa" w:w="3120"/>
          </w:tcPr>
          <w:p>
            <w:r>
              <w:rPr>
                <w:sz w:val="20"/>
              </w:rPr>
              <w:t>Theobald (First–Fourth Editions)</w:t>
            </w:r>
          </w:p>
        </w:tc>
        <w:tc>
          <w:tcPr>
            <w:tcW w:type="dxa" w:w="3120"/>
          </w:tcPr>
          <w:p>
            <w:r>
              <w:rPr>
                <w:sz w:val="20"/>
              </w:rPr>
              <w:t>[Theob.]</w:t>
            </w:r>
          </w:p>
        </w:tc>
        <w:tc>
          <w:tcPr>
            <w:tcW w:type="dxa" w:w="3120"/>
          </w:tcPr>
          <w:p>
            <w:r>
              <w:rPr>
                <w:sz w:val="20"/>
              </w:rPr>
              <w:t>1733–1762</w:t>
            </w:r>
          </w:p>
        </w:tc>
      </w:tr>
      <w:tr>
        <w:tc>
          <w:tcPr>
            <w:tcW w:type="dxa" w:w="3120"/>
          </w:tcPr>
          <w:p>
            <w:r>
              <w:rPr>
                <w:sz w:val="20"/>
              </w:rPr>
              <w:t>Hanmer (First Edition)</w:t>
            </w:r>
          </w:p>
        </w:tc>
        <w:tc>
          <w:tcPr>
            <w:tcW w:type="dxa" w:w="3120"/>
          </w:tcPr>
          <w:p>
            <w:r>
              <w:rPr>
                <w:sz w:val="20"/>
              </w:rPr>
              <w:t>[Han. i]</w:t>
            </w:r>
          </w:p>
        </w:tc>
        <w:tc>
          <w:tcPr>
            <w:tcW w:type="dxa" w:w="3120"/>
          </w:tcPr>
          <w:p>
            <w:r>
              <w:rPr>
                <w:sz w:val="20"/>
              </w:rPr>
              <w:t>1744</w:t>
            </w:r>
          </w:p>
        </w:tc>
      </w:tr>
      <w:tr>
        <w:tc>
          <w:tcPr>
            <w:tcW w:type="dxa" w:w="3120"/>
          </w:tcPr>
          <w:p>
            <w:r>
              <w:rPr>
                <w:sz w:val="20"/>
              </w:rPr>
              <w:t>Warburton</w:t>
            </w:r>
          </w:p>
        </w:tc>
        <w:tc>
          <w:tcPr>
            <w:tcW w:type="dxa" w:w="3120"/>
          </w:tcPr>
          <w:p>
            <w:r>
              <w:rPr>
                <w:sz w:val="20"/>
              </w:rPr>
              <w:t>[Warb.]</w:t>
            </w:r>
          </w:p>
        </w:tc>
        <w:tc>
          <w:tcPr>
            <w:tcW w:type="dxa" w:w="3120"/>
          </w:tcPr>
          <w:p>
            <w:r>
              <w:rPr>
                <w:sz w:val="20"/>
              </w:rPr>
              <w:t>1747</w:t>
            </w:r>
          </w:p>
        </w:tc>
      </w:tr>
      <w:tr>
        <w:tc>
          <w:tcPr>
            <w:tcW w:type="dxa" w:w="3120"/>
          </w:tcPr>
          <w:p>
            <w:r>
              <w:rPr>
                <w:sz w:val="20"/>
              </w:rPr>
              <w:t>Johnson</w:t>
            </w:r>
          </w:p>
        </w:tc>
        <w:tc>
          <w:tcPr>
            <w:tcW w:type="dxa" w:w="3120"/>
          </w:tcPr>
          <w:p>
            <w:r>
              <w:rPr>
                <w:sz w:val="20"/>
              </w:rPr>
              <w:t>[Johns.]</w:t>
            </w:r>
          </w:p>
        </w:tc>
        <w:tc>
          <w:tcPr>
            <w:tcW w:type="dxa" w:w="3120"/>
          </w:tcPr>
          <w:p>
            <w:r>
              <w:rPr>
                <w:sz w:val="20"/>
              </w:rPr>
              <w:t>1765</w:t>
            </w:r>
          </w:p>
        </w:tc>
      </w:tr>
      <w:tr>
        <w:tc>
          <w:tcPr>
            <w:tcW w:type="dxa" w:w="3120"/>
          </w:tcPr>
          <w:p>
            <w:r>
              <w:rPr>
                <w:sz w:val="20"/>
              </w:rPr>
              <w:t>Capell</w:t>
            </w:r>
          </w:p>
        </w:tc>
        <w:tc>
          <w:tcPr>
            <w:tcW w:type="dxa" w:w="3120"/>
          </w:tcPr>
          <w:p>
            <w:r>
              <w:rPr>
                <w:sz w:val="20"/>
              </w:rPr>
              <w:t>[Cap.]</w:t>
            </w:r>
          </w:p>
        </w:tc>
        <w:tc>
          <w:tcPr>
            <w:tcW w:type="dxa" w:w="3120"/>
          </w:tcPr>
          <w:p>
            <w:r>
              <w:rPr>
                <w:sz w:val="20"/>
              </w:rPr>
              <w:t>1768</w:t>
            </w:r>
          </w:p>
        </w:tc>
      </w:tr>
      <w:tr>
        <w:tc>
          <w:tcPr>
            <w:tcW w:type="dxa" w:w="3120"/>
          </w:tcPr>
          <w:p>
            <w:r>
              <w:rPr>
                <w:sz w:val="20"/>
              </w:rPr>
              <w:t>Hanmer (Second Edition)</w:t>
            </w:r>
          </w:p>
        </w:tc>
        <w:tc>
          <w:tcPr>
            <w:tcW w:type="dxa" w:w="3120"/>
          </w:tcPr>
          <w:p>
            <w:r>
              <w:rPr>
                <w:sz w:val="20"/>
              </w:rPr>
              <w:t>[Han. ii]</w:t>
            </w:r>
          </w:p>
        </w:tc>
        <w:tc>
          <w:tcPr>
            <w:tcW w:type="dxa" w:w="3120"/>
          </w:tcPr>
          <w:p>
            <w:r>
              <w:rPr>
                <w:sz w:val="20"/>
              </w:rPr>
              <w:t>1770</w:t>
            </w:r>
          </w:p>
        </w:tc>
      </w:tr>
      <w:tr>
        <w:tc>
          <w:tcPr>
            <w:tcW w:type="dxa" w:w="3120"/>
          </w:tcPr>
          <w:p>
            <w:r>
              <w:rPr>
                <w:sz w:val="20"/>
              </w:rPr>
              <w:t>Var. '73, '78, '85</w:t>
            </w:r>
          </w:p>
        </w:tc>
        <w:tc>
          <w:tcPr>
            <w:tcW w:type="dxa" w:w="3120"/>
          </w:tcPr>
          <w:p>
            <w:r>
              <w:rPr>
                <w:sz w:val="20"/>
              </w:rPr>
            </w:r>
          </w:p>
        </w:tc>
        <w:tc>
          <w:tcPr>
            <w:tcW w:type="dxa" w:w="3120"/>
          </w:tcPr>
          <w:p>
            <w:r>
              <w:rPr>
                <w:sz w:val="20"/>
              </w:rPr>
              <w:t>1773–1785</w:t>
            </w:r>
          </w:p>
        </w:tc>
      </w:tr>
      <w:tr>
        <w:tc>
          <w:tcPr>
            <w:tcW w:type="dxa" w:w="3120"/>
          </w:tcPr>
          <w:p>
            <w:r>
              <w:rPr>
                <w:sz w:val="20"/>
              </w:rPr>
              <w:t>Rann</w:t>
            </w:r>
          </w:p>
        </w:tc>
        <w:tc>
          <w:tcPr>
            <w:tcW w:type="dxa" w:w="3120"/>
          </w:tcPr>
          <w:p>
            <w:r>
              <w:rPr>
                <w:sz w:val="20"/>
              </w:rPr>
              <w:t>[Ran.]</w:t>
            </w:r>
          </w:p>
        </w:tc>
        <w:tc>
          <w:tcPr>
            <w:tcW w:type="dxa" w:w="3120"/>
          </w:tcPr>
          <w:p>
            <w:r>
              <w:rPr>
                <w:sz w:val="20"/>
              </w:rPr>
              <w:t>1787</w:t>
            </w:r>
          </w:p>
        </w:tc>
      </w:tr>
      <w:tr>
        <w:tc>
          <w:tcPr>
            <w:tcW w:type="dxa" w:w="3120"/>
          </w:tcPr>
          <w:p>
            <w:r>
              <w:rPr>
                <w:sz w:val="20"/>
              </w:rPr>
              <w:t>Malone</w:t>
            </w:r>
          </w:p>
        </w:tc>
        <w:tc>
          <w:tcPr>
            <w:tcW w:type="dxa" w:w="3120"/>
          </w:tcPr>
          <w:p>
            <w:r>
              <w:rPr>
                <w:sz w:val="20"/>
              </w:rPr>
              <w:t>[Mal.]</w:t>
            </w:r>
          </w:p>
        </w:tc>
        <w:tc>
          <w:tcPr>
            <w:tcW w:type="dxa" w:w="3120"/>
          </w:tcPr>
          <w:p>
            <w:r>
              <w:rPr>
                <w:sz w:val="20"/>
              </w:rPr>
              <w:t>1790</w:t>
            </w:r>
          </w:p>
        </w:tc>
      </w:tr>
      <w:tr>
        <w:tc>
          <w:tcPr>
            <w:tcW w:type="dxa" w:w="3120"/>
          </w:tcPr>
          <w:p>
            <w:r>
              <w:rPr>
                <w:sz w:val="20"/>
              </w:rPr>
              <w:t>Steevens</w:t>
            </w:r>
          </w:p>
        </w:tc>
        <w:tc>
          <w:tcPr>
            <w:tcW w:type="dxa" w:w="3120"/>
          </w:tcPr>
          <w:p>
            <w:r>
              <w:rPr>
                <w:sz w:val="20"/>
              </w:rPr>
              <w:t>[Steev.]</w:t>
            </w:r>
          </w:p>
        </w:tc>
        <w:tc>
          <w:tcPr>
            <w:tcW w:type="dxa" w:w="3120"/>
          </w:tcPr>
          <w:p>
            <w:r>
              <w:rPr>
                <w:sz w:val="20"/>
              </w:rPr>
              <w:t>1793</w:t>
            </w:r>
          </w:p>
        </w:tc>
      </w:tr>
      <w:tr>
        <w:tc>
          <w:tcPr>
            <w:tcW w:type="dxa" w:w="3120"/>
          </w:tcPr>
          <w:p>
            <w:r>
              <w:rPr>
                <w:sz w:val="20"/>
              </w:rPr>
              <w:t>Var. '03, '13</w:t>
            </w:r>
          </w:p>
        </w:tc>
        <w:tc>
          <w:tcPr>
            <w:tcW w:type="dxa" w:w="3120"/>
          </w:tcPr>
          <w:p>
            <w:r>
              <w:rPr>
                <w:sz w:val="20"/>
              </w:rPr>
            </w:r>
          </w:p>
        </w:tc>
        <w:tc>
          <w:tcPr>
            <w:tcW w:type="dxa" w:w="3120"/>
          </w:tcPr>
          <w:p>
            <w:r>
              <w:rPr>
                <w:sz w:val="20"/>
              </w:rPr>
              <w:t>1803, 1813</w:t>
            </w:r>
          </w:p>
        </w:tc>
      </w:tr>
      <w:tr>
        <w:tc>
          <w:tcPr>
            <w:tcW w:type="dxa" w:w="3120"/>
          </w:tcPr>
          <w:p>
            <w:r>
              <w:rPr>
                <w:sz w:val="20"/>
              </w:rPr>
              <w:t>Boswell's Malone</w:t>
            </w:r>
          </w:p>
        </w:tc>
        <w:tc>
          <w:tcPr>
            <w:tcW w:type="dxa" w:w="3120"/>
          </w:tcPr>
          <w:p>
            <w:r>
              <w:rPr>
                <w:sz w:val="20"/>
              </w:rPr>
              <w:t>[Var.]</w:t>
            </w:r>
          </w:p>
        </w:tc>
        <w:tc>
          <w:tcPr>
            <w:tcW w:type="dxa" w:w="3120"/>
          </w:tcPr>
          <w:p>
            <w:r>
              <w:rPr>
                <w:sz w:val="20"/>
              </w:rPr>
              <w:t>1821</w:t>
            </w:r>
          </w:p>
        </w:tc>
      </w:tr>
      <w:tr>
        <w:tc>
          <w:tcPr>
            <w:tcW w:type="dxa" w:w="3120"/>
          </w:tcPr>
          <w:p>
            <w:r>
              <w:rPr>
                <w:sz w:val="20"/>
              </w:rPr>
              <w:t>Singer (First Edition)</w:t>
            </w:r>
          </w:p>
        </w:tc>
        <w:tc>
          <w:tcPr>
            <w:tcW w:type="dxa" w:w="3120"/>
          </w:tcPr>
          <w:p>
            <w:r>
              <w:rPr>
                <w:sz w:val="20"/>
              </w:rPr>
              <w:t>[Sing. i]</w:t>
            </w:r>
          </w:p>
        </w:tc>
        <w:tc>
          <w:tcPr>
            <w:tcW w:type="dxa" w:w="3120"/>
          </w:tcPr>
          <w:p>
            <w:r>
              <w:rPr>
                <w:sz w:val="20"/>
              </w:rPr>
              <w:t>1826</w:t>
            </w:r>
          </w:p>
        </w:tc>
      </w:tr>
      <w:tr>
        <w:tc>
          <w:tcPr>
            <w:tcW w:type="dxa" w:w="3120"/>
          </w:tcPr>
          <w:p>
            <w:r>
              <w:rPr>
                <w:sz w:val="20"/>
              </w:rPr>
              <w:t>Knight (First–Fourth Editions)</w:t>
            </w:r>
          </w:p>
        </w:tc>
        <w:tc>
          <w:tcPr>
            <w:tcW w:type="dxa" w:w="3120"/>
          </w:tcPr>
          <w:p>
            <w:r>
              <w:rPr>
                <w:sz w:val="20"/>
              </w:rPr>
              <w:t>[Knt.]</w:t>
            </w:r>
          </w:p>
        </w:tc>
        <w:tc>
          <w:tcPr>
            <w:tcW w:type="dxa" w:w="3120"/>
          </w:tcPr>
          <w:p>
            <w:r>
              <w:rPr>
                <w:sz w:val="20"/>
              </w:rPr>
              <w:t>1839–n.d.</w:t>
            </w:r>
          </w:p>
        </w:tc>
      </w:tr>
      <w:tr>
        <w:tc>
          <w:tcPr>
            <w:tcW w:type="dxa" w:w="3120"/>
          </w:tcPr>
          <w:p>
            <w:r>
              <w:rPr>
                <w:sz w:val="20"/>
              </w:rPr>
              <w:t>Collier (First–Third Editions)</w:t>
            </w:r>
          </w:p>
        </w:tc>
        <w:tc>
          <w:tcPr>
            <w:tcW w:type="dxa" w:w="3120"/>
          </w:tcPr>
          <w:p>
            <w:r>
              <w:rPr>
                <w:sz w:val="20"/>
              </w:rPr>
              <w:t>[Coll.]</w:t>
            </w:r>
          </w:p>
        </w:tc>
        <w:tc>
          <w:tcPr>
            <w:tcW w:type="dxa" w:w="3120"/>
          </w:tcPr>
          <w:p>
            <w:r>
              <w:rPr>
                <w:sz w:val="20"/>
              </w:rPr>
              <w:t>1842–1878</w:t>
            </w:r>
          </w:p>
        </w:tc>
      </w:tr>
      <w:tr>
        <w:tc>
          <w:tcPr>
            <w:tcW w:type="dxa" w:w="3120"/>
          </w:tcPr>
          <w:p>
            <w:r>
              <w:rPr>
                <w:sz w:val="20"/>
              </w:rPr>
              <w:t>Hudson (First Edition)</w:t>
            </w:r>
          </w:p>
        </w:tc>
        <w:tc>
          <w:tcPr>
            <w:tcW w:type="dxa" w:w="3120"/>
          </w:tcPr>
          <w:p>
            <w:r>
              <w:rPr>
                <w:sz w:val="20"/>
              </w:rPr>
              <w:t>[Huds. i]</w:t>
            </w:r>
          </w:p>
        </w:tc>
        <w:tc>
          <w:tcPr>
            <w:tcW w:type="dxa" w:w="3120"/>
          </w:tcPr>
          <w:p>
            <w:r>
              <w:rPr>
                <w:sz w:val="20"/>
              </w:rPr>
              <w:t>1852</w:t>
            </w:r>
          </w:p>
        </w:tc>
      </w:tr>
      <w:tr>
        <w:tc>
          <w:tcPr>
            <w:tcW w:type="dxa" w:w="3120"/>
          </w:tcPr>
          <w:p>
            <w:r>
              <w:rPr>
                <w:sz w:val="20"/>
              </w:rPr>
              <w:t>Singer (Second Edition)</w:t>
            </w:r>
          </w:p>
        </w:tc>
        <w:tc>
          <w:tcPr>
            <w:tcW w:type="dxa" w:w="3120"/>
          </w:tcPr>
          <w:p>
            <w:r>
              <w:rPr>
                <w:sz w:val="20"/>
              </w:rPr>
              <w:t>[Sing. ii]</w:t>
            </w:r>
          </w:p>
        </w:tc>
        <w:tc>
          <w:tcPr>
            <w:tcW w:type="dxa" w:w="3120"/>
          </w:tcPr>
          <w:p>
            <w:r>
              <w:rPr>
                <w:sz w:val="20"/>
              </w:rPr>
              <w:t>1856</w:t>
            </w:r>
          </w:p>
        </w:tc>
      </w:tr>
      <w:tr>
        <w:tc>
          <w:tcPr>
            <w:tcW w:type="dxa" w:w="3120"/>
          </w:tcPr>
          <w:p>
            <w:r>
              <w:rPr>
                <w:sz w:val="20"/>
              </w:rPr>
              <w:t>Delius</w:t>
            </w:r>
          </w:p>
        </w:tc>
        <w:tc>
          <w:tcPr>
            <w:tcW w:type="dxa" w:w="3120"/>
          </w:tcPr>
          <w:p>
            <w:r>
              <w:rPr>
                <w:sz w:val="20"/>
              </w:rPr>
              <w:t>[Del.]</w:t>
            </w:r>
          </w:p>
        </w:tc>
        <w:tc>
          <w:tcPr>
            <w:tcW w:type="dxa" w:w="3120"/>
          </w:tcPr>
          <w:p>
            <w:r>
              <w:rPr>
                <w:sz w:val="20"/>
              </w:rPr>
              <w:t>1857</w:t>
            </w:r>
          </w:p>
        </w:tc>
      </w:tr>
      <w:tr>
        <w:tc>
          <w:tcPr>
            <w:tcW w:type="dxa" w:w="3120"/>
          </w:tcPr>
          <w:p>
            <w:r>
              <w:rPr>
                <w:sz w:val="20"/>
              </w:rPr>
              <w:t>Dyce (First–Third Editions)</w:t>
            </w:r>
          </w:p>
        </w:tc>
        <w:tc>
          <w:tcPr>
            <w:tcW w:type="dxa" w:w="3120"/>
          </w:tcPr>
          <w:p>
            <w:r>
              <w:rPr>
                <w:sz w:val="20"/>
              </w:rPr>
              <w:t>[Dyce]</w:t>
            </w:r>
          </w:p>
        </w:tc>
        <w:tc>
          <w:tcPr>
            <w:tcW w:type="dxa" w:w="3120"/>
          </w:tcPr>
          <w:p>
            <w:r>
              <w:rPr>
                <w:sz w:val="20"/>
              </w:rPr>
              <w:t>1857–1875</w:t>
            </w:r>
          </w:p>
        </w:tc>
      </w:tr>
      <w:tr>
        <w:tc>
          <w:tcPr>
            <w:tcW w:type="dxa" w:w="3120"/>
          </w:tcPr>
          <w:p>
            <w:r>
              <w:rPr>
                <w:sz w:val="20"/>
              </w:rPr>
              <w:t>Staunton (First–Second Editions)</w:t>
            </w:r>
          </w:p>
        </w:tc>
        <w:tc>
          <w:tcPr>
            <w:tcW w:type="dxa" w:w="3120"/>
          </w:tcPr>
          <w:p>
            <w:r>
              <w:rPr>
                <w:sz w:val="20"/>
              </w:rPr>
              <w:t>[Sta.]</w:t>
            </w:r>
          </w:p>
        </w:tc>
        <w:tc>
          <w:tcPr>
            <w:tcW w:type="dxa" w:w="3120"/>
          </w:tcPr>
          <w:p>
            <w:r>
              <w:rPr>
                <w:sz w:val="20"/>
              </w:rPr>
              <w:t>1858, 1870</w:t>
            </w:r>
          </w:p>
        </w:tc>
      </w:tr>
      <w:tr>
        <w:tc>
          <w:tcPr>
            <w:tcW w:type="dxa" w:w="3120"/>
          </w:tcPr>
          <w:p>
            <w:r>
              <w:rPr>
                <w:sz w:val="20"/>
              </w:rPr>
              <w:t>Halliwell (First and Folio Editions)</w:t>
            </w:r>
          </w:p>
        </w:tc>
        <w:tc>
          <w:tcPr>
            <w:tcW w:type="dxa" w:w="3120"/>
          </w:tcPr>
          <w:p>
            <w:r>
              <w:rPr>
                <w:sz w:val="20"/>
              </w:rPr>
              <w:t>[Hal.]</w:t>
            </w:r>
          </w:p>
        </w:tc>
        <w:tc>
          <w:tcPr>
            <w:tcW w:type="dxa" w:w="3120"/>
          </w:tcPr>
          <w:p>
            <w:r>
              <w:rPr>
                <w:sz w:val="20"/>
              </w:rPr>
              <w:t>1850, 1865</w:t>
            </w:r>
          </w:p>
        </w:tc>
      </w:tr>
      <w:tr>
        <w:tc>
          <w:tcPr>
            <w:tcW w:type="dxa" w:w="3120"/>
          </w:tcPr>
          <w:p>
            <w:r>
              <w:rPr>
                <w:sz w:val="20"/>
              </w:rPr>
              <w:t>White, R. G. (First–Second Editions)</w:t>
            </w:r>
          </w:p>
        </w:tc>
        <w:tc>
          <w:tcPr>
            <w:tcW w:type="dxa" w:w="3120"/>
          </w:tcPr>
          <w:p>
            <w:r>
              <w:rPr>
                <w:sz w:val="20"/>
              </w:rPr>
              <w:t>[Wh.]</w:t>
            </w:r>
          </w:p>
        </w:tc>
        <w:tc>
          <w:tcPr>
            <w:tcW w:type="dxa" w:w="3120"/>
          </w:tcPr>
          <w:p>
            <w:r>
              <w:rPr>
                <w:sz w:val="20"/>
              </w:rPr>
              <w:t>1859, 1883</w:t>
            </w:r>
          </w:p>
        </w:tc>
      </w:tr>
      <w:tr>
        <w:tc>
          <w:tcPr>
            <w:tcW w:type="dxa" w:w="3120"/>
          </w:tcPr>
          <w:p>
            <w:r>
              <w:rPr>
                <w:sz w:val="20"/>
              </w:rPr>
              <w:t>Cambridge (First–Second Editions, Clark and Wright)</w:t>
            </w:r>
          </w:p>
        </w:tc>
        <w:tc>
          <w:tcPr>
            <w:tcW w:type="dxa" w:w="3120"/>
          </w:tcPr>
          <w:p>
            <w:r>
              <w:rPr>
                <w:sz w:val="20"/>
              </w:rPr>
              <w:t>[Cam.]</w:t>
            </w:r>
          </w:p>
        </w:tc>
        <w:tc>
          <w:tcPr>
            <w:tcW w:type="dxa" w:w="3120"/>
          </w:tcPr>
          <w:p>
            <w:r>
              <w:rPr>
                <w:sz w:val="20"/>
              </w:rPr>
              <w:t>1863–4, 1891</w:t>
            </w:r>
          </w:p>
        </w:tc>
      </w:tr>
      <w:tr>
        <w:tc>
          <w:tcPr>
            <w:tcW w:type="dxa" w:w="3120"/>
          </w:tcPr>
          <w:p>
            <w:r>
              <w:rPr>
                <w:sz w:val="20"/>
              </w:rPr>
              <w:t>Keightley</w:t>
            </w:r>
          </w:p>
        </w:tc>
        <w:tc>
          <w:tcPr>
            <w:tcW w:type="dxa" w:w="3120"/>
          </w:tcPr>
          <w:p>
            <w:r>
              <w:rPr>
                <w:sz w:val="20"/>
              </w:rPr>
              <w:t>[Ktly.]</w:t>
            </w:r>
          </w:p>
        </w:tc>
        <w:tc>
          <w:tcPr>
            <w:tcW w:type="dxa" w:w="3120"/>
          </w:tcPr>
          <w:p>
            <w:r>
              <w:rPr>
                <w:sz w:val="20"/>
              </w:rPr>
              <w:t>1864–66</w:t>
            </w:r>
          </w:p>
        </w:tc>
      </w:tr>
      <w:tr>
        <w:tc>
          <w:tcPr>
            <w:tcW w:type="dxa" w:w="3120"/>
          </w:tcPr>
          <w:p>
            <w:r>
              <w:rPr>
                <w:sz w:val="20"/>
              </w:rPr>
              <w:t>Hudson (Harvard Edition)</w:t>
            </w:r>
          </w:p>
        </w:tc>
        <w:tc>
          <w:tcPr>
            <w:tcW w:type="dxa" w:w="3120"/>
          </w:tcPr>
          <w:p>
            <w:r>
              <w:rPr>
                <w:sz w:val="20"/>
              </w:rPr>
              <w:t>[Huds. ii]</w:t>
            </w:r>
          </w:p>
        </w:tc>
        <w:tc>
          <w:tcPr>
            <w:tcW w:type="dxa" w:w="3120"/>
          </w:tcPr>
          <w:p>
            <w:r>
              <w:rPr>
                <w:sz w:val="20"/>
              </w:rPr>
              <w:t>1880</w:t>
            </w:r>
          </w:p>
        </w:tc>
      </w:tr>
    </w:tbl>
    <w:p>
      <w:pPr>
        <w:pStyle w:val="Heading2"/>
      </w:pPr>
      <w:r>
        <w:t>Additional Editions Consulted</w:t>
      </w:r>
    </w:p>
    <w:p>
      <w:pPr>
        <w:pStyle w:val="ListBullet"/>
      </w:pPr>
      <w:r>
        <w:rPr>
          <w:b/>
          <w:sz w:val="20"/>
        </w:rPr>
        <w:t>Betterton's Acting Version</w:t>
      </w:r>
      <w:r>
        <w:rPr>
          <w:sz w:val="20"/>
        </w:rPr>
        <w:t xml:space="preserve"> — [Q9] 1700</w:t>
      </w:r>
    </w:p>
    <w:p>
      <w:pPr>
        <w:pStyle w:val="ListBullet"/>
      </w:pPr>
      <w:r>
        <w:rPr>
          <w:b/>
          <w:sz w:val="20"/>
        </w:rPr>
        <w:t>Globe (Clark and Wright)</w:t>
      </w:r>
      <w:r>
        <w:rPr>
          <w:sz w:val="20"/>
        </w:rPr>
        <w:t xml:space="preserve"> — [Glo.] 1864</w:t>
      </w:r>
    </w:p>
    <w:p>
      <w:pPr>
        <w:pStyle w:val="ListBullet"/>
      </w:pPr>
      <w:r>
        <w:rPr>
          <w:b/>
          <w:sz w:val="20"/>
        </w:rPr>
        <w:t>Rolfe, W. J.</w:t>
      </w:r>
      <w:r>
        <w:rPr>
          <w:sz w:val="20"/>
        </w:rPr>
        <w:t xml:space="preserve"> — [Rlf.] 1884</w:t>
      </w:r>
    </w:p>
    <w:p>
      <w:pPr>
        <w:pStyle w:val="ListBullet"/>
      </w:pPr>
      <w:r>
        <w:rPr>
          <w:b/>
          <w:sz w:val="20"/>
        </w:rPr>
        <w:t>Wright, W. A.</w:t>
      </w:r>
      <w:r>
        <w:rPr>
          <w:sz w:val="20"/>
        </w:rPr>
        <w:t xml:space="preserve"> — [Wr.] 1897</w:t>
      </w:r>
    </w:p>
    <w:p>
      <w:pPr>
        <w:pStyle w:val="ListBullet"/>
      </w:pPr>
      <w:r>
        <w:rPr>
          <w:b/>
          <w:sz w:val="20"/>
        </w:rPr>
        <w:t>Chandler, F. W.</w:t>
      </w:r>
      <w:r>
        <w:rPr>
          <w:sz w:val="20"/>
        </w:rPr>
        <w:t xml:space="preserve"> — Tudor Shakespeare, 1911</w:t>
      </w:r>
    </w:p>
    <w:p>
      <w:pPr>
        <w:pStyle w:val="ListBullet"/>
      </w:pPr>
      <w:r>
        <w:rPr>
          <w:b/>
          <w:sz w:val="20"/>
        </w:rPr>
        <w:t>Cowl, R. P. and Morgan, A. E.</w:t>
      </w:r>
      <w:r>
        <w:rPr>
          <w:sz w:val="20"/>
        </w:rPr>
        <w:t xml:space="preserve"> — Arden Shakespeare, 1914; 2nd ed. 1919</w:t>
      </w:r>
    </w:p>
    <w:p>
      <w:pPr>
        <w:pStyle w:val="ListBullet"/>
      </w:pPr>
      <w:r>
        <w:rPr>
          <w:b/>
          <w:sz w:val="20"/>
        </w:rPr>
        <w:t>Craig, W. J.</w:t>
      </w:r>
      <w:r>
        <w:rPr>
          <w:sz w:val="20"/>
        </w:rPr>
        <w:t xml:space="preserve"> — Oxford Shakespeare, 1916</w:t>
      </w:r>
    </w:p>
    <w:p>
      <w:pPr>
        <w:pStyle w:val="ListBullet"/>
      </w:pPr>
      <w:r>
        <w:rPr>
          <w:b/>
          <w:sz w:val="20"/>
        </w:rPr>
        <w:t>Moorman, Frederic</w:t>
      </w:r>
      <w:r>
        <w:rPr>
          <w:sz w:val="20"/>
        </w:rPr>
        <w:t xml:space="preserve"> — Warwick Shakespeare, 1904</w:t>
      </w:r>
    </w:p>
    <w:p>
      <w:pPr>
        <w:pStyle w:val="ListBullet"/>
      </w:pPr>
      <w:r>
        <w:rPr>
          <w:b/>
          <w:sz w:val="20"/>
        </w:rPr>
        <w:t>Herford, C. H.</w:t>
      </w:r>
      <w:r>
        <w:rPr>
          <w:sz w:val="20"/>
        </w:rPr>
        <w:t xml:space="preserve"> — Eversley Edition, 1899</w:t>
      </w:r>
    </w:p>
    <w:p>
      <w:pPr>
        <w:pStyle w:val="ListBullet"/>
      </w:pPr>
      <w:r>
        <w:rPr>
          <w:b/>
          <w:sz w:val="20"/>
        </w:rPr>
        <w:t>Gollancz, Israel</w:t>
      </w:r>
      <w:r>
        <w:rPr>
          <w:sz w:val="20"/>
        </w:rPr>
        <w:t xml:space="preserve"> — Temple Edition, 1895</w:t>
      </w:r>
    </w:p>
    <w:p>
      <w:pPr>
        <w:pStyle w:val="ListBullet"/>
      </w:pPr>
      <w:r>
        <w:rPr>
          <w:b/>
          <w:sz w:val="20"/>
        </w:rPr>
        <w:t>Elton, Oliver</w:t>
      </w:r>
      <w:r>
        <w:rPr>
          <w:sz w:val="20"/>
        </w:rPr>
        <w:t xml:space="preserve"> — Falcon Edition, 1889</w:t>
      </w:r>
    </w:p>
    <w:p>
      <w:pPr>
        <w:pStyle w:val="ListBullet"/>
      </w:pPr>
      <w:r>
        <w:rPr>
          <w:b/>
          <w:sz w:val="20"/>
        </w:rPr>
        <w:t>Kemble, J. P.</w:t>
      </w:r>
      <w:r>
        <w:rPr>
          <w:sz w:val="20"/>
        </w:rPr>
        <w:t xml:space="preserve"> — Acting Version, 1803</w:t>
      </w:r>
    </w:p>
    <w:p>
      <w:pPr>
        <w:pStyle w:val="ListBullet"/>
      </w:pPr>
      <w:r>
        <w:rPr>
          <w:b/>
          <w:sz w:val="20"/>
        </w:rPr>
        <w:t>Daly, Augustin</w:t>
      </w:r>
      <w:r>
        <w:rPr>
          <w:sz w:val="20"/>
        </w:rPr>
        <w:t xml:space="preserve"> — Acting Version (privately printed), 1896</w:t>
      </w:r>
    </w:p>
    <w:p>
      <w:pPr>
        <w:pStyle w:val="ListBullet"/>
      </w:pPr>
      <w:r>
        <w:rPr>
          <w:b/>
          <w:sz w:val="20"/>
        </w:rPr>
        <w:t>Phelps, Samuel</w:t>
      </w:r>
      <w:r>
        <w:rPr>
          <w:sz w:val="20"/>
        </w:rPr>
        <w:t xml:space="preserve"> — MS prompt-copy (Folger Library), 1856</w:t>
      </w:r>
    </w:p>
    <w:p>
      <w:pPr>
        <w:pStyle w:val="ListBullet"/>
      </w:pPr>
      <w:r>
        <w:rPr>
          <w:b/>
          <w:sz w:val="20"/>
        </w:rPr>
        <w:t>Kean, Charles</w:t>
      </w:r>
      <w:r>
        <w:rPr>
          <w:sz w:val="20"/>
        </w:rPr>
        <w:t xml:space="preserve"> — Acting version (prompt-copy, Folger Library), 1850–59</w:t>
      </w:r>
    </w:p>
    <w:p>
      <w:pPr>
        <w:pStyle w:val="Heading1"/>
      </w:pPr>
      <w:r>
        <w:t>II. Complete List of Books and Authors Cited</w:t>
      </w:r>
    </w:p>
    <w:p>
      <w:pPr>
        <w:spacing w:after="160"/>
      </w:pPr>
      <w:r>
        <w:t>The following lists all works from which annotations, commentary, and critical excerpts are drawn. An asterisk (*) marks books added for a revised edition where applicable.</w:t>
      </w:r>
    </w:p>
    <w:p>
      <w:pPr>
        <w:spacing w:after="40" w:before="40"/>
      </w:pPr>
      <w:r>
        <w:rPr>
          <w:b/>
          <w:sz w:val="20"/>
        </w:rPr>
        <w:t>Abbott, E. A.</w:t>
      </w:r>
      <w:r>
        <w:rPr>
          <w:i/>
          <w:sz w:val="20"/>
        </w:rPr>
        <w:t>: Shakespearian Grammar</w:t>
      </w:r>
      <w:r>
        <w:rPr>
          <w:sz w:val="20"/>
        </w:rPr>
        <w:t xml:space="preserve">  —  1870</w:t>
      </w:r>
    </w:p>
    <w:p>
      <w:pPr>
        <w:spacing w:after="40" w:before="40"/>
      </w:pPr>
      <w:r>
        <w:rPr>
          <w:b/>
          <w:sz w:val="20"/>
        </w:rPr>
        <w:t>Acheson, Arthur</w:t>
      </w:r>
      <w:r>
        <w:rPr>
          <w:i/>
          <w:sz w:val="20"/>
        </w:rPr>
        <w:t>: Shakespeare's Lost Years in London</w:t>
      </w:r>
      <w:r>
        <w:rPr>
          <w:sz w:val="20"/>
        </w:rPr>
        <w:t xml:space="preserve">  —  1920</w:t>
      </w:r>
    </w:p>
    <w:p>
      <w:pPr>
        <w:spacing w:after="40" w:before="40"/>
      </w:pPr>
      <w:r>
        <w:rPr>
          <w:b/>
          <w:sz w:val="20"/>
        </w:rPr>
        <w:t>Adams, Joseph Q.</w:t>
      </w:r>
      <w:r>
        <w:rPr>
          <w:i/>
          <w:sz w:val="20"/>
        </w:rPr>
        <w:t>: A Life of William Shakespeare</w:t>
      </w:r>
      <w:r>
        <w:rPr>
          <w:sz w:val="20"/>
        </w:rPr>
        <w:t xml:space="preserve">  —  1923</w:t>
      </w:r>
    </w:p>
    <w:p>
      <w:pPr>
        <w:spacing w:after="40" w:before="40"/>
      </w:pPr>
      <w:r>
        <w:rPr>
          <w:b/>
          <w:sz w:val="20"/>
        </w:rPr>
        <w:t>Addison, Joseph</w:t>
      </w:r>
      <w:r>
        <w:rPr>
          <w:i/>
          <w:sz w:val="20"/>
        </w:rPr>
        <w:t>: The Spectator (no. 47)</w:t>
      </w:r>
      <w:r>
        <w:rPr>
          <w:sz w:val="20"/>
        </w:rPr>
        <w:t xml:space="preserve">  —  1711</w:t>
      </w:r>
    </w:p>
    <w:p>
      <w:pPr>
        <w:spacing w:after="40" w:before="40"/>
      </w:pPr>
      <w:r>
        <w:rPr>
          <w:b/>
          <w:sz w:val="20"/>
        </w:rPr>
        <w:t>Baeske, Wilhelm</w:t>
      </w:r>
      <w:r>
        <w:rPr>
          <w:i/>
          <w:sz w:val="20"/>
        </w:rPr>
        <w:t>: Oldcastle-Falstaff in der englischen Literatur (Palaestra, 1)</w:t>
      </w:r>
      <w:r>
        <w:rPr>
          <w:sz w:val="20"/>
        </w:rPr>
        <w:t xml:space="preserve">  —  1905</w:t>
      </w:r>
    </w:p>
    <w:p>
      <w:pPr>
        <w:spacing w:after="40" w:before="40"/>
      </w:pPr>
      <w:r>
        <w:rPr>
          <w:b/>
          <w:sz w:val="20"/>
        </w:rPr>
        <w:t>Bailey, S.</w:t>
      </w:r>
      <w:r>
        <w:rPr>
          <w:i/>
          <w:sz w:val="20"/>
        </w:rPr>
        <w:t>: Received Text of Shakespeare</w:t>
      </w:r>
      <w:r>
        <w:rPr>
          <w:sz w:val="20"/>
        </w:rPr>
        <w:t xml:space="preserve">  —  1862</w:t>
      </w:r>
    </w:p>
    <w:p>
      <w:pPr>
        <w:spacing w:after="40" w:before="40"/>
      </w:pPr>
      <w:r>
        <w:rPr>
          <w:b/>
          <w:sz w:val="20"/>
        </w:rPr>
        <w:t>Baker, G. P.</w:t>
      </w:r>
      <w:r>
        <w:rPr>
          <w:i/>
          <w:sz w:val="20"/>
        </w:rPr>
        <w:t>: Development of Shakespeare as Dramatist</w:t>
      </w:r>
      <w:r>
        <w:rPr>
          <w:sz w:val="20"/>
        </w:rPr>
        <w:t xml:space="preserve">  —  1907</w:t>
      </w:r>
    </w:p>
    <w:p>
      <w:pPr>
        <w:spacing w:after="40" w:before="40"/>
      </w:pPr>
      <w:r>
        <w:rPr>
          <w:b/>
          <w:sz w:val="20"/>
        </w:rPr>
        <w:t>Bathurst, C.</w:t>
      </w:r>
      <w:r>
        <w:rPr>
          <w:i/>
          <w:sz w:val="20"/>
        </w:rPr>
        <w:t>: Differences in Shakespeare's Versification</w:t>
      </w:r>
      <w:r>
        <w:rPr>
          <w:sz w:val="20"/>
        </w:rPr>
        <w:t xml:space="preserve">  —  1857</w:t>
      </w:r>
    </w:p>
    <w:p>
      <w:pPr>
        <w:spacing w:after="40" w:before="40"/>
      </w:pPr>
      <w:r>
        <w:rPr>
          <w:b/>
          <w:sz w:val="20"/>
        </w:rPr>
        <w:t>Bayfield, M. A.</w:t>
      </w:r>
      <w:r>
        <w:rPr>
          <w:i/>
          <w:sz w:val="20"/>
        </w:rPr>
        <w:t>: A Study of Shakespeare's Versification</w:t>
      </w:r>
      <w:r>
        <w:rPr>
          <w:sz w:val="20"/>
        </w:rPr>
        <w:t xml:space="preserve">  —  1920</w:t>
      </w:r>
    </w:p>
    <w:p>
      <w:pPr>
        <w:spacing w:after="40" w:before="40"/>
      </w:pPr>
      <w:r>
        <w:rPr>
          <w:b/>
          <w:sz w:val="20"/>
        </w:rPr>
        <w:t>Baynes, T. S.</w:t>
      </w:r>
      <w:r>
        <w:rPr>
          <w:i/>
          <w:sz w:val="20"/>
        </w:rPr>
        <w:t>: Shakespeare Studies</w:t>
      </w:r>
      <w:r>
        <w:rPr>
          <w:sz w:val="20"/>
        </w:rPr>
        <w:t xml:space="preserve">  —  1894</w:t>
      </w:r>
    </w:p>
    <w:p>
      <w:pPr>
        <w:spacing w:after="40" w:before="40"/>
      </w:pPr>
      <w:r>
        <w:rPr>
          <w:b/>
          <w:sz w:val="20"/>
        </w:rPr>
        <w:t>Becket, Andrew</w:t>
      </w:r>
      <w:r>
        <w:rPr>
          <w:i/>
          <w:sz w:val="20"/>
        </w:rPr>
        <w:t>: Shakespeare's Himself Again</w:t>
      </w:r>
      <w:r>
        <w:rPr>
          <w:sz w:val="20"/>
        </w:rPr>
        <w:t xml:space="preserve">  —  1815</w:t>
      </w:r>
    </w:p>
    <w:p>
      <w:pPr>
        <w:spacing w:after="40" w:before="40"/>
      </w:pPr>
      <w:r>
        <w:rPr>
          <w:b/>
          <w:sz w:val="20"/>
        </w:rPr>
        <w:t>Birrell, Augustine</w:t>
      </w:r>
      <w:r>
        <w:rPr>
          <w:i/>
          <w:sz w:val="20"/>
        </w:rPr>
        <w:t>: Falstaff (in Obiter Dicta, 1st series)</w:t>
      </w:r>
      <w:r>
        <w:rPr>
          <w:sz w:val="20"/>
        </w:rPr>
        <w:t xml:space="preserve">  —  1885</w:t>
      </w:r>
    </w:p>
    <w:p>
      <w:pPr>
        <w:spacing w:after="40" w:before="40"/>
      </w:pPr>
      <w:r>
        <w:rPr>
          <w:b/>
          <w:sz w:val="20"/>
        </w:rPr>
        <w:t>Boaden, James</w:t>
      </w:r>
      <w:r>
        <w:rPr>
          <w:i/>
          <w:sz w:val="20"/>
        </w:rPr>
        <w:t>: Memoirs of John Philip Kemble</w:t>
      </w:r>
      <w:r>
        <w:rPr>
          <w:sz w:val="20"/>
        </w:rPr>
        <w:t xml:space="preserve">  —  1825</w:t>
      </w:r>
    </w:p>
    <w:p>
      <w:pPr>
        <w:spacing w:after="40" w:before="40"/>
      </w:pPr>
      <w:r>
        <w:rPr>
          <w:b/>
          <w:sz w:val="20"/>
        </w:rPr>
        <w:t>Boas, F. S.</w:t>
      </w:r>
      <w:r>
        <w:rPr>
          <w:i/>
          <w:sz w:val="20"/>
        </w:rPr>
        <w:t>: Shakespeare and His Predecessors</w:t>
      </w:r>
      <w:r>
        <w:rPr>
          <w:sz w:val="20"/>
        </w:rPr>
        <w:t xml:space="preserve">  —  1896</w:t>
      </w:r>
    </w:p>
    <w:p>
      <w:pPr>
        <w:spacing w:after="40" w:before="40"/>
      </w:pPr>
      <w:r>
        <w:rPr>
          <w:b/>
          <w:sz w:val="20"/>
        </w:rPr>
        <w:t>Boswell-Stone, W. G.</w:t>
      </w:r>
      <w:r>
        <w:rPr>
          <w:i/>
          <w:sz w:val="20"/>
        </w:rPr>
        <w:t>: Shakspere's Holinshed</w:t>
      </w:r>
      <w:r>
        <w:rPr>
          <w:sz w:val="20"/>
        </w:rPr>
        <w:t xml:space="preserve">  —  1896</w:t>
      </w:r>
    </w:p>
    <w:p>
      <w:pPr>
        <w:spacing w:after="40" w:before="40"/>
      </w:pPr>
      <w:r>
        <w:rPr>
          <w:b/>
          <w:sz w:val="20"/>
        </w:rPr>
        <w:t>Bradley, A. C.</w:t>
      </w:r>
      <w:r>
        <w:rPr>
          <w:i/>
          <w:sz w:val="20"/>
        </w:rPr>
        <w:t>: The Rejection of Falstaff (Fortnightly Review; repr. Oxford Lectures, 1909)</w:t>
      </w:r>
      <w:r>
        <w:rPr>
          <w:sz w:val="20"/>
        </w:rPr>
        <w:t xml:space="preserve">  —  1902</w:t>
      </w:r>
    </w:p>
    <w:p>
      <w:pPr>
        <w:spacing w:after="40" w:before="40"/>
      </w:pPr>
      <w:r>
        <w:rPr>
          <w:b/>
          <w:sz w:val="20"/>
        </w:rPr>
        <w:t>Bradley, A. C.</w:t>
      </w:r>
      <w:r>
        <w:rPr>
          <w:i/>
          <w:sz w:val="20"/>
        </w:rPr>
        <w:t>: Shakespearean Tragedy</w:t>
      </w:r>
      <w:r>
        <w:rPr>
          <w:sz w:val="20"/>
        </w:rPr>
        <w:t xml:space="preserve">  —  1904</w:t>
      </w:r>
    </w:p>
    <w:p>
      <w:pPr>
        <w:spacing w:after="40" w:before="40"/>
      </w:pPr>
      <w:r>
        <w:rPr>
          <w:b/>
          <w:sz w:val="20"/>
        </w:rPr>
        <w:t>Brandes, Georg</w:t>
      </w:r>
      <w:r>
        <w:rPr>
          <w:i/>
          <w:sz w:val="20"/>
        </w:rPr>
        <w:t>: William Shakespeare — A Critical Study</w:t>
      </w:r>
      <w:r>
        <w:rPr>
          <w:sz w:val="20"/>
        </w:rPr>
        <w:t xml:space="preserve">  —  1896</w:t>
      </w:r>
    </w:p>
    <w:p>
      <w:pPr>
        <w:spacing w:after="40" w:before="40"/>
      </w:pPr>
      <w:r>
        <w:rPr>
          <w:b/>
          <w:sz w:val="20"/>
        </w:rPr>
        <w:t>Brooke, Stopford</w:t>
      </w:r>
      <w:r>
        <w:rPr>
          <w:i/>
          <w:sz w:val="20"/>
        </w:rPr>
        <w:t>: Ten More Plays of Shakespeare</w:t>
      </w:r>
      <w:r>
        <w:rPr>
          <w:sz w:val="20"/>
        </w:rPr>
        <w:t xml:space="preserve">  —  1913</w:t>
      </w:r>
    </w:p>
    <w:p>
      <w:pPr>
        <w:spacing w:after="40" w:before="40"/>
      </w:pPr>
      <w:r>
        <w:rPr>
          <w:b/>
          <w:sz w:val="20"/>
        </w:rPr>
        <w:t>Bucknill, J. C.</w:t>
      </w:r>
      <w:r>
        <w:rPr>
          <w:i/>
          <w:sz w:val="20"/>
        </w:rPr>
        <w:t>: Medical Knowledge of Shakespeare</w:t>
      </w:r>
      <w:r>
        <w:rPr>
          <w:sz w:val="20"/>
        </w:rPr>
        <w:t xml:space="preserve">  —  1860</w:t>
      </w:r>
    </w:p>
    <w:p>
      <w:pPr>
        <w:spacing w:after="40" w:before="40"/>
      </w:pPr>
      <w:r>
        <w:rPr>
          <w:b/>
          <w:sz w:val="20"/>
        </w:rPr>
        <w:t>Bulloch, J.</w:t>
      </w:r>
      <w:r>
        <w:rPr>
          <w:i/>
          <w:sz w:val="20"/>
        </w:rPr>
        <w:t>: Studies on the Text of Shakespeare</w:t>
      </w:r>
      <w:r>
        <w:rPr>
          <w:sz w:val="20"/>
        </w:rPr>
        <w:t xml:space="preserve">  —  1878</w:t>
      </w:r>
    </w:p>
    <w:p>
      <w:pPr>
        <w:spacing w:after="40" w:before="40"/>
      </w:pPr>
      <w:r>
        <w:rPr>
          <w:b/>
          <w:sz w:val="20"/>
        </w:rPr>
        <w:t>Campbell, Lord John</w:t>
      </w:r>
      <w:r>
        <w:rPr>
          <w:i/>
          <w:sz w:val="20"/>
        </w:rPr>
        <w:t>: Shakespeare's Legal Acquirements</w:t>
      </w:r>
      <w:r>
        <w:rPr>
          <w:sz w:val="20"/>
        </w:rPr>
        <w:t xml:space="preserve">  —  1859</w:t>
      </w:r>
    </w:p>
    <w:p>
      <w:pPr>
        <w:spacing w:after="40" w:before="40"/>
      </w:pPr>
      <w:r>
        <w:rPr>
          <w:b/>
          <w:sz w:val="20"/>
        </w:rPr>
        <w:t>Campbell, Thomas</w:t>
      </w:r>
      <w:r>
        <w:rPr>
          <w:i/>
          <w:sz w:val="20"/>
        </w:rPr>
        <w:t>: Remarks on the Life and Writings of Shakespeare</w:t>
      </w:r>
      <w:r>
        <w:rPr>
          <w:sz w:val="20"/>
        </w:rPr>
        <w:t xml:space="preserve">  —  1838</w:t>
      </w:r>
    </w:p>
    <w:p>
      <w:pPr>
        <w:spacing w:after="40" w:before="40"/>
      </w:pPr>
      <w:r>
        <w:rPr>
          <w:b/>
          <w:sz w:val="20"/>
        </w:rPr>
        <w:t>Capell, Edward</w:t>
      </w:r>
      <w:r>
        <w:rPr>
          <w:i/>
          <w:sz w:val="20"/>
        </w:rPr>
        <w:t>: Notes and Various Readings to Shakespeare</w:t>
      </w:r>
      <w:r>
        <w:rPr>
          <w:sz w:val="20"/>
        </w:rPr>
        <w:t xml:space="preserve">  —  1779</w:t>
      </w:r>
    </w:p>
    <w:p>
      <w:pPr>
        <w:spacing w:after="40" w:before="40"/>
      </w:pPr>
      <w:r>
        <w:rPr>
          <w:b/>
          <w:sz w:val="20"/>
        </w:rPr>
        <w:t>Cartwright, R.</w:t>
      </w:r>
      <w:r>
        <w:rPr>
          <w:i/>
          <w:sz w:val="20"/>
        </w:rPr>
        <w:t>: New Readings in Shakspere</w:t>
      </w:r>
      <w:r>
        <w:rPr>
          <w:sz w:val="20"/>
        </w:rPr>
        <w:t xml:space="preserve">  —  1866</w:t>
      </w:r>
    </w:p>
    <w:p>
      <w:pPr>
        <w:spacing w:after="40" w:before="40"/>
      </w:pPr>
      <w:r>
        <w:rPr>
          <w:b/>
          <w:sz w:val="20"/>
        </w:rPr>
        <w:t>Chambers, Sir Edmund K.</w:t>
      </w:r>
      <w:r>
        <w:rPr>
          <w:i/>
          <w:sz w:val="20"/>
        </w:rPr>
        <w:t>: The Elizabethan Stage</w:t>
      </w:r>
      <w:r>
        <w:rPr>
          <w:sz w:val="20"/>
        </w:rPr>
        <w:t xml:space="preserve">  —  1923</w:t>
      </w:r>
    </w:p>
    <w:p>
      <w:pPr>
        <w:spacing w:after="40" w:before="40"/>
      </w:pPr>
      <w:r>
        <w:rPr>
          <w:b/>
          <w:sz w:val="20"/>
        </w:rPr>
        <w:t>Chambers, Sir Edmund K.</w:t>
      </w:r>
      <w:r>
        <w:rPr>
          <w:i/>
          <w:sz w:val="20"/>
        </w:rPr>
        <w:t>: William Shakespeare</w:t>
      </w:r>
      <w:r>
        <w:rPr>
          <w:sz w:val="20"/>
        </w:rPr>
        <w:t xml:space="preserve">  —  1930</w:t>
      </w:r>
    </w:p>
    <w:p>
      <w:pPr>
        <w:spacing w:after="40" w:before="40"/>
      </w:pPr>
      <w:r>
        <w:rPr>
          <w:b/>
          <w:sz w:val="20"/>
        </w:rPr>
        <w:t>Cibber, Colley</w:t>
      </w:r>
      <w:r>
        <w:rPr>
          <w:i/>
          <w:sz w:val="20"/>
        </w:rPr>
        <w:t>: An Apology for his Life</w:t>
      </w:r>
      <w:r>
        <w:rPr>
          <w:sz w:val="20"/>
        </w:rPr>
        <w:t xml:space="preserve">  —  1740</w:t>
      </w:r>
    </w:p>
    <w:p>
      <w:pPr>
        <w:spacing w:after="40" w:before="40"/>
      </w:pPr>
      <w:r>
        <w:rPr>
          <w:b/>
          <w:sz w:val="20"/>
        </w:rPr>
        <w:t>Clarke, C. C.</w:t>
      </w:r>
      <w:r>
        <w:rPr>
          <w:i/>
          <w:sz w:val="20"/>
        </w:rPr>
        <w:t>: Shakespeare Characters</w:t>
      </w:r>
      <w:r>
        <w:rPr>
          <w:sz w:val="20"/>
        </w:rPr>
        <w:t xml:space="preserve">  —  1863</w:t>
      </w:r>
    </w:p>
    <w:p>
      <w:pPr>
        <w:spacing w:after="40" w:before="40"/>
      </w:pPr>
      <w:r>
        <w:rPr>
          <w:b/>
          <w:sz w:val="20"/>
        </w:rPr>
        <w:t>Clarke, C. and M. Cowden</w:t>
      </w:r>
      <w:r>
        <w:rPr>
          <w:i/>
          <w:sz w:val="20"/>
        </w:rPr>
        <w:t>: The Shakespeare Key</w:t>
      </w:r>
      <w:r>
        <w:rPr>
          <w:sz w:val="20"/>
        </w:rPr>
        <w:t xml:space="preserve">  —  1879</w:t>
      </w:r>
    </w:p>
    <w:p>
      <w:pPr>
        <w:spacing w:after="40" w:before="40"/>
      </w:pPr>
      <w:r>
        <w:rPr>
          <w:b/>
          <w:sz w:val="20"/>
        </w:rPr>
        <w:t>Coleridge, Hartley</w:t>
      </w:r>
      <w:r>
        <w:rPr>
          <w:i/>
          <w:sz w:val="20"/>
        </w:rPr>
        <w:t>: Essays and Marginalia</w:t>
      </w:r>
      <w:r>
        <w:rPr>
          <w:sz w:val="20"/>
        </w:rPr>
        <w:t xml:space="preserve">  —  1851</w:t>
      </w:r>
    </w:p>
    <w:p>
      <w:pPr>
        <w:spacing w:after="40" w:before="40"/>
      </w:pPr>
      <w:r>
        <w:rPr>
          <w:b/>
          <w:sz w:val="20"/>
        </w:rPr>
        <w:t>Coleridge, S. T.</w:t>
      </w:r>
      <w:r>
        <w:rPr>
          <w:i/>
          <w:sz w:val="20"/>
        </w:rPr>
        <w:t>: Lectures and Notes on Shakespeare</w:t>
      </w:r>
      <w:r>
        <w:rPr>
          <w:sz w:val="20"/>
        </w:rPr>
        <w:t xml:space="preserve">  —  1810–1818</w:t>
      </w:r>
    </w:p>
    <w:p>
      <w:pPr>
        <w:spacing w:after="40" w:before="40"/>
      </w:pPr>
      <w:r>
        <w:rPr>
          <w:b/>
          <w:sz w:val="20"/>
        </w:rPr>
        <w:t>Collier, J. P.</w:t>
      </w:r>
      <w:r>
        <w:rPr>
          <w:i/>
          <w:sz w:val="20"/>
        </w:rPr>
        <w:t>: History of English Dramatic Poetry (ed. 1879)</w:t>
      </w:r>
      <w:r>
        <w:rPr>
          <w:sz w:val="20"/>
        </w:rPr>
        <w:t xml:space="preserve">  —  1831</w:t>
      </w:r>
    </w:p>
    <w:p>
      <w:pPr>
        <w:spacing w:after="40" w:before="40"/>
      </w:pPr>
      <w:r>
        <w:rPr>
          <w:b/>
          <w:sz w:val="20"/>
        </w:rPr>
        <w:t>Collier, J. P.</w:t>
      </w:r>
      <w:r>
        <w:rPr>
          <w:i/>
          <w:sz w:val="20"/>
        </w:rPr>
        <w:t>: Notes and Emendations</w:t>
      </w:r>
      <w:r>
        <w:rPr>
          <w:sz w:val="20"/>
        </w:rPr>
        <w:t xml:space="preserve">  —  1852–1853</w:t>
      </w:r>
    </w:p>
    <w:p>
      <w:pPr>
        <w:spacing w:after="40" w:before="40"/>
      </w:pPr>
      <w:r>
        <w:rPr>
          <w:b/>
          <w:sz w:val="20"/>
        </w:rPr>
        <w:t>Collins, J. Churton</w:t>
      </w:r>
      <w:r>
        <w:rPr>
          <w:i/>
          <w:sz w:val="20"/>
        </w:rPr>
        <w:t>: Studies in Shakespeare</w:t>
      </w:r>
      <w:r>
        <w:rPr>
          <w:sz w:val="20"/>
        </w:rPr>
        <w:t xml:space="preserve">  —  1904</w:t>
      </w:r>
    </w:p>
    <w:p>
      <w:pPr>
        <w:spacing w:after="40" w:before="40"/>
      </w:pPr>
      <w:r>
        <w:rPr>
          <w:b/>
          <w:sz w:val="20"/>
        </w:rPr>
        <w:t>Corson, Hiram</w:t>
      </w:r>
      <w:r>
        <w:rPr>
          <w:i/>
          <w:sz w:val="20"/>
        </w:rPr>
        <w:t>: Introduction to Study of Shakespeare</w:t>
      </w:r>
      <w:r>
        <w:rPr>
          <w:sz w:val="20"/>
        </w:rPr>
        <w:t xml:space="preserve">  —  1889</w:t>
      </w:r>
    </w:p>
    <w:p>
      <w:pPr>
        <w:spacing w:after="40" w:before="40"/>
      </w:pPr>
      <w:r>
        <w:rPr>
          <w:b/>
          <w:sz w:val="20"/>
        </w:rPr>
        <w:t>Cotgrave, R.</w:t>
      </w:r>
      <w:r>
        <w:rPr>
          <w:i/>
          <w:sz w:val="20"/>
        </w:rPr>
        <w:t>: Dictionarie of the French and English Tongues</w:t>
      </w:r>
      <w:r>
        <w:rPr>
          <w:sz w:val="20"/>
        </w:rPr>
        <w:t xml:space="preserve">  —  1611</w:t>
      </w:r>
    </w:p>
    <w:p>
      <w:pPr>
        <w:spacing w:after="40" w:before="40"/>
      </w:pPr>
      <w:r>
        <w:rPr>
          <w:b/>
          <w:sz w:val="20"/>
        </w:rPr>
        <w:t>Courtenay, T. P.</w:t>
      </w:r>
      <w:r>
        <w:rPr>
          <w:i/>
          <w:sz w:val="20"/>
        </w:rPr>
        <w:t>: Commentaries on the Historical Plays of Shakespeare</w:t>
      </w:r>
      <w:r>
        <w:rPr>
          <w:sz w:val="20"/>
        </w:rPr>
        <w:t xml:space="preserve">  —  1840</w:t>
      </w:r>
    </w:p>
    <w:p>
      <w:pPr>
        <w:spacing w:after="40" w:before="40"/>
      </w:pPr>
      <w:r>
        <w:rPr>
          <w:b/>
          <w:sz w:val="20"/>
        </w:rPr>
        <w:t>Cowl, R. P.</w:t>
      </w:r>
      <w:r>
        <w:rPr>
          <w:i/>
          <w:sz w:val="20"/>
        </w:rPr>
        <w:t>: Sources of the Text of Henry IV (continued)</w:t>
      </w:r>
      <w:r>
        <w:rPr>
          <w:sz w:val="20"/>
        </w:rPr>
        <w:t xml:space="preserve">  —  1928–1929</w:t>
      </w:r>
    </w:p>
    <w:p>
      <w:pPr>
        <w:spacing w:after="40" w:before="40"/>
      </w:pPr>
      <w:r>
        <w:rPr>
          <w:b/>
          <w:sz w:val="20"/>
        </w:rPr>
        <w:t>Cumberland, Richard</w:t>
      </w:r>
      <w:r>
        <w:rPr>
          <w:i/>
          <w:sz w:val="20"/>
        </w:rPr>
        <w:t>: Remarks upon the Characters of Falstaff (The Observer, no. 73)</w:t>
      </w:r>
      <w:r>
        <w:rPr>
          <w:sz w:val="20"/>
        </w:rPr>
        <w:t xml:space="preserve">  —  1785</w:t>
      </w:r>
    </w:p>
    <w:p>
      <w:pPr>
        <w:spacing w:after="40" w:before="40"/>
      </w:pPr>
      <w:r>
        <w:rPr>
          <w:b/>
          <w:sz w:val="20"/>
        </w:rPr>
        <w:t>Daniel, P. A.</w:t>
      </w:r>
      <w:r>
        <w:rPr>
          <w:i/>
          <w:sz w:val="20"/>
        </w:rPr>
        <w:t>: Notes and Conjectural Emendations</w:t>
      </w:r>
      <w:r>
        <w:rPr>
          <w:sz w:val="20"/>
        </w:rPr>
        <w:t xml:space="preserve">  —  1870</w:t>
      </w:r>
    </w:p>
    <w:p>
      <w:pPr>
        <w:spacing w:after="40" w:before="40"/>
      </w:pPr>
      <w:r>
        <w:rPr>
          <w:b/>
          <w:sz w:val="20"/>
        </w:rPr>
        <w:t>Daniel, Samuel</w:t>
      </w:r>
      <w:r>
        <w:rPr>
          <w:i/>
          <w:sz w:val="20"/>
        </w:rPr>
        <w:t>: The Ciuile Wars</w:t>
      </w:r>
      <w:r>
        <w:rPr>
          <w:sz w:val="20"/>
        </w:rPr>
        <w:t xml:space="preserve">  —  1595</w:t>
      </w:r>
    </w:p>
    <w:p>
      <w:pPr>
        <w:spacing w:after="40" w:before="40"/>
      </w:pPr>
      <w:r>
        <w:rPr>
          <w:b/>
          <w:sz w:val="20"/>
        </w:rPr>
        <w:t>Davies, Thomas</w:t>
      </w:r>
      <w:r>
        <w:rPr>
          <w:i/>
          <w:sz w:val="20"/>
        </w:rPr>
        <w:t>: Dramatic Miscellanies</w:t>
      </w:r>
      <w:r>
        <w:rPr>
          <w:sz w:val="20"/>
        </w:rPr>
        <w:t xml:space="preserve">  —  1785</w:t>
      </w:r>
    </w:p>
    <w:p>
      <w:pPr>
        <w:spacing w:after="40" w:before="40"/>
      </w:pPr>
      <w:r>
        <w:rPr>
          <w:b/>
          <w:sz w:val="20"/>
        </w:rPr>
        <w:t>Dennis, John</w:t>
      </w:r>
      <w:r>
        <w:rPr>
          <w:i/>
          <w:sz w:val="20"/>
        </w:rPr>
        <w:t>: The Comical Gallant, or the Amours of Sir John Falstaff</w:t>
      </w:r>
      <w:r>
        <w:rPr>
          <w:sz w:val="20"/>
        </w:rPr>
        <w:t xml:space="preserve">  —  1702</w:t>
      </w:r>
    </w:p>
    <w:p>
      <w:pPr>
        <w:spacing w:after="40" w:before="40"/>
      </w:pPr>
      <w:r>
        <w:rPr>
          <w:b/>
          <w:sz w:val="20"/>
        </w:rPr>
        <w:t>Douce, Francis</w:t>
      </w:r>
      <w:r>
        <w:rPr>
          <w:i/>
          <w:sz w:val="20"/>
        </w:rPr>
        <w:t>: Illustrations of Shakspeare</w:t>
      </w:r>
      <w:r>
        <w:rPr>
          <w:sz w:val="20"/>
        </w:rPr>
        <w:t xml:space="preserve">  —  1807</w:t>
      </w:r>
    </w:p>
    <w:p>
      <w:pPr>
        <w:spacing w:after="40" w:before="40"/>
      </w:pPr>
      <w:r>
        <w:rPr>
          <w:b/>
          <w:sz w:val="20"/>
        </w:rPr>
        <w:t>Dowden, Edward</w:t>
      </w:r>
      <w:r>
        <w:rPr>
          <w:i/>
          <w:sz w:val="20"/>
        </w:rPr>
        <w:t>: Shakspere, a Critical Study of his Mind and Art</w:t>
      </w:r>
      <w:r>
        <w:rPr>
          <w:sz w:val="20"/>
        </w:rPr>
        <w:t xml:space="preserve">  —  1875</w:t>
      </w:r>
    </w:p>
    <w:p>
      <w:pPr>
        <w:spacing w:after="40" w:before="40"/>
      </w:pPr>
      <w:r>
        <w:rPr>
          <w:b/>
          <w:sz w:val="20"/>
        </w:rPr>
        <w:t>Drake, Nathan</w:t>
      </w:r>
      <w:r>
        <w:rPr>
          <w:i/>
          <w:sz w:val="20"/>
        </w:rPr>
        <w:t>: Shakspeare and his Times</w:t>
      </w:r>
      <w:r>
        <w:rPr>
          <w:sz w:val="20"/>
        </w:rPr>
        <w:t xml:space="preserve">  —  1817</w:t>
      </w:r>
    </w:p>
    <w:p>
      <w:pPr>
        <w:spacing w:after="40" w:before="40"/>
      </w:pPr>
      <w:r>
        <w:rPr>
          <w:b/>
          <w:sz w:val="20"/>
        </w:rPr>
        <w:t>Dryden, John</w:t>
      </w:r>
      <w:r>
        <w:rPr>
          <w:i/>
          <w:sz w:val="20"/>
        </w:rPr>
        <w:t>: Of Dramatick Poesie, an Essay</w:t>
      </w:r>
      <w:r>
        <w:rPr>
          <w:sz w:val="20"/>
        </w:rPr>
        <w:t xml:space="preserve">  —  1668</w:t>
      </w:r>
    </w:p>
    <w:p>
      <w:pPr>
        <w:spacing w:after="40" w:before="40"/>
      </w:pPr>
      <w:r>
        <w:rPr>
          <w:b/>
          <w:sz w:val="20"/>
        </w:rPr>
        <w:t>Dyce, Alexander</w:t>
      </w:r>
      <w:r>
        <w:rPr>
          <w:i/>
          <w:sz w:val="20"/>
        </w:rPr>
        <w:t>: Remarks; Few Notes; Strictures</w:t>
      </w:r>
      <w:r>
        <w:rPr>
          <w:sz w:val="20"/>
        </w:rPr>
        <w:t xml:space="preserve">  —  1844/1853/1859</w:t>
      </w:r>
    </w:p>
    <w:p>
      <w:pPr>
        <w:spacing w:after="40" w:before="40"/>
      </w:pPr>
      <w:r>
        <w:rPr>
          <w:b/>
          <w:sz w:val="20"/>
        </w:rPr>
        <w:t>Edwards, Thomas</w:t>
      </w:r>
      <w:r>
        <w:rPr>
          <w:i/>
          <w:sz w:val="20"/>
        </w:rPr>
        <w:t>: Canons of Criticism</w:t>
      </w:r>
      <w:r>
        <w:rPr>
          <w:sz w:val="20"/>
        </w:rPr>
        <w:t xml:space="preserve">  —  1748</w:t>
      </w:r>
    </w:p>
    <w:p>
      <w:pPr>
        <w:spacing w:after="40" w:before="40"/>
      </w:pPr>
      <w:r>
        <w:rPr>
          <w:b/>
          <w:sz w:val="20"/>
        </w:rPr>
        <w:t>Elze, Karl</w:t>
      </w:r>
      <w:r>
        <w:rPr>
          <w:i/>
          <w:sz w:val="20"/>
        </w:rPr>
        <w:t>: William Shakespeare</w:t>
      </w:r>
      <w:r>
        <w:rPr>
          <w:sz w:val="20"/>
        </w:rPr>
        <w:t xml:space="preserve">  —  1876</w:t>
      </w:r>
    </w:p>
    <w:p>
      <w:pPr>
        <w:spacing w:after="40" w:before="40"/>
      </w:pPr>
      <w:r>
        <w:rPr>
          <w:b/>
          <w:sz w:val="20"/>
        </w:rPr>
        <w:t>Farmer, Richard</w:t>
      </w:r>
      <w:r>
        <w:rPr>
          <w:i/>
          <w:sz w:val="20"/>
        </w:rPr>
        <w:t>: Essay on the Learning of Shakespeare</w:t>
      </w:r>
      <w:r>
        <w:rPr>
          <w:sz w:val="20"/>
        </w:rPr>
        <w:t xml:space="preserve">  —  1767</w:t>
      </w:r>
    </w:p>
    <w:p>
      <w:pPr>
        <w:spacing w:after="40" w:before="40"/>
      </w:pPr>
      <w:r>
        <w:rPr>
          <w:b/>
          <w:sz w:val="20"/>
        </w:rPr>
        <w:t>Fleay, F. G.</w:t>
      </w:r>
      <w:r>
        <w:rPr>
          <w:i/>
          <w:sz w:val="20"/>
        </w:rPr>
        <w:t>: Shakespeare Manual; Life and Work of Shakespeare</w:t>
      </w:r>
      <w:r>
        <w:rPr>
          <w:sz w:val="20"/>
        </w:rPr>
        <w:t xml:space="preserve">  —  1876/1886</w:t>
      </w:r>
    </w:p>
    <w:p>
      <w:pPr>
        <w:spacing w:after="40" w:before="40"/>
      </w:pPr>
      <w:r>
        <w:rPr>
          <w:b/>
          <w:sz w:val="20"/>
        </w:rPr>
        <w:t>Florio, John</w:t>
      </w:r>
      <w:r>
        <w:rPr>
          <w:i/>
          <w:sz w:val="20"/>
        </w:rPr>
        <w:t>: First Fruits; New World of Words</w:t>
      </w:r>
      <w:r>
        <w:rPr>
          <w:sz w:val="20"/>
        </w:rPr>
        <w:t xml:space="preserve">  —  1578/1598</w:t>
      </w:r>
    </w:p>
    <w:p>
      <w:pPr>
        <w:spacing w:after="40" w:before="40"/>
      </w:pPr>
      <w:r>
        <w:rPr>
          <w:b/>
          <w:sz w:val="20"/>
        </w:rPr>
        <w:t>Furnivall, F. J.</w:t>
      </w:r>
      <w:r>
        <w:rPr>
          <w:i/>
          <w:sz w:val="20"/>
        </w:rPr>
        <w:t>: Introduction to Leopold Shakspere</w:t>
      </w:r>
      <w:r>
        <w:rPr>
          <w:sz w:val="20"/>
        </w:rPr>
        <w:t xml:space="preserve">  —  1877</w:t>
      </w:r>
    </w:p>
    <w:p>
      <w:pPr>
        <w:spacing w:after="40" w:before="40"/>
      </w:pPr>
      <w:r>
        <w:rPr>
          <w:b/>
          <w:sz w:val="20"/>
        </w:rPr>
        <w:t>Gairdner, James</w:t>
      </w:r>
      <w:r>
        <w:rPr>
          <w:i/>
          <w:sz w:val="20"/>
        </w:rPr>
        <w:t>: On the Historical Element in Shakespeare's Falstaff (Fortnightly Review)</w:t>
      </w:r>
      <w:r>
        <w:rPr>
          <w:sz w:val="20"/>
        </w:rPr>
        <w:t xml:space="preserve">  —  1873</w:t>
      </w:r>
    </w:p>
    <w:p>
      <w:pPr>
        <w:spacing w:after="40" w:before="40"/>
      </w:pPr>
      <w:r>
        <w:rPr>
          <w:b/>
          <w:sz w:val="20"/>
        </w:rPr>
        <w:t>Genest, John</w:t>
      </w:r>
      <w:r>
        <w:rPr>
          <w:i/>
          <w:sz w:val="20"/>
        </w:rPr>
        <w:t>: Some Account of the English Stage</w:t>
      </w:r>
      <w:r>
        <w:rPr>
          <w:sz w:val="20"/>
        </w:rPr>
        <w:t xml:space="preserve">  —  1832</w:t>
      </w:r>
    </w:p>
    <w:p>
      <w:pPr>
        <w:spacing w:after="40" w:before="40"/>
      </w:pPr>
      <w:r>
        <w:rPr>
          <w:b/>
          <w:sz w:val="20"/>
        </w:rPr>
        <w:t>Gentleman, Francis</w:t>
      </w:r>
      <w:r>
        <w:rPr>
          <w:i/>
          <w:sz w:val="20"/>
        </w:rPr>
        <w:t>: The Dramatic Censor</w:t>
      </w:r>
      <w:r>
        <w:rPr>
          <w:sz w:val="20"/>
        </w:rPr>
        <w:t xml:space="preserve">  —  1770</w:t>
      </w:r>
    </w:p>
    <w:p>
      <w:pPr>
        <w:spacing w:after="40" w:before="40"/>
      </w:pPr>
      <w:r>
        <w:rPr>
          <w:b/>
          <w:sz w:val="20"/>
        </w:rPr>
        <w:t>Gervinus, G. G.</w:t>
      </w:r>
      <w:r>
        <w:rPr>
          <w:i/>
          <w:sz w:val="20"/>
        </w:rPr>
        <w:t>: Shakespeare Commentaries (trans. Bunnett)</w:t>
      </w:r>
      <w:r>
        <w:rPr>
          <w:sz w:val="20"/>
        </w:rPr>
        <w:t xml:space="preserve">  —  1849</w:t>
      </w:r>
    </w:p>
    <w:p>
      <w:pPr>
        <w:spacing w:after="40" w:before="40"/>
      </w:pPr>
      <w:r>
        <w:rPr>
          <w:b/>
          <w:sz w:val="20"/>
        </w:rPr>
        <w:t>Grey, Zachary</w:t>
      </w:r>
      <w:r>
        <w:rPr>
          <w:i/>
          <w:sz w:val="20"/>
        </w:rPr>
        <w:t>: Critical, Historical, and Explanatory Notes on Shakespeare</w:t>
      </w:r>
      <w:r>
        <w:rPr>
          <w:sz w:val="20"/>
        </w:rPr>
        <w:t xml:space="preserve">  —  1754</w:t>
      </w:r>
    </w:p>
    <w:p>
      <w:pPr>
        <w:spacing w:after="40" w:before="40"/>
      </w:pPr>
      <w:r>
        <w:rPr>
          <w:b/>
          <w:sz w:val="20"/>
        </w:rPr>
        <w:t>Griffith, Mrs.</w:t>
      </w:r>
      <w:r>
        <w:rPr>
          <w:i/>
          <w:sz w:val="20"/>
        </w:rPr>
        <w:t>: Morality of Shakespeare's Drama</w:t>
      </w:r>
      <w:r>
        <w:rPr>
          <w:sz w:val="20"/>
        </w:rPr>
        <w:t xml:space="preserve">  —  1775</w:t>
      </w:r>
    </w:p>
    <w:p>
      <w:pPr>
        <w:spacing w:after="40" w:before="40"/>
      </w:pPr>
      <w:r>
        <w:rPr>
          <w:b/>
          <w:sz w:val="20"/>
        </w:rPr>
        <w:t>Halliwell-Phillipps, J. O.</w:t>
      </w:r>
      <w:r>
        <w:rPr>
          <w:i/>
          <w:sz w:val="20"/>
        </w:rPr>
        <w:t>: On the Character of Sir John Falstaff; Outlines of the Life of Shakespeare</w:t>
      </w:r>
      <w:r>
        <w:rPr>
          <w:sz w:val="20"/>
        </w:rPr>
        <w:t xml:space="preserve">  —  1843/1874</w:t>
      </w:r>
    </w:p>
    <w:p>
      <w:pPr>
        <w:spacing w:after="40" w:before="40"/>
      </w:pPr>
      <w:r>
        <w:rPr>
          <w:b/>
          <w:sz w:val="20"/>
        </w:rPr>
        <w:t>Harting, J. E.</w:t>
      </w:r>
      <w:r>
        <w:rPr>
          <w:i/>
          <w:sz w:val="20"/>
        </w:rPr>
        <w:t>: The Birds of Shakespeare</w:t>
      </w:r>
      <w:r>
        <w:rPr>
          <w:sz w:val="20"/>
        </w:rPr>
        <w:t xml:space="preserve">  —  1871</w:t>
      </w:r>
    </w:p>
    <w:p>
      <w:pPr>
        <w:spacing w:after="40" w:before="40"/>
      </w:pPr>
      <w:r>
        <w:rPr>
          <w:b/>
          <w:sz w:val="20"/>
        </w:rPr>
        <w:t>Hayward, Sir John</w:t>
      </w:r>
      <w:r>
        <w:rPr>
          <w:i/>
          <w:sz w:val="20"/>
        </w:rPr>
        <w:t>: Life of King Henry IV (ed. 1642)</w:t>
      </w:r>
      <w:r>
        <w:rPr>
          <w:sz w:val="20"/>
        </w:rPr>
        <w:t xml:space="preserve">  —  1599</w:t>
      </w:r>
    </w:p>
    <w:p>
      <w:pPr>
        <w:spacing w:after="40" w:before="40"/>
      </w:pPr>
      <w:r>
        <w:rPr>
          <w:b/>
          <w:sz w:val="20"/>
        </w:rPr>
        <w:t>Hazlitt, William</w:t>
      </w:r>
      <w:r>
        <w:rPr>
          <w:i/>
          <w:sz w:val="20"/>
        </w:rPr>
        <w:t>: Characters of Shakespear's Plays</w:t>
      </w:r>
      <w:r>
        <w:rPr>
          <w:sz w:val="20"/>
        </w:rPr>
        <w:t xml:space="preserve">  —  1817</w:t>
      </w:r>
    </w:p>
    <w:p>
      <w:pPr>
        <w:spacing w:after="40" w:before="40"/>
      </w:pPr>
      <w:r>
        <w:rPr>
          <w:b/>
          <w:sz w:val="20"/>
        </w:rPr>
        <w:t>Heath, Benjamin</w:t>
      </w:r>
      <w:r>
        <w:rPr>
          <w:i/>
          <w:sz w:val="20"/>
        </w:rPr>
        <w:t>: Revisal of Shakespear's Text</w:t>
      </w:r>
      <w:r>
        <w:rPr>
          <w:sz w:val="20"/>
        </w:rPr>
        <w:t xml:space="preserve">  —  1765</w:t>
      </w:r>
    </w:p>
    <w:p>
      <w:pPr>
        <w:spacing w:after="40" w:before="40"/>
      </w:pPr>
      <w:r>
        <w:rPr>
          <w:b/>
          <w:sz w:val="20"/>
        </w:rPr>
        <w:t>Heraud, J. A.</w:t>
      </w:r>
      <w:r>
        <w:rPr>
          <w:i/>
          <w:sz w:val="20"/>
        </w:rPr>
        <w:t>: Shakspere; His Inner Life</w:t>
      </w:r>
      <w:r>
        <w:rPr>
          <w:sz w:val="20"/>
        </w:rPr>
        <w:t xml:space="preserve">  —  1865</w:t>
      </w:r>
    </w:p>
    <w:p>
      <w:pPr>
        <w:spacing w:after="40" w:before="40"/>
      </w:pPr>
      <w:r>
        <w:rPr>
          <w:b/>
          <w:sz w:val="20"/>
        </w:rPr>
        <w:t>Holinshed, Raphael</w:t>
      </w:r>
      <w:r>
        <w:rPr>
          <w:i/>
          <w:sz w:val="20"/>
        </w:rPr>
        <w:t>: Chronicles of England (2nd ed.)</w:t>
      </w:r>
      <w:r>
        <w:rPr>
          <w:sz w:val="20"/>
        </w:rPr>
        <w:t xml:space="preserve">  —  1587</w:t>
      </w:r>
    </w:p>
    <w:p>
      <w:pPr>
        <w:spacing w:after="40" w:before="40"/>
      </w:pPr>
      <w:r>
        <w:rPr>
          <w:b/>
          <w:sz w:val="20"/>
        </w:rPr>
        <w:t>Horn, Franz</w:t>
      </w:r>
      <w:r>
        <w:rPr>
          <w:i/>
          <w:sz w:val="20"/>
        </w:rPr>
        <w:t>: Shakspeare's Schauspiele erläutert</w:t>
      </w:r>
      <w:r>
        <w:rPr>
          <w:sz w:val="20"/>
        </w:rPr>
        <w:t xml:space="preserve">  —  1826</w:t>
      </w:r>
    </w:p>
    <w:p>
      <w:pPr>
        <w:spacing w:after="40" w:before="40"/>
      </w:pPr>
      <w:r>
        <w:rPr>
          <w:b/>
          <w:sz w:val="20"/>
        </w:rPr>
        <w:t>Hotson, J. Leslie</w:t>
      </w:r>
      <w:r>
        <w:rPr>
          <w:i/>
          <w:sz w:val="20"/>
        </w:rPr>
        <w:t>: Shakespeare versus Shallow</w:t>
      </w:r>
      <w:r>
        <w:rPr>
          <w:sz w:val="20"/>
        </w:rPr>
        <w:t xml:space="preserve">  —  1931</w:t>
      </w:r>
    </w:p>
    <w:p>
      <w:pPr>
        <w:spacing w:after="40" w:before="40"/>
      </w:pPr>
      <w:r>
        <w:rPr>
          <w:b/>
          <w:sz w:val="20"/>
        </w:rPr>
        <w:t>Hudson, H. N.</w:t>
      </w:r>
      <w:r>
        <w:rPr>
          <w:i/>
          <w:sz w:val="20"/>
        </w:rPr>
        <w:t>: Shakespeare, His Life, Art, and Characters (4th ed. revised)</w:t>
      </w:r>
      <w:r>
        <w:rPr>
          <w:sz w:val="20"/>
        </w:rPr>
        <w:t xml:space="preserve">  —  1872</w:t>
      </w:r>
    </w:p>
    <w:p>
      <w:pPr>
        <w:spacing w:after="40" w:before="40"/>
      </w:pPr>
      <w:r>
        <w:rPr>
          <w:b/>
          <w:sz w:val="20"/>
        </w:rPr>
        <w:t>Hugo, François-Victor</w:t>
      </w:r>
      <w:r>
        <w:rPr>
          <w:i/>
          <w:sz w:val="20"/>
        </w:rPr>
        <w:t>: Oeuvres complètes de William Shakespeare</w:t>
      </w:r>
      <w:r>
        <w:rPr>
          <w:sz w:val="20"/>
        </w:rPr>
        <w:t xml:space="preserve">  —  1859–1866</w:t>
      </w:r>
    </w:p>
    <w:p>
      <w:pPr>
        <w:spacing w:after="40" w:before="40"/>
      </w:pPr>
      <w:r>
        <w:rPr>
          <w:b/>
          <w:sz w:val="20"/>
        </w:rPr>
        <w:t>Hunter, Joseph</w:t>
      </w:r>
      <w:r>
        <w:rPr>
          <w:i/>
          <w:sz w:val="20"/>
        </w:rPr>
        <w:t>: New Illustrations of Shakespeare</w:t>
      </w:r>
      <w:r>
        <w:rPr>
          <w:sz w:val="20"/>
        </w:rPr>
        <w:t xml:space="preserve">  —  1845</w:t>
      </w:r>
    </w:p>
    <w:p>
      <w:pPr>
        <w:spacing w:after="40" w:before="40"/>
      </w:pPr>
      <w:r>
        <w:rPr>
          <w:b/>
          <w:sz w:val="20"/>
        </w:rPr>
        <w:t>Hurdis, James</w:t>
      </w:r>
      <w:r>
        <w:rPr>
          <w:i/>
          <w:sz w:val="20"/>
        </w:rPr>
        <w:t>: Cursory Remarks</w:t>
      </w:r>
      <w:r>
        <w:rPr>
          <w:sz w:val="20"/>
        </w:rPr>
        <w:t xml:space="preserve">  —  1792</w:t>
      </w:r>
    </w:p>
    <w:p>
      <w:pPr>
        <w:spacing w:after="40" w:before="40"/>
      </w:pPr>
      <w:r>
        <w:rPr>
          <w:b/>
          <w:sz w:val="20"/>
        </w:rPr>
        <w:t>Jameson, Mrs. Anna</w:t>
      </w:r>
      <w:r>
        <w:rPr>
          <w:i/>
          <w:sz w:val="20"/>
        </w:rPr>
        <w:t>: Characteristics of Women</w:t>
      </w:r>
      <w:r>
        <w:rPr>
          <w:sz w:val="20"/>
        </w:rPr>
        <w:t xml:space="preserve">  —  1832</w:t>
      </w:r>
    </w:p>
    <w:p>
      <w:pPr>
        <w:spacing w:after="40" w:before="40"/>
      </w:pPr>
      <w:r>
        <w:rPr>
          <w:b/>
          <w:sz w:val="20"/>
        </w:rPr>
        <w:t>Keightley, Thomas</w:t>
      </w:r>
      <w:r>
        <w:rPr>
          <w:i/>
          <w:sz w:val="20"/>
        </w:rPr>
        <w:t>: Shakespeare-Expositor</w:t>
      </w:r>
      <w:r>
        <w:rPr>
          <w:sz w:val="20"/>
        </w:rPr>
        <w:t xml:space="preserve">  —  1867</w:t>
      </w:r>
    </w:p>
    <w:p>
      <w:pPr>
        <w:spacing w:after="40" w:before="40"/>
      </w:pPr>
      <w:r>
        <w:rPr>
          <w:b/>
          <w:sz w:val="20"/>
        </w:rPr>
        <w:t>Kenrick, William</w:t>
      </w:r>
      <w:r>
        <w:rPr>
          <w:i/>
          <w:sz w:val="20"/>
        </w:rPr>
        <w:t>: Falstaff's Wedding</w:t>
      </w:r>
      <w:r>
        <w:rPr>
          <w:sz w:val="20"/>
        </w:rPr>
        <w:t xml:space="preserve">  —  1760</w:t>
      </w:r>
    </w:p>
    <w:p>
      <w:pPr>
        <w:spacing w:after="40" w:before="40"/>
      </w:pPr>
      <w:r>
        <w:rPr>
          <w:b/>
          <w:sz w:val="20"/>
        </w:rPr>
        <w:t>Kinnear, B. G.</w:t>
      </w:r>
      <w:r>
        <w:rPr>
          <w:i/>
          <w:sz w:val="20"/>
        </w:rPr>
        <w:t>: Cruces Shakespearianae</w:t>
      </w:r>
      <w:r>
        <w:rPr>
          <w:sz w:val="20"/>
        </w:rPr>
        <w:t xml:space="preserve">  —  1883</w:t>
      </w:r>
    </w:p>
    <w:p>
      <w:pPr>
        <w:spacing w:after="40" w:before="40"/>
      </w:pPr>
      <w:r>
        <w:rPr>
          <w:b/>
          <w:sz w:val="20"/>
        </w:rPr>
        <w:t>Knight, Charles</w:t>
      </w:r>
      <w:r>
        <w:rPr>
          <w:i/>
          <w:sz w:val="20"/>
        </w:rPr>
        <w:t>: Studies of Shakspere</w:t>
      </w:r>
      <w:r>
        <w:rPr>
          <w:sz w:val="20"/>
        </w:rPr>
        <w:t xml:space="preserve">  —  1849</w:t>
      </w:r>
    </w:p>
    <w:p>
      <w:pPr>
        <w:spacing w:after="40" w:before="40"/>
      </w:pPr>
      <w:r>
        <w:rPr>
          <w:b/>
          <w:sz w:val="20"/>
        </w:rPr>
        <w:t>Knight, G. Wilson</w:t>
      </w:r>
      <w:r>
        <w:rPr>
          <w:i/>
          <w:sz w:val="20"/>
        </w:rPr>
        <w:t>: The Imperial Theme</w:t>
      </w:r>
      <w:r>
        <w:rPr>
          <w:sz w:val="20"/>
        </w:rPr>
        <w:t xml:space="preserve">  —  1931</w:t>
      </w:r>
    </w:p>
    <w:p>
      <w:pPr>
        <w:spacing w:after="40" w:before="40"/>
      </w:pPr>
      <w:r>
        <w:rPr>
          <w:b/>
          <w:sz w:val="20"/>
        </w:rPr>
        <w:t>Kreyssig, F.</w:t>
      </w:r>
      <w:r>
        <w:rPr>
          <w:i/>
          <w:sz w:val="20"/>
        </w:rPr>
        <w:t>: Vorlesungen über Shakespeare; Shakespeare-Fragen</w:t>
      </w:r>
      <w:r>
        <w:rPr>
          <w:sz w:val="20"/>
        </w:rPr>
        <w:t xml:space="preserve">  —  1858/1871</w:t>
      </w:r>
    </w:p>
    <w:p>
      <w:pPr>
        <w:spacing w:after="40" w:before="40"/>
      </w:pPr>
      <w:r>
        <w:rPr>
          <w:b/>
          <w:sz w:val="20"/>
        </w:rPr>
        <w:t>Lettsom, W. N.</w:t>
      </w:r>
      <w:r>
        <w:rPr>
          <w:i/>
          <w:sz w:val="20"/>
        </w:rPr>
        <w:t>: New Readings in Shakespeare (Blackwood's, lxxiv)</w:t>
      </w:r>
      <w:r>
        <w:rPr>
          <w:sz w:val="20"/>
        </w:rPr>
        <w:t xml:space="preserve">  —  1853</w:t>
      </w:r>
    </w:p>
    <w:p>
      <w:pPr>
        <w:spacing w:after="40" w:before="40"/>
      </w:pPr>
      <w:r>
        <w:rPr>
          <w:b/>
          <w:sz w:val="20"/>
        </w:rPr>
        <w:t>Lloyd, W. W.</w:t>
      </w:r>
      <w:r>
        <w:rPr>
          <w:i/>
          <w:sz w:val="20"/>
        </w:rPr>
        <w:t>: Essays on Shakespeare; Critical Essays</w:t>
      </w:r>
      <w:r>
        <w:rPr>
          <w:sz w:val="20"/>
        </w:rPr>
        <w:t xml:space="preserve">  —  1858/1875</w:t>
      </w:r>
    </w:p>
    <w:p>
      <w:pPr>
        <w:spacing w:after="40" w:before="40"/>
      </w:pPr>
      <w:r>
        <w:rPr>
          <w:b/>
          <w:sz w:val="20"/>
        </w:rPr>
        <w:t>Lounsbury, T. R.</w:t>
      </w:r>
      <w:r>
        <w:rPr>
          <w:i/>
          <w:sz w:val="20"/>
        </w:rPr>
        <w:t>: Shakespeare as a Dramatic Artist; The Text of Shakespeare</w:t>
      </w:r>
      <w:r>
        <w:rPr>
          <w:sz w:val="20"/>
        </w:rPr>
        <w:t xml:space="preserve">  —  1901/1906</w:t>
      </w:r>
    </w:p>
    <w:p>
      <w:pPr>
        <w:spacing w:after="40" w:before="40"/>
      </w:pPr>
      <w:r>
        <w:rPr>
          <w:b/>
          <w:sz w:val="20"/>
        </w:rPr>
        <w:t>Mackenzie, Henry</w:t>
      </w:r>
      <w:r>
        <w:rPr>
          <w:i/>
          <w:sz w:val="20"/>
        </w:rPr>
        <w:t>: Critical Remarks on Character of Falstaff (The Lounger)</w:t>
      </w:r>
      <w:r>
        <w:rPr>
          <w:sz w:val="20"/>
        </w:rPr>
        <w:t xml:space="preserve">  —  1786</w:t>
      </w:r>
    </w:p>
    <w:p>
      <w:pPr>
        <w:spacing w:after="40" w:before="40"/>
      </w:pPr>
      <w:r>
        <w:rPr>
          <w:b/>
          <w:sz w:val="20"/>
        </w:rPr>
        <w:t>Macready, W. C.</w:t>
      </w:r>
      <w:r>
        <w:rPr>
          <w:i/>
          <w:sz w:val="20"/>
        </w:rPr>
        <w:t>: Reminiscences</w:t>
      </w:r>
      <w:r>
        <w:rPr>
          <w:sz w:val="20"/>
        </w:rPr>
        <w:t xml:space="preserve">  —  1875</w:t>
      </w:r>
    </w:p>
    <w:p>
      <w:pPr>
        <w:spacing w:after="40" w:before="40"/>
      </w:pPr>
      <w:r>
        <w:rPr>
          <w:b/>
          <w:sz w:val="20"/>
        </w:rPr>
        <w:t>Madden, D. H.</w:t>
      </w:r>
      <w:r>
        <w:rPr>
          <w:i/>
          <w:sz w:val="20"/>
        </w:rPr>
        <w:t>: Diary of Master William Silence</w:t>
      </w:r>
      <w:r>
        <w:rPr>
          <w:sz w:val="20"/>
        </w:rPr>
        <w:t xml:space="preserve">  —  1897</w:t>
      </w:r>
    </w:p>
    <w:p>
      <w:pPr>
        <w:spacing w:after="40" w:before="40"/>
      </w:pPr>
      <w:r>
        <w:rPr>
          <w:b/>
          <w:sz w:val="20"/>
        </w:rPr>
        <w:t>Maginn, William</w:t>
      </w:r>
      <w:r>
        <w:rPr>
          <w:i/>
          <w:sz w:val="20"/>
        </w:rPr>
        <w:t>: Sir John Falstaff (Bentley's Miscellany; repr. Shakespeare Papers, 1856)</w:t>
      </w:r>
      <w:r>
        <w:rPr>
          <w:sz w:val="20"/>
        </w:rPr>
        <w:t xml:space="preserve">  —  1837</w:t>
      </w:r>
    </w:p>
    <w:p>
      <w:pPr>
        <w:spacing w:after="40" w:before="40"/>
      </w:pPr>
      <w:r>
        <w:rPr>
          <w:b/>
          <w:sz w:val="20"/>
        </w:rPr>
        <w:t>Mason, J. Monck</w:t>
      </w:r>
      <w:r>
        <w:rPr>
          <w:i/>
          <w:sz w:val="20"/>
        </w:rPr>
        <w:t>: Comments on the [Var. 1778]; Comments on Beaumont and Fletcher</w:t>
      </w:r>
      <w:r>
        <w:rPr>
          <w:sz w:val="20"/>
        </w:rPr>
        <w:t xml:space="preserve">  —  1785/1798</w:t>
      </w:r>
    </w:p>
    <w:p>
      <w:pPr>
        <w:spacing w:after="40" w:before="40"/>
      </w:pPr>
      <w:r>
        <w:rPr>
          <w:b/>
          <w:sz w:val="20"/>
        </w:rPr>
        <w:t>Minsheu, John</w:t>
      </w:r>
      <w:r>
        <w:rPr>
          <w:i/>
          <w:sz w:val="20"/>
        </w:rPr>
        <w:t>: Dictionary</w:t>
      </w:r>
      <w:r>
        <w:rPr>
          <w:sz w:val="20"/>
        </w:rPr>
        <w:t xml:space="preserve">  —  1617</w:t>
      </w:r>
    </w:p>
    <w:p>
      <w:pPr>
        <w:spacing w:after="40" w:before="40"/>
      </w:pPr>
      <w:r>
        <w:rPr>
          <w:b/>
          <w:sz w:val="20"/>
        </w:rPr>
        <w:t>Minto, William</w:t>
      </w:r>
      <w:r>
        <w:rPr>
          <w:i/>
          <w:sz w:val="20"/>
        </w:rPr>
        <w:t>: Characteristics of English Poets</w:t>
      </w:r>
      <w:r>
        <w:rPr>
          <w:sz w:val="20"/>
        </w:rPr>
        <w:t xml:space="preserve">  —  1874</w:t>
      </w:r>
    </w:p>
    <w:p>
      <w:pPr>
        <w:spacing w:after="40" w:before="40"/>
      </w:pPr>
      <w:r>
        <w:rPr>
          <w:b/>
          <w:sz w:val="20"/>
        </w:rPr>
        <w:t>Morgann, Maurice</w:t>
      </w:r>
      <w:r>
        <w:rPr>
          <w:i/>
          <w:sz w:val="20"/>
        </w:rPr>
        <w:t>: An Essay on the Dramatic Character of Sir John Falstaff</w:t>
      </w:r>
      <w:r>
        <w:rPr>
          <w:sz w:val="20"/>
        </w:rPr>
        <w:t xml:space="preserve">  —  1777</w:t>
      </w:r>
    </w:p>
    <w:p>
      <w:pPr>
        <w:spacing w:after="40" w:before="40"/>
      </w:pPr>
      <w:r>
        <w:rPr>
          <w:b/>
          <w:sz w:val="20"/>
        </w:rPr>
        <w:t>Murray, James A. H. (ed.)</w:t>
      </w:r>
      <w:r>
        <w:rPr>
          <w:i/>
          <w:sz w:val="20"/>
        </w:rPr>
        <w:t>: New English Dictionary (NED)</w:t>
      </w:r>
      <w:r>
        <w:rPr>
          <w:sz w:val="20"/>
        </w:rPr>
        <w:t xml:space="preserve">  —  Oxford</w:t>
      </w:r>
    </w:p>
    <w:p>
      <w:pPr>
        <w:spacing w:after="40" w:before="40"/>
      </w:pPr>
      <w:r>
        <w:rPr>
          <w:b/>
          <w:sz w:val="20"/>
        </w:rPr>
        <w:t>Nares, R.</w:t>
      </w:r>
      <w:r>
        <w:rPr>
          <w:i/>
          <w:sz w:val="20"/>
        </w:rPr>
        <w:t>: Glossary</w:t>
      </w:r>
      <w:r>
        <w:rPr>
          <w:sz w:val="20"/>
        </w:rPr>
        <w:t xml:space="preserve">  —  1822</w:t>
      </w:r>
    </w:p>
    <w:p>
      <w:pPr>
        <w:spacing w:after="40" w:before="40"/>
      </w:pPr>
      <w:r>
        <w:rPr>
          <w:b/>
          <w:sz w:val="20"/>
        </w:rPr>
        <w:t>Nichols, John</w:t>
      </w:r>
      <w:r>
        <w:rPr>
          <w:i/>
          <w:sz w:val="20"/>
        </w:rPr>
        <w:t>: Literary Anecdotes; Illustrations of the Literary History</w:t>
      </w:r>
      <w:r>
        <w:rPr>
          <w:sz w:val="20"/>
        </w:rPr>
        <w:t xml:space="preserve">  —  1782/1817</w:t>
      </w:r>
    </w:p>
    <w:p>
      <w:pPr>
        <w:spacing w:after="40" w:before="40"/>
      </w:pPr>
      <w:r>
        <w:rPr>
          <w:b/>
          <w:sz w:val="20"/>
        </w:rPr>
        <w:t>Odell, G. C. D.</w:t>
      </w:r>
      <w:r>
        <w:rPr>
          <w:i/>
          <w:sz w:val="20"/>
        </w:rPr>
        <w:t>: Shakespeare from Betterton to Irving</w:t>
      </w:r>
      <w:r>
        <w:rPr>
          <w:sz w:val="20"/>
        </w:rPr>
        <w:t xml:space="preserve">  —  1920</w:t>
      </w:r>
    </w:p>
    <w:p>
      <w:pPr>
        <w:spacing w:after="40" w:before="40"/>
      </w:pPr>
      <w:r>
        <w:rPr>
          <w:b/>
          <w:sz w:val="20"/>
        </w:rPr>
        <w:t>Pater, Walter</w:t>
      </w:r>
      <w:r>
        <w:rPr>
          <w:i/>
          <w:sz w:val="20"/>
        </w:rPr>
        <w:t>: Shakespeare's English Kings (in Appreciations)</w:t>
      </w:r>
      <w:r>
        <w:rPr>
          <w:sz w:val="20"/>
        </w:rPr>
        <w:t xml:space="preserve">  —  1889</w:t>
      </w:r>
    </w:p>
    <w:p>
      <w:pPr>
        <w:spacing w:after="40" w:before="40"/>
      </w:pPr>
      <w:r>
        <w:rPr>
          <w:b/>
          <w:sz w:val="20"/>
        </w:rPr>
        <w:t>Peck, Francis</w:t>
      </w:r>
      <w:r>
        <w:rPr>
          <w:i/>
          <w:sz w:val="20"/>
        </w:rPr>
        <w:t>: New Memoirs of Milton</w:t>
      </w:r>
      <w:r>
        <w:rPr>
          <w:sz w:val="20"/>
        </w:rPr>
        <w:t xml:space="preserve">  —  1740</w:t>
      </w:r>
    </w:p>
    <w:p>
      <w:pPr>
        <w:spacing w:after="40" w:before="40"/>
      </w:pPr>
      <w:r>
        <w:rPr>
          <w:b/>
          <w:sz w:val="20"/>
        </w:rPr>
        <w:t>Pollard, A. W.</w:t>
      </w:r>
      <w:r>
        <w:rPr>
          <w:i/>
          <w:sz w:val="20"/>
        </w:rPr>
        <w:t>: Shakespeare Folios and Quartos; Shakespeare's Fight with the Pirates</w:t>
      </w:r>
      <w:r>
        <w:rPr>
          <w:sz w:val="20"/>
        </w:rPr>
        <w:t xml:space="preserve">  —  1909/1917</w:t>
      </w:r>
    </w:p>
    <w:p>
      <w:pPr>
        <w:spacing w:after="40" w:before="40"/>
      </w:pPr>
      <w:r>
        <w:rPr>
          <w:b/>
          <w:sz w:val="20"/>
        </w:rPr>
        <w:t>Priestley, J. B.</w:t>
      </w:r>
      <w:r>
        <w:rPr>
          <w:i/>
          <w:sz w:val="20"/>
        </w:rPr>
        <w:t>: The English Comic Characters</w:t>
      </w:r>
      <w:r>
        <w:rPr>
          <w:sz w:val="20"/>
        </w:rPr>
        <w:t xml:space="preserve">  —  1925</w:t>
      </w:r>
    </w:p>
    <w:p>
      <w:pPr>
        <w:spacing w:after="40" w:before="40"/>
      </w:pPr>
      <w:r>
        <w:rPr>
          <w:b/>
          <w:sz w:val="20"/>
        </w:rPr>
        <w:t>Richardson, William</w:t>
      </w:r>
      <w:r>
        <w:rPr>
          <w:i/>
          <w:sz w:val="20"/>
        </w:rPr>
        <w:t>: Essay on Falstaff</w:t>
      </w:r>
      <w:r>
        <w:rPr>
          <w:sz w:val="20"/>
        </w:rPr>
        <w:t xml:space="preserve">  —  1788</w:t>
      </w:r>
    </w:p>
    <w:p>
      <w:pPr>
        <w:spacing w:after="40" w:before="40"/>
      </w:pPr>
      <w:r>
        <w:rPr>
          <w:b/>
          <w:sz w:val="20"/>
        </w:rPr>
        <w:t>Ritson, Joseph</w:t>
      </w:r>
      <w:r>
        <w:rPr>
          <w:i/>
          <w:sz w:val="20"/>
        </w:rPr>
        <w:t>: Remarks, Critical and Illustrative; Cursory Criticisms</w:t>
      </w:r>
      <w:r>
        <w:rPr>
          <w:sz w:val="20"/>
        </w:rPr>
        <w:t xml:space="preserve">  —  1783/1792</w:t>
      </w:r>
    </w:p>
    <w:p>
      <w:pPr>
        <w:spacing w:after="40" w:before="40"/>
      </w:pPr>
      <w:r>
        <w:rPr>
          <w:b/>
          <w:sz w:val="20"/>
        </w:rPr>
        <w:t>Rowe, Nicholas</w:t>
      </w:r>
      <w:r>
        <w:rPr>
          <w:i/>
          <w:sz w:val="20"/>
        </w:rPr>
        <w:t>: Some Account of the Life of Shakespear</w:t>
      </w:r>
      <w:r>
        <w:rPr>
          <w:sz w:val="20"/>
        </w:rPr>
        <w:t xml:space="preserve">  —  1709</w:t>
      </w:r>
    </w:p>
    <w:p>
      <w:pPr>
        <w:spacing w:after="40" w:before="40"/>
      </w:pPr>
      <w:r>
        <w:rPr>
          <w:b/>
          <w:sz w:val="20"/>
        </w:rPr>
        <w:t>Rushton, W. L.</w:t>
      </w:r>
      <w:r>
        <w:rPr>
          <w:i/>
          <w:sz w:val="20"/>
        </w:rPr>
        <w:t>: Shakespeare's Euphuism</w:t>
      </w:r>
      <w:r>
        <w:rPr>
          <w:sz w:val="20"/>
        </w:rPr>
        <w:t xml:space="preserve">  —  1871</w:t>
      </w:r>
    </w:p>
    <w:p>
      <w:pPr>
        <w:spacing w:after="40" w:before="40"/>
      </w:pPr>
      <w:r>
        <w:rPr>
          <w:b/>
          <w:sz w:val="20"/>
        </w:rPr>
        <w:t>Schlegel, A. W.</w:t>
      </w:r>
      <w:r>
        <w:rPr>
          <w:i/>
          <w:sz w:val="20"/>
        </w:rPr>
        <w:t>: Lectures on Dramatic Art (trans. Black)</w:t>
      </w:r>
      <w:r>
        <w:rPr>
          <w:sz w:val="20"/>
        </w:rPr>
        <w:t xml:space="preserve">  —  1815</w:t>
      </w:r>
    </w:p>
    <w:p>
      <w:pPr>
        <w:spacing w:after="40" w:before="40"/>
      </w:pPr>
      <w:r>
        <w:rPr>
          <w:b/>
          <w:sz w:val="20"/>
        </w:rPr>
        <w:t>Schmidt, Alexander</w:t>
      </w:r>
      <w:r>
        <w:rPr>
          <w:i/>
          <w:sz w:val="20"/>
        </w:rPr>
        <w:t>: Shakespeare-Lexikon</w:t>
      </w:r>
      <w:r>
        <w:rPr>
          <w:sz w:val="20"/>
        </w:rPr>
        <w:t xml:space="preserve">  —  1874–1875</w:t>
      </w:r>
    </w:p>
    <w:p>
      <w:pPr>
        <w:spacing w:after="40" w:before="40"/>
      </w:pPr>
      <w:r>
        <w:rPr>
          <w:b/>
          <w:sz w:val="20"/>
        </w:rPr>
        <w:t>Schücking, Levin L.</w:t>
      </w:r>
      <w:r>
        <w:rPr>
          <w:i/>
          <w:sz w:val="20"/>
        </w:rPr>
        <w:t>: Character Problems in Shakespeare's Plays</w:t>
      </w:r>
      <w:r>
        <w:rPr>
          <w:sz w:val="20"/>
        </w:rPr>
        <w:t xml:space="preserve">  —  1922</w:t>
      </w:r>
    </w:p>
    <w:p>
      <w:pPr>
        <w:spacing w:after="40" w:before="40"/>
      </w:pPr>
      <w:r>
        <w:rPr>
          <w:b/>
          <w:sz w:val="20"/>
        </w:rPr>
        <w:t>Shaw, G. B.</w:t>
      </w:r>
      <w:r>
        <w:rPr>
          <w:i/>
          <w:sz w:val="20"/>
        </w:rPr>
        <w:t>: Dramatic Opinions</w:t>
      </w:r>
      <w:r>
        <w:rPr>
          <w:sz w:val="20"/>
        </w:rPr>
        <w:t xml:space="preserve">  —  1906</w:t>
      </w:r>
    </w:p>
    <w:p>
      <w:pPr>
        <w:spacing w:after="40" w:before="40"/>
      </w:pPr>
      <w:r>
        <w:rPr>
          <w:b/>
          <w:sz w:val="20"/>
        </w:rPr>
        <w:t>Singer, S. W.</w:t>
      </w:r>
      <w:r>
        <w:rPr>
          <w:i/>
          <w:sz w:val="20"/>
        </w:rPr>
        <w:t>: Text of Shakespeare Vindicated</w:t>
      </w:r>
      <w:r>
        <w:rPr>
          <w:sz w:val="20"/>
        </w:rPr>
        <w:t xml:space="preserve">  —  1853</w:t>
      </w:r>
    </w:p>
    <w:p>
      <w:pPr>
        <w:spacing w:after="40" w:before="40"/>
      </w:pPr>
      <w:r>
        <w:rPr>
          <w:b/>
          <w:sz w:val="20"/>
        </w:rPr>
        <w:t>Skeat, W. W.</w:t>
      </w:r>
      <w:r>
        <w:rPr>
          <w:i/>
          <w:sz w:val="20"/>
        </w:rPr>
        <w:t>: Etymological Dictionary; Shakespeare's Plutarch</w:t>
      </w:r>
      <w:r>
        <w:rPr>
          <w:sz w:val="20"/>
        </w:rPr>
        <w:t xml:space="preserve">  —  1882/1904</w:t>
      </w:r>
    </w:p>
    <w:p>
      <w:pPr>
        <w:spacing w:after="40" w:before="40"/>
      </w:pPr>
      <w:r>
        <w:rPr>
          <w:b/>
          <w:sz w:val="20"/>
        </w:rPr>
        <w:t>Stoll, Elmer E.</w:t>
      </w:r>
      <w:r>
        <w:rPr>
          <w:i/>
          <w:sz w:val="20"/>
        </w:rPr>
        <w:t>: Falstaff (Mod. Philol.); Shakespeare Studies</w:t>
      </w:r>
      <w:r>
        <w:rPr>
          <w:sz w:val="20"/>
        </w:rPr>
        <w:t xml:space="preserve">  —  1914/1927</w:t>
      </w:r>
    </w:p>
    <w:p>
      <w:pPr>
        <w:spacing w:after="40" w:before="40"/>
      </w:pPr>
      <w:r>
        <w:rPr>
          <w:b/>
          <w:sz w:val="20"/>
        </w:rPr>
        <w:t>Swinburne, A. C.</w:t>
      </w:r>
      <w:r>
        <w:rPr>
          <w:i/>
          <w:sz w:val="20"/>
        </w:rPr>
        <w:t>: A Study of Shakespeare</w:t>
      </w:r>
      <w:r>
        <w:rPr>
          <w:sz w:val="20"/>
        </w:rPr>
        <w:t xml:space="preserve">  —  1880</w:t>
      </w:r>
    </w:p>
    <w:p>
      <w:pPr>
        <w:spacing w:after="40" w:before="40"/>
      </w:pPr>
      <w:r>
        <w:rPr>
          <w:b/>
          <w:sz w:val="20"/>
        </w:rPr>
        <w:t>Theobald, Lewis</w:t>
      </w:r>
      <w:r>
        <w:rPr>
          <w:i/>
          <w:sz w:val="20"/>
        </w:rPr>
        <w:t>: Shakespeare Restored</w:t>
      </w:r>
      <w:r>
        <w:rPr>
          <w:sz w:val="20"/>
        </w:rPr>
        <w:t xml:space="preserve">  —  1726</w:t>
      </w:r>
    </w:p>
    <w:p>
      <w:pPr>
        <w:spacing w:after="40" w:before="40"/>
      </w:pPr>
      <w:r>
        <w:rPr>
          <w:b/>
          <w:sz w:val="20"/>
        </w:rPr>
        <w:t>Tolman, Albert H.</w:t>
      </w:r>
      <w:r>
        <w:rPr>
          <w:i/>
          <w:sz w:val="20"/>
        </w:rPr>
        <w:t>: Why Did Shakespeare Create Falstaff? (PMLA, xxxiv)</w:t>
      </w:r>
      <w:r>
        <w:rPr>
          <w:sz w:val="20"/>
        </w:rPr>
        <w:t xml:space="preserve">  —  1919</w:t>
      </w:r>
    </w:p>
    <w:p>
      <w:pPr>
        <w:spacing w:after="40" w:before="40"/>
      </w:pPr>
      <w:r>
        <w:rPr>
          <w:b/>
          <w:sz w:val="20"/>
        </w:rPr>
        <w:t>Tyrwhitt, Thomas</w:t>
      </w:r>
      <w:r>
        <w:rPr>
          <w:i/>
          <w:sz w:val="20"/>
        </w:rPr>
        <w:t>: Observations upon Some Passages of Shakespeare</w:t>
      </w:r>
      <w:r>
        <w:rPr>
          <w:sz w:val="20"/>
        </w:rPr>
        <w:t xml:space="preserve">  —  1766</w:t>
      </w:r>
    </w:p>
    <w:p>
      <w:pPr>
        <w:spacing w:after="40" w:before="40"/>
      </w:pPr>
      <w:r>
        <w:rPr>
          <w:b/>
          <w:sz w:val="20"/>
        </w:rPr>
        <w:t>Ulrici, Hermann</w:t>
      </w:r>
      <w:r>
        <w:rPr>
          <w:i/>
          <w:sz w:val="20"/>
        </w:rPr>
        <w:t>: Shakespeare's Dramatic Art (trans. Schmitz, 1876)</w:t>
      </w:r>
      <w:r>
        <w:rPr>
          <w:sz w:val="20"/>
        </w:rPr>
        <w:t xml:space="preserve">  —  1839</w:t>
      </w:r>
    </w:p>
    <w:p>
      <w:pPr>
        <w:spacing w:after="40" w:before="40"/>
      </w:pPr>
      <w:r>
        <w:rPr>
          <w:b/>
          <w:sz w:val="20"/>
        </w:rPr>
        <w:t>Upton, John</w:t>
      </w:r>
      <w:r>
        <w:rPr>
          <w:i/>
          <w:sz w:val="20"/>
        </w:rPr>
        <w:t>: Critical Observations on Shakespeare</w:t>
      </w:r>
      <w:r>
        <w:rPr>
          <w:sz w:val="20"/>
        </w:rPr>
        <w:t xml:space="preserve">  —  1746</w:t>
      </w:r>
    </w:p>
    <w:p>
      <w:pPr>
        <w:spacing w:after="40" w:before="40"/>
      </w:pPr>
      <w:r>
        <w:rPr>
          <w:b/>
          <w:sz w:val="20"/>
        </w:rPr>
        <w:t>Walker, W. Sidney</w:t>
      </w:r>
      <w:r>
        <w:rPr>
          <w:i/>
          <w:sz w:val="20"/>
        </w:rPr>
        <w:t>: Shakespeare's Versification; Critical Examination of the Text</w:t>
      </w:r>
      <w:r>
        <w:rPr>
          <w:sz w:val="20"/>
        </w:rPr>
        <w:t xml:space="preserve">  —  1854/1860</w:t>
      </w:r>
    </w:p>
    <w:p>
      <w:pPr>
        <w:spacing w:after="40" w:before="40"/>
      </w:pPr>
      <w:r>
        <w:rPr>
          <w:b/>
          <w:sz w:val="20"/>
        </w:rPr>
        <w:t>Ward, A. W.</w:t>
      </w:r>
      <w:r>
        <w:rPr>
          <w:i/>
          <w:sz w:val="20"/>
        </w:rPr>
        <w:t>: History of English Dramatic Literature</w:t>
      </w:r>
      <w:r>
        <w:rPr>
          <w:sz w:val="20"/>
        </w:rPr>
        <w:t xml:space="preserve">  —  1875</w:t>
      </w:r>
    </w:p>
    <w:p>
      <w:pPr>
        <w:spacing w:after="40" w:before="40"/>
      </w:pPr>
      <w:r>
        <w:rPr>
          <w:b/>
          <w:sz w:val="20"/>
        </w:rPr>
        <w:t>Warton, Thomas</w:t>
      </w:r>
      <w:r>
        <w:rPr>
          <w:i/>
          <w:sz w:val="20"/>
        </w:rPr>
        <w:t>: History of English Poetry</w:t>
      </w:r>
      <w:r>
        <w:rPr>
          <w:sz w:val="20"/>
        </w:rPr>
        <w:t xml:space="preserve">  —  1774–1781</w:t>
      </w:r>
    </w:p>
    <w:p>
      <w:pPr>
        <w:spacing w:after="40" w:before="40"/>
      </w:pPr>
      <w:r>
        <w:rPr>
          <w:b/>
          <w:sz w:val="20"/>
        </w:rPr>
        <w:t>White, R. Grant</w:t>
      </w:r>
      <w:r>
        <w:rPr>
          <w:i/>
          <w:sz w:val="20"/>
        </w:rPr>
        <w:t>: Shakespeare's Scholar; Studies in Shakespeare</w:t>
      </w:r>
      <w:r>
        <w:rPr>
          <w:sz w:val="20"/>
        </w:rPr>
        <w:t xml:space="preserve">  —  1854/1886</w:t>
      </w:r>
    </w:p>
    <w:p>
      <w:pPr>
        <w:spacing w:after="40" w:before="40"/>
      </w:pPr>
      <w:r>
        <w:rPr>
          <w:b/>
          <w:sz w:val="20"/>
        </w:rPr>
        <w:t>Wilson, John Dover</w:t>
      </w:r>
      <w:r>
        <w:rPr>
          <w:i/>
          <w:sz w:val="20"/>
        </w:rPr>
        <w:t>: The Elizabethan Shakespeare; The Essential Shakespeare</w:t>
      </w:r>
      <w:r>
        <w:rPr>
          <w:sz w:val="20"/>
        </w:rPr>
        <w:t xml:space="preserve">  —  1929/1932</w:t>
      </w:r>
    </w:p>
    <w:p>
      <w:pPr>
        <w:spacing w:after="40" w:before="40"/>
      </w:pPr>
      <w:r>
        <w:rPr>
          <w:b/>
          <w:sz w:val="20"/>
        </w:rPr>
        <w:t>Winter, William</w:t>
      </w:r>
      <w:r>
        <w:rPr>
          <w:i/>
          <w:sz w:val="20"/>
        </w:rPr>
        <w:t>: Shakespeare on the Stage (Third Series)</w:t>
      </w:r>
      <w:r>
        <w:rPr>
          <w:sz w:val="20"/>
        </w:rPr>
        <w:t xml:space="preserve">  —  1916</w:t>
      </w:r>
    </w:p>
    <w:p>
      <w:pPr>
        <w:spacing w:after="40" w:before="40"/>
      </w:pPr>
      <w:r>
        <w:rPr>
          <w:b/>
          <w:sz w:val="20"/>
        </w:rPr>
        <w:t>Wordsworth, Charles</w:t>
      </w:r>
      <w:r>
        <w:rPr>
          <w:i/>
          <w:sz w:val="20"/>
        </w:rPr>
        <w:t>: Shakespeare's Knowledge and Use of the Bible; Historical Plays</w:t>
      </w:r>
      <w:r>
        <w:rPr>
          <w:sz w:val="20"/>
        </w:rPr>
        <w:t xml:space="preserve">  —  1864/1883</w:t>
      </w:r>
    </w:p>
    <w:p>
      <w:pPr>
        <w:pStyle w:val="Heading1"/>
      </w:pPr>
      <w:r>
        <w:t>III. Actors and Theatre Figures</w:t>
      </w:r>
    </w:p>
    <w:p>
      <w:pPr>
        <w:pStyle w:val="ListBullet"/>
      </w:pPr>
      <w:r>
        <w:rPr>
          <w:b/>
          <w:sz w:val="20"/>
        </w:rPr>
        <w:t>Pope, Thomas</w:t>
      </w:r>
      <w:r>
        <w:rPr>
          <w:sz w:val="20"/>
        </w:rPr>
        <w:t xml:space="preserve"> — Possible original Falstaff (conjectured by Baldwin)</w:t>
      </w:r>
    </w:p>
    <w:p>
      <w:pPr>
        <w:pStyle w:val="ListBullet"/>
      </w:pPr>
      <w:r>
        <w:rPr>
          <w:b/>
          <w:sz w:val="20"/>
        </w:rPr>
        <w:t>Kemp, William</w:t>
      </w:r>
      <w:r>
        <w:rPr>
          <w:sz w:val="20"/>
        </w:rPr>
        <w:t xml:space="preserve"> — Possible original Falstaff (argued by H. D. Gray)</w:t>
      </w:r>
    </w:p>
    <w:p>
      <w:pPr>
        <w:pStyle w:val="ListBullet"/>
      </w:pPr>
      <w:r>
        <w:rPr>
          <w:b/>
          <w:sz w:val="20"/>
        </w:rPr>
        <w:t>Lowin, John</w:t>
      </w:r>
      <w:r>
        <w:rPr>
          <w:sz w:val="20"/>
        </w:rPr>
        <w:t xml:space="preserve"> — Known Falstaff before the wars (attested by James Wright)</w:t>
      </w:r>
    </w:p>
    <w:p>
      <w:pPr>
        <w:pStyle w:val="ListBullet"/>
      </w:pPr>
      <w:r>
        <w:rPr>
          <w:b/>
          <w:sz w:val="20"/>
        </w:rPr>
        <w:t>Burbage, Richard</w:t>
      </w:r>
      <w:r>
        <w:rPr>
          <w:sz w:val="20"/>
        </w:rPr>
        <w:t xml:space="preserve"> — Original Prince Hal (conjectured by Baldwin)</w:t>
      </w:r>
    </w:p>
    <w:p>
      <w:pPr>
        <w:pStyle w:val="ListBullet"/>
      </w:pPr>
      <w:r>
        <w:rPr>
          <w:b/>
          <w:sz w:val="20"/>
        </w:rPr>
        <w:t>Betterton, Thomas</w:t>
      </w:r>
      <w:r>
        <w:rPr>
          <w:sz w:val="20"/>
        </w:rPr>
        <w:t xml:space="preserve"> — Hotspur, then Falstaff (1700 revival, Lincoln's Inn Fields)</w:t>
      </w:r>
    </w:p>
    <w:p>
      <w:pPr>
        <w:pStyle w:val="ListBullet"/>
      </w:pPr>
      <w:r>
        <w:rPr>
          <w:b/>
          <w:sz w:val="20"/>
        </w:rPr>
        <w:t>Harper, John</w:t>
      </w:r>
      <w:r>
        <w:rPr>
          <w:sz w:val="20"/>
        </w:rPr>
        <w:t xml:space="preserve"> — Falstaff (Drury Lane, 1720s–1740s)</w:t>
      </w:r>
    </w:p>
    <w:p>
      <w:pPr>
        <w:pStyle w:val="ListBullet"/>
      </w:pPr>
      <w:r>
        <w:rPr>
          <w:b/>
          <w:sz w:val="20"/>
        </w:rPr>
        <w:t>Quin, James</w:t>
      </w:r>
      <w:r>
        <w:rPr>
          <w:sz w:val="20"/>
        </w:rPr>
        <w:t xml:space="preserve"> — Falstaff (Lincoln's Inn Fields/Covent Garden, 1720s–1753)</w:t>
      </w:r>
    </w:p>
    <w:p>
      <w:pPr>
        <w:pStyle w:val="ListBullet"/>
      </w:pPr>
      <w:r>
        <w:rPr>
          <w:b/>
          <w:sz w:val="20"/>
        </w:rPr>
        <w:t>Garrick, David</w:t>
      </w:r>
      <w:r>
        <w:rPr>
          <w:sz w:val="20"/>
        </w:rPr>
        <w:t xml:space="preserve"> — Hotspur (Covent Garden, 1746; only five performances)</w:t>
      </w:r>
    </w:p>
    <w:p>
      <w:pPr>
        <w:pStyle w:val="ListBullet"/>
      </w:pPr>
      <w:r>
        <w:rPr>
          <w:b/>
          <w:sz w:val="20"/>
        </w:rPr>
        <w:t>Henderson, John</w:t>
      </w:r>
      <w:r>
        <w:rPr>
          <w:sz w:val="20"/>
        </w:rPr>
        <w:t xml:space="preserve"> — Falstaff (Bath, 1772; Haymarket, 1777; Drury Lane, Covent Garden)</w:t>
      </w:r>
    </w:p>
    <w:p>
      <w:pPr>
        <w:pStyle w:val="ListBullet"/>
      </w:pPr>
      <w:r>
        <w:rPr>
          <w:b/>
          <w:sz w:val="20"/>
        </w:rPr>
        <w:t>Shuter, Ned</w:t>
      </w:r>
      <w:r>
        <w:rPr>
          <w:sz w:val="20"/>
        </w:rPr>
        <w:t xml:space="preserve"> — Falstaff (Covent Garden, 1753–1776)</w:t>
      </w:r>
    </w:p>
    <w:p>
      <w:pPr>
        <w:pStyle w:val="ListBullet"/>
      </w:pPr>
      <w:r>
        <w:rPr>
          <w:b/>
          <w:sz w:val="20"/>
        </w:rPr>
        <w:t>Kemble, John Philip</w:t>
      </w:r>
      <w:r>
        <w:rPr>
          <w:sz w:val="20"/>
        </w:rPr>
        <w:t xml:space="preserve"> — Hotspur (Drury Lane, 1791–1817, last appearance)</w:t>
      </w:r>
    </w:p>
    <w:p>
      <w:pPr>
        <w:pStyle w:val="ListBullet"/>
      </w:pPr>
      <w:r>
        <w:rPr>
          <w:b/>
          <w:sz w:val="20"/>
        </w:rPr>
        <w:t>Cooke, George Frederick</w:t>
      </w:r>
      <w:r>
        <w:rPr>
          <w:sz w:val="20"/>
        </w:rPr>
        <w:t xml:space="preserve"> — Falstaff (Covent Garden, 1802ff; also American tours)</w:t>
      </w:r>
    </w:p>
    <w:p>
      <w:pPr>
        <w:pStyle w:val="ListBullet"/>
      </w:pPr>
      <w:r>
        <w:rPr>
          <w:b/>
          <w:sz w:val="20"/>
        </w:rPr>
        <w:t>Stephen Kemble</w:t>
      </w:r>
      <w:r>
        <w:rPr>
          <w:sz w:val="20"/>
        </w:rPr>
        <w:t xml:space="preserve"> — Falstaff 'without stuffing' (Drury Lane, 1802ff)</w:t>
      </w:r>
    </w:p>
    <w:p>
      <w:pPr>
        <w:pStyle w:val="ListBullet"/>
      </w:pPr>
      <w:r>
        <w:rPr>
          <w:b/>
          <w:sz w:val="20"/>
        </w:rPr>
        <w:t>Kean, Edmund</w:t>
      </w:r>
      <w:r>
        <w:rPr>
          <w:sz w:val="20"/>
        </w:rPr>
        <w:t xml:space="preserve"> — Hotspur (Drury Lane, 1819–1820)</w:t>
      </w:r>
    </w:p>
    <w:p>
      <w:pPr>
        <w:pStyle w:val="ListBullet"/>
      </w:pPr>
      <w:r>
        <w:rPr>
          <w:b/>
          <w:sz w:val="20"/>
        </w:rPr>
        <w:t>Macready, William Charles</w:t>
      </w:r>
      <w:r>
        <w:rPr>
          <w:sz w:val="20"/>
        </w:rPr>
        <w:t xml:space="preserve"> — Hotspur (Covent Garden, 1818; Drury Lane, 1830–1834)</w:t>
      </w:r>
    </w:p>
    <w:p>
      <w:pPr>
        <w:pStyle w:val="ListBullet"/>
      </w:pPr>
      <w:r>
        <w:rPr>
          <w:b/>
          <w:sz w:val="20"/>
        </w:rPr>
        <w:t>Dowton, William</w:t>
      </w:r>
      <w:r>
        <w:rPr>
          <w:sz w:val="20"/>
        </w:rPr>
        <w:t xml:space="preserve"> — Falstaff (Drury Lane, 1812–1837)</w:t>
      </w:r>
    </w:p>
    <w:p>
      <w:pPr>
        <w:pStyle w:val="ListBullet"/>
      </w:pPr>
      <w:r>
        <w:rPr>
          <w:b/>
          <w:sz w:val="20"/>
        </w:rPr>
        <w:t>Hackett, James H.</w:t>
      </w:r>
      <w:r>
        <w:rPr>
          <w:sz w:val="20"/>
        </w:rPr>
        <w:t xml:space="preserve"> — Falstaff (American, 1828–1870s; London, 1839, 1845)</w:t>
      </w:r>
    </w:p>
    <w:p>
      <w:pPr>
        <w:pStyle w:val="ListBullet"/>
      </w:pPr>
      <w:r>
        <w:rPr>
          <w:b/>
          <w:sz w:val="20"/>
        </w:rPr>
        <w:t>Phelps, Samuel</w:t>
      </w:r>
      <w:r>
        <w:rPr>
          <w:sz w:val="20"/>
        </w:rPr>
        <w:t xml:space="preserve"> — Falstaff (Sadler's Wells, 1846–1860; Drury Lane, 1864, 1869)</w:t>
      </w:r>
    </w:p>
    <w:p>
      <w:pPr>
        <w:pStyle w:val="ListBullet"/>
      </w:pPr>
      <w:r>
        <w:rPr>
          <w:b/>
          <w:sz w:val="20"/>
        </w:rPr>
        <w:t>Kean, Charles</w:t>
      </w:r>
      <w:r>
        <w:rPr>
          <w:sz w:val="20"/>
        </w:rPr>
        <w:t xml:space="preserve"> — Hotspur (Princess's Theatre, 1850)</w:t>
      </w:r>
    </w:p>
    <w:p>
      <w:pPr>
        <w:pStyle w:val="ListBullet"/>
      </w:pPr>
      <w:r>
        <w:rPr>
          <w:b/>
          <w:sz w:val="20"/>
        </w:rPr>
        <w:t>Tree, Herbert Beerbohm</w:t>
      </w:r>
      <w:r>
        <w:rPr>
          <w:sz w:val="20"/>
        </w:rPr>
        <w:t xml:space="preserve"> — Falstaff (Haymarket, 1896; His Majesty's Theatre, 1914)</w:t>
      </w:r>
    </w:p>
    <w:p>
      <w:pPr>
        <w:pStyle w:val="ListBullet"/>
      </w:pPr>
      <w:r>
        <w:rPr>
          <w:b/>
          <w:sz w:val="20"/>
        </w:rPr>
        <w:t>Waller, Lewis</w:t>
      </w:r>
      <w:r>
        <w:rPr>
          <w:sz w:val="20"/>
        </w:rPr>
        <w:t xml:space="preserve"> — Hotspur (Haymarket, 1896)</w:t>
      </w:r>
    </w:p>
    <w:p>
      <w:pPr>
        <w:pStyle w:val="ListBullet"/>
      </w:pPr>
      <w:r>
        <w:rPr>
          <w:b/>
          <w:sz w:val="20"/>
        </w:rPr>
        <w:t>Robey, George</w:t>
      </w:r>
      <w:r>
        <w:rPr>
          <w:sz w:val="20"/>
        </w:rPr>
        <w:t xml:space="preserve"> — Falstaff (His Majesty's, 1935)</w:t>
      </w:r>
    </w:p>
    <w:p>
      <w:pPr>
        <w:pStyle w:val="ListBullet"/>
      </w:pPr>
      <w:r>
        <w:rPr>
          <w:b/>
          <w:sz w:val="20"/>
        </w:rPr>
        <w:t>Hallam, Lewis</w:t>
      </w:r>
      <w:r>
        <w:rPr>
          <w:sz w:val="20"/>
        </w:rPr>
        <w:t xml:space="preserve"> — Hotspur (Chapel Street Theatre, New York, 1761)</w:t>
      </w:r>
    </w:p>
    <w:p>
      <w:pPr>
        <w:pStyle w:val="ListBullet"/>
      </w:pPr>
      <w:r>
        <w:rPr>
          <w:b/>
          <w:sz w:val="20"/>
        </w:rPr>
        <w:t>Cooper, Thomas Abthorpe</w:t>
      </w:r>
      <w:r>
        <w:rPr>
          <w:sz w:val="20"/>
        </w:rPr>
        <w:t xml:space="preserve"> — Hotspur then Falstaff (American career)</w:t>
      </w:r>
    </w:p>
    <w:p>
      <w:pPr>
        <w:pStyle w:val="ListBullet"/>
      </w:pPr>
      <w:r>
        <w:rPr>
          <w:b/>
          <w:sz w:val="20"/>
        </w:rPr>
        <w:t>Marlowe, Julia</w:t>
      </w:r>
      <w:r>
        <w:rPr>
          <w:sz w:val="20"/>
        </w:rPr>
        <w:t xml:space="preserve"> — Prince Hal (Palmer's Theatre, New York, 1896)</w:t>
      </w:r>
    </w:p>
    <w:p>
      <w:pPr>
        <w:pStyle w:val="Heading1"/>
      </w:pPr>
      <w:r>
        <w:t>IV. Historical Sources, Chroniclers, and Dramatists</w:t>
      </w:r>
    </w:p>
    <w:p>
      <w:pPr>
        <w:pStyle w:val="ListBullet"/>
      </w:pPr>
      <w:r>
        <w:rPr>
          <w:b/>
          <w:sz w:val="20"/>
        </w:rPr>
        <w:t>Holinshed, Raphael</w:t>
      </w:r>
      <w:r>
        <w:rPr>
          <w:sz w:val="20"/>
        </w:rPr>
        <w:t xml:space="preserve"> — Chronicles of England (2nd ed., 1587) — primary source for plot</w:t>
      </w:r>
    </w:p>
    <w:p>
      <w:pPr>
        <w:pStyle w:val="ListBullet"/>
      </w:pPr>
      <w:r>
        <w:rPr>
          <w:b/>
          <w:sz w:val="20"/>
        </w:rPr>
        <w:t>Hall, Edward</w:t>
      </w:r>
      <w:r>
        <w:rPr>
          <w:sz w:val="20"/>
        </w:rPr>
        <w:t xml:space="preserve"> — Union of the Two Noble Famelies of Lancastre and Yorke (1550) — historical source</w:t>
      </w:r>
    </w:p>
    <w:p>
      <w:pPr>
        <w:pStyle w:val="ListBullet"/>
      </w:pPr>
      <w:r>
        <w:rPr>
          <w:b/>
          <w:sz w:val="20"/>
        </w:rPr>
        <w:t>Daniel, Samuel</w:t>
      </w:r>
      <w:r>
        <w:rPr>
          <w:sz w:val="20"/>
        </w:rPr>
        <w:t xml:space="preserve"> — The Ciuile Wars (1595) — poetic rendering of events, used by Shakespeare</w:t>
      </w:r>
    </w:p>
    <w:p>
      <w:pPr>
        <w:pStyle w:val="ListBullet"/>
      </w:pPr>
      <w:r>
        <w:rPr>
          <w:b/>
          <w:sz w:val="20"/>
        </w:rPr>
        <w:t>Hayward, Sir John</w:t>
      </w:r>
      <w:r>
        <w:rPr>
          <w:sz w:val="20"/>
        </w:rPr>
        <w:t xml:space="preserve"> — Life of King Henry IV (1599) — possible source</w:t>
      </w:r>
    </w:p>
    <w:p>
      <w:pPr>
        <w:pStyle w:val="ListBullet"/>
      </w:pPr>
      <w:r>
        <w:rPr>
          <w:b/>
          <w:sz w:val="20"/>
        </w:rPr>
        <w:t>The Famous Victories of Henry the Fifth</w:t>
      </w:r>
      <w:r>
        <w:rPr>
          <w:sz w:val="20"/>
        </w:rPr>
        <w:t xml:space="preserve"> — Anonymous (c. 1594; Quarto 1598) — comic source</w:t>
      </w:r>
    </w:p>
    <w:p>
      <w:pPr>
        <w:pStyle w:val="ListBullet"/>
      </w:pPr>
      <w:r>
        <w:rPr>
          <w:b/>
          <w:sz w:val="20"/>
        </w:rPr>
        <w:t>Phaer, Thomas</w:t>
      </w:r>
      <w:r>
        <w:rPr>
          <w:sz w:val="20"/>
        </w:rPr>
        <w:t xml:space="preserve"> — How Owen Glendour (in Mirrour for Magistrates, 1559)</w:t>
      </w:r>
    </w:p>
    <w:p>
      <w:pPr>
        <w:pStyle w:val="ListBullet"/>
      </w:pPr>
      <w:r>
        <w:rPr>
          <w:b/>
          <w:sz w:val="20"/>
        </w:rPr>
        <w:t>Stow, John</w:t>
      </w:r>
      <w:r>
        <w:rPr>
          <w:sz w:val="20"/>
        </w:rPr>
        <w:t xml:space="preserve"> — Annales of England (1592)</w:t>
      </w:r>
    </w:p>
    <w:p>
      <w:pPr>
        <w:pStyle w:val="ListBullet"/>
      </w:pPr>
      <w:r>
        <w:rPr>
          <w:b/>
          <w:sz w:val="20"/>
        </w:rPr>
        <w:t>Grafton, Richard</w:t>
      </w:r>
      <w:r>
        <w:rPr>
          <w:sz w:val="20"/>
        </w:rPr>
        <w:t xml:space="preserve"> — Chronicles of England (1569)</w:t>
      </w:r>
    </w:p>
    <w:p>
      <w:pPr>
        <w:pStyle w:val="ListBullet"/>
      </w:pPr>
      <w:r>
        <w:rPr>
          <w:b/>
          <w:sz w:val="20"/>
        </w:rPr>
        <w:t>Bale, John</w:t>
      </w:r>
      <w:r>
        <w:rPr>
          <w:sz w:val="20"/>
        </w:rPr>
        <w:t xml:space="preserve"> — A Brefe Chronycle Concernynge Sir Johan Oldecastell (1548)</w:t>
      </w:r>
    </w:p>
    <w:p>
      <w:pPr>
        <w:pStyle w:val="ListBullet"/>
      </w:pPr>
      <w:r>
        <w:rPr>
          <w:b/>
          <w:sz w:val="20"/>
        </w:rPr>
        <w:t>James, Dr. Richard</w:t>
      </w:r>
      <w:r>
        <w:rPr>
          <w:sz w:val="20"/>
        </w:rPr>
        <w:t xml:space="preserve"> — Legend and Defence of Sir John Oldcastle (1600)</w:t>
      </w:r>
    </w:p>
    <w:p>
      <w:pPr>
        <w:pStyle w:val="ListBullet"/>
      </w:pPr>
      <w:r>
        <w:rPr>
          <w:b/>
          <w:sz w:val="20"/>
        </w:rPr>
        <w:t>Meres, Francis</w:t>
      </w:r>
      <w:r>
        <w:rPr>
          <w:sz w:val="20"/>
        </w:rPr>
        <w:t xml:space="preserve"> — Palladis Tamia, Wit's Treasury (1598)</w:t>
      </w:r>
    </w:p>
    <w:p>
      <w:pPr>
        <w:pStyle w:val="Heading1"/>
      </w:pPr>
      <w:r>
        <w:t>V. Other Persons Referenced</w:t>
      </w:r>
    </w:p>
    <w:p>
      <w:pPr>
        <w:pStyle w:val="ListBullet"/>
      </w:pPr>
      <w:r>
        <w:rPr>
          <w:b/>
          <w:sz w:val="20"/>
        </w:rPr>
        <w:t>Hemingway, Samuel Burdett</w:t>
      </w:r>
      <w:r>
        <w:rPr>
          <w:sz w:val="20"/>
        </w:rPr>
        <w:t xml:space="preserve"> — Editor of this volume; Professor of English, Yale University</w:t>
      </w:r>
    </w:p>
    <w:p>
      <w:pPr>
        <w:pStyle w:val="ListBullet"/>
      </w:pPr>
      <w:r>
        <w:rPr>
          <w:b/>
          <w:sz w:val="20"/>
        </w:rPr>
        <w:t>Adams, Joseph Quincy</w:t>
      </w:r>
      <w:r>
        <w:rPr>
          <w:sz w:val="20"/>
        </w:rPr>
        <w:t xml:space="preserve"> — General Editor of NV series</w:t>
      </w:r>
    </w:p>
    <w:p>
      <w:pPr>
        <w:pStyle w:val="ListBullet"/>
      </w:pPr>
      <w:r>
        <w:rPr>
          <w:b/>
          <w:sz w:val="20"/>
        </w:rPr>
        <w:t>Tucker Brooke, C. F.</w:t>
      </w:r>
      <w:r>
        <w:rPr>
          <w:sz w:val="20"/>
        </w:rPr>
        <w:t xml:space="preserve"> — Chairman of Supervisory Committee</w:t>
      </w:r>
    </w:p>
    <w:p>
      <w:pPr>
        <w:pStyle w:val="ListBullet"/>
      </w:pPr>
      <w:r>
        <w:rPr>
          <w:b/>
          <w:sz w:val="20"/>
        </w:rPr>
        <w:t>Shaaber, Matthias A.</w:t>
      </w:r>
      <w:r>
        <w:rPr>
          <w:sz w:val="20"/>
        </w:rPr>
        <w:t xml:space="preserve"> — Member of Supervisory Committee</w:t>
      </w:r>
    </w:p>
    <w:p>
      <w:pPr>
        <w:pStyle w:val="ListBullet"/>
      </w:pPr>
      <w:r>
        <w:rPr>
          <w:b/>
          <w:sz w:val="20"/>
        </w:rPr>
        <w:t>Schelling, Felix E.</w:t>
      </w:r>
      <w:r>
        <w:rPr>
          <w:sz w:val="20"/>
        </w:rPr>
        <w:t xml:space="preserve"> — Member of Supervisory Committee</w:t>
      </w:r>
    </w:p>
    <w:p>
      <w:pPr>
        <w:pStyle w:val="ListBullet"/>
      </w:pPr>
      <w:r>
        <w:rPr>
          <w:b/>
          <w:sz w:val="20"/>
        </w:rPr>
        <w:t>Spencer, Hazelton</w:t>
      </w:r>
      <w:r>
        <w:rPr>
          <w:sz w:val="20"/>
        </w:rPr>
        <w:t xml:space="preserve"> — Member of Supervisory Committee</w:t>
      </w:r>
    </w:p>
    <w:p>
      <w:pPr>
        <w:pStyle w:val="ListBullet"/>
      </w:pPr>
      <w:r>
        <w:rPr>
          <w:b/>
          <w:sz w:val="20"/>
        </w:rPr>
        <w:t>Gibson, Martha Jane</w:t>
      </w:r>
      <w:r>
        <w:rPr>
          <w:sz w:val="20"/>
        </w:rPr>
        <w:t xml:space="preserve"> — Compiled the Index</w:t>
      </w:r>
    </w:p>
    <w:p>
      <w:pPr>
        <w:pStyle w:val="ListBullet"/>
      </w:pPr>
      <w:r>
        <w:rPr>
          <w:b/>
          <w:sz w:val="20"/>
        </w:rPr>
        <w:t>Furness, Horace Howard</w:t>
      </w:r>
      <w:r>
        <w:rPr>
          <w:sz w:val="20"/>
        </w:rPr>
        <w:t xml:space="preserve"> — Founder of the New Variorum series (1833–1912)</w:t>
      </w:r>
    </w:p>
    <w:p>
      <w:pPr>
        <w:pStyle w:val="ListBullet"/>
      </w:pPr>
      <w:r>
        <w:rPr>
          <w:b/>
          <w:sz w:val="20"/>
        </w:rPr>
        <w:t>Furness, Horace Howard, Jr.</w:t>
      </w:r>
      <w:r>
        <w:rPr>
          <w:sz w:val="20"/>
        </w:rPr>
        <w:t xml:space="preserve"> — Continued the series (1865–1930)</w:t>
      </w:r>
    </w:p>
    <w:p>
      <w:pPr>
        <w:pStyle w:val="ListBullet"/>
      </w:pPr>
      <w:r>
        <w:rPr>
          <w:b/>
          <w:sz w:val="20"/>
        </w:rPr>
        <w:t>Morgann, Maurice</w:t>
      </w:r>
      <w:r>
        <w:rPr>
          <w:sz w:val="20"/>
        </w:rPr>
        <w:t xml:space="preserve"> — Essay on the Dramatic Character of Sir John Falstaff (1777) — landmark essay</w:t>
      </w:r>
    </w:p>
    <w:p>
      <w:pPr>
        <w:pStyle w:val="ListBullet"/>
      </w:pPr>
      <w:r>
        <w:rPr>
          <w:b/>
          <w:sz w:val="20"/>
        </w:rPr>
        <w:t>Bradley, A. C.</w:t>
      </w:r>
      <w:r>
        <w:rPr>
          <w:sz w:val="20"/>
        </w:rPr>
        <w:t xml:space="preserve"> — The Rejection of Falstaff (1902) — major critical essay</w:t>
      </w:r>
    </w:p>
    <w:p>
      <w:pPr>
        <w:pStyle w:val="ListBullet"/>
      </w:pPr>
      <w:r>
        <w:rPr>
          <w:b/>
          <w:sz w:val="20"/>
        </w:rPr>
        <w:t>Stoll, Elmer E.</w:t>
      </w:r>
      <w:r>
        <w:rPr>
          <w:sz w:val="20"/>
        </w:rPr>
        <w:t xml:space="preserve"> — Falstaff (1914/1927) — counter-argument to Morgann/Bradley</w:t>
      </w:r>
    </w:p>
    <w:p>
      <w:pPr>
        <w:pStyle w:val="ListBullet"/>
      </w:pPr>
      <w:r>
        <w:rPr>
          <w:b/>
          <w:sz w:val="20"/>
        </w:rPr>
        <w:t>Priestley, J. B.</w:t>
      </w:r>
      <w:r>
        <w:rPr>
          <w:sz w:val="20"/>
        </w:rPr>
        <w:t xml:space="preserve"> — The English Comic Characters (1925) — on Falstaff</w:t>
      </w:r>
    </w:p>
    <w:p>
      <w:pPr>
        <w:pStyle w:val="ListBullet"/>
      </w:pPr>
      <w:r>
        <w:rPr>
          <w:b/>
          <w:sz w:val="20"/>
        </w:rPr>
        <w:t>Tolman, Albert H.</w:t>
      </w:r>
      <w:r>
        <w:rPr>
          <w:sz w:val="20"/>
        </w:rPr>
        <w:t xml:space="preserve"> — Why Did Shakespeare Create Falstaff? (1919)</w:t>
      </w:r>
    </w:p>
    <w:p>
      <w:pPr>
        <w:pStyle w:val="ListBullet"/>
      </w:pPr>
      <w:r>
        <w:rPr>
          <w:b/>
          <w:sz w:val="20"/>
        </w:rPr>
        <w:t>Knight, G. Wilson</w:t>
      </w:r>
      <w:r>
        <w:rPr>
          <w:sz w:val="20"/>
        </w:rPr>
        <w:t xml:space="preserve"> — The Imperial Theme (1931)</w:t>
      </w:r>
    </w:p>
    <w:p>
      <w:pPr>
        <w:pStyle w:val="ListBullet"/>
      </w:pPr>
      <w:r>
        <w:rPr>
          <w:b/>
          <w:sz w:val="20"/>
        </w:rPr>
        <w:t>Hotson, J. Leslie</w:t>
      </w:r>
      <w:r>
        <w:rPr>
          <w:sz w:val="20"/>
        </w:rPr>
        <w:t xml:space="preserve"> — Shakespeare versus Shallow (1931)</w:t>
      </w:r>
    </w:p>
    <w:p>
      <w:pPr>
        <w:pStyle w:val="ListBullet"/>
      </w:pPr>
      <w:r>
        <w:rPr>
          <w:b/>
          <w:sz w:val="20"/>
        </w:rPr>
        <w:t>Cowl, R. P.</w:t>
      </w:r>
      <w:r>
        <w:rPr>
          <w:sz w:val="20"/>
        </w:rPr>
        <w:t xml:space="preserve"> — Sources of the Text of Henry IV (1927–1929)</w:t>
      </w:r>
    </w:p>
    <w:p>
      <w:pPr>
        <w:pStyle w:val="ListBullet"/>
      </w:pPr>
      <w:r>
        <w:rPr>
          <w:b/>
          <w:sz w:val="20"/>
        </w:rPr>
        <w:t>Pollard, A. W.</w:t>
      </w:r>
      <w:r>
        <w:rPr>
          <w:sz w:val="20"/>
        </w:rPr>
        <w:t xml:space="preserve"> — Shakespeare Folios and Quartos; Shakespeare's Fight with the Pirates</w:t>
      </w:r>
    </w:p>
    <w:p>
      <w:pPr>
        <w:pStyle w:val="ListBullet"/>
      </w:pPr>
      <w:r>
        <w:rPr>
          <w:b/>
          <w:sz w:val="20"/>
        </w:rPr>
        <w:t>Wilson, John Dover</w:t>
      </w:r>
      <w:r>
        <w:rPr>
          <w:sz w:val="20"/>
        </w:rPr>
        <w:t xml:space="preserve"> — The Elizabethan Shakespeare; The Essential Shakespeare</w:t>
      </w:r>
    </w:p>
    <w:p>
      <w:pPr>
        <w:pStyle w:val="ListBullet"/>
      </w:pPr>
      <w:r>
        <w:rPr>
          <w:b/>
          <w:sz w:val="20"/>
        </w:rPr>
        <w:t>Chambers, Sir Edmund K.</w:t>
      </w:r>
      <w:r>
        <w:rPr>
          <w:sz w:val="20"/>
        </w:rPr>
        <w:t xml:space="preserve"> — The Elizabethan Stage; William Shakespeare</w:t>
      </w:r>
    </w:p>
    <w:p>
      <w:pPr>
        <w:pStyle w:val="ListBullet"/>
      </w:pPr>
      <w:r>
        <w:rPr>
          <w:b/>
          <w:sz w:val="20"/>
        </w:rPr>
        <w:t>Schmitz, L. Dora</w:t>
      </w:r>
      <w:r>
        <w:rPr>
          <w:sz w:val="20"/>
        </w:rPr>
        <w:t xml:space="preserve"> — Translator of Ulrici</w:t>
      </w:r>
    </w:p>
    <w:p>
      <w:pPr>
        <w:pStyle w:val="ListBullet"/>
      </w:pPr>
      <w:r>
        <w:rPr>
          <w:b/>
          <w:sz w:val="20"/>
        </w:rPr>
        <w:t>Bunnett, F. E.</w:t>
      </w:r>
      <w:r>
        <w:rPr>
          <w:sz w:val="20"/>
        </w:rPr>
        <w:t xml:space="preserve"> — Translator of Gervinus</w:t>
      </w:r>
    </w:p>
    <w:p>
      <w:pPr>
        <w:pStyle w:val="ListBullet"/>
      </w:pPr>
      <w:r>
        <w:rPr>
          <w:b/>
          <w:sz w:val="20"/>
        </w:rPr>
        <w:t>Black, John</w:t>
      </w:r>
      <w:r>
        <w:rPr>
          <w:sz w:val="20"/>
        </w:rPr>
        <w:t xml:space="preserve"> — Translator of Schlegel</w:t>
      </w:r>
    </w:p>
    <w:p>
      <w:pPr>
        <w:pStyle w:val="ListBullet"/>
      </w:pPr>
      <w:r>
        <w:rPr>
          <w:b/>
          <w:sz w:val="20"/>
        </w:rPr>
        <w:t>Shaw, G. B.</w:t>
      </w:r>
      <w:r>
        <w:rPr>
          <w:sz w:val="20"/>
        </w:rPr>
        <w:t xml:space="preserve"> — Critic of Tree's Falstaff (1896)</w:t>
      </w:r>
    </w:p>
    <w:p>
      <w:pPr>
        <w:pStyle w:val="ListBullet"/>
      </w:pPr>
      <w:r>
        <w:rPr>
          <w:b/>
          <w:sz w:val="20"/>
        </w:rPr>
        <w:t>Swinburne, A. C.</w:t>
      </w:r>
      <w:r>
        <w:rPr>
          <w:sz w:val="20"/>
        </w:rPr>
        <w:t xml:space="preserve"> — A Study of Shakespeare</w:t>
      </w:r>
    </w:p>
    <w:p>
      <w:pPr>
        <w:pStyle w:val="ListBullet"/>
      </w:pPr>
      <w:r>
        <w:rPr>
          <w:b/>
          <w:sz w:val="20"/>
        </w:rPr>
        <w:t>Pater, Walter</w:t>
      </w:r>
      <w:r>
        <w:rPr>
          <w:sz w:val="20"/>
        </w:rPr>
        <w:t xml:space="preserve"> — Shakespeare's English Kings (in Appreciations, 1889)</w:t>
      </w:r>
    </w:p>
    <w:p>
      <w:pPr>
        <w:pStyle w:val="ListBullet"/>
      </w:pPr>
      <w:r>
        <w:rPr>
          <w:b/>
          <w:sz w:val="20"/>
        </w:rPr>
        <w:t>Wise, Andrew</w:t>
      </w:r>
      <w:r>
        <w:rPr>
          <w:sz w:val="20"/>
        </w:rPr>
        <w:t xml:space="preserve"> — Publisher of Q1 (1598)</w:t>
      </w:r>
    </w:p>
    <w:p>
      <w:pPr>
        <w:pStyle w:val="ListBullet"/>
      </w:pPr>
      <w:r>
        <w:rPr>
          <w:b/>
          <w:sz w:val="20"/>
        </w:rPr>
        <w:t>Short, P. [Peter]</w:t>
      </w:r>
      <w:r>
        <w:rPr>
          <w:sz w:val="20"/>
        </w:rPr>
        <w:t xml:space="preserve"> — Printer of Q1 (1598)</w:t>
      </w:r>
    </w:p>
    <w:p>
      <w:pPr>
        <w:pStyle w:val="ListBullet"/>
      </w:pPr>
      <w:r>
        <w:rPr>
          <w:b/>
          <w:sz w:val="20"/>
        </w:rPr>
        <w:t>Dering, Sir Edward</w:t>
      </w:r>
      <w:r>
        <w:rPr>
          <w:sz w:val="20"/>
        </w:rPr>
        <w:t xml:space="preserve"> — Reviser of the Henry IV manuscript (c. 1624)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