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 Sample Paper on Deep Learning</w:t>
      </w:r>
    </w:p>
    <w:p>
      <w:r>
        <w:t xml:space="preserve">Abstract. We discuss residual networks and general deep learning [1], [2].</w:t>
      </w:r>
    </w:p>
    <w:p>
      <w:r>
        <w:t xml:space="preserve">1. Introduction</w:t>
      </w:r>
    </w:p>
    <w:p>
      <w:r>
        <w:t xml:space="preserve">Deep networks have transformed image recognition. This paragraph is just filler text.</w:t>
      </w:r>
    </w:p>
    <w:p>
      <w:r>
        <w:t xml:space="preserve">References</w:t>
      </w:r>
    </w:p>
    <w:p>
      <w:r>
        <w:t xml:space="preserve">[1] K. He, X. Zhang, S. Ren, and J. Sun, "Deep residual learning for image recognition," in Proc. IEEE Conf. Comput. Vis. Pattern Recognit. (CVPR), 2016, pp. 770-778.</w:t>
      </w:r>
    </w:p>
    <w:p>
      <w:r>
        <w:t xml:space="preserve">[2] Y. LeCun, Y. Bengio, and G. Hinton, "Deep learning," Nature, vol. 521, no. 7553, pp. 436-444, 2015.</w:t>
      </w:r>
    </w:p>
    <w:p>
      <w:r>
        <w:t xml:space="preserve">[3] A. Nobody, "Quantum blockchain governance for digital transformation," Int. J. Adv. Innov. Res., 2023.</w:t>
      </w:r>
    </w:p>
  </w:body>
</w:document>
</file>