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0647" w14:textId="5A76D54E" w:rsidR="002F136D" w:rsidRPr="002F136D" w:rsidRDefault="002F136D" w:rsidP="002F136D">
      <w:pPr>
        <w:jc w:val="center"/>
        <w:rPr>
          <w:rFonts w:asciiTheme="majorBidi" w:hAnsiTheme="majorBidi" w:cstheme="majorBidi"/>
          <w:noProof/>
          <w14:ligatures w14:val="standardContextual"/>
        </w:rPr>
      </w:pPr>
      <w:r w:rsidRPr="002F136D">
        <w:rPr>
          <w:rFonts w:asciiTheme="majorBidi" w:hAnsiTheme="majorBidi" w:cstheme="maj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A5FE84" wp14:editId="647AEA2E">
                <wp:simplePos x="0" y="0"/>
                <wp:positionH relativeFrom="column">
                  <wp:posOffset>12700</wp:posOffset>
                </wp:positionH>
                <wp:positionV relativeFrom="paragraph">
                  <wp:posOffset>-311150</wp:posOffset>
                </wp:positionV>
                <wp:extent cx="5657850" cy="1028700"/>
                <wp:effectExtent l="0" t="0" r="19050" b="19050"/>
                <wp:wrapNone/>
                <wp:docPr id="41001709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1028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A17C1" w14:textId="77777777" w:rsidR="002F136D" w:rsidRDefault="002F136D" w:rsidP="002F136D">
                            <w:pPr>
                              <w:jc w:val="center"/>
                              <w:rPr>
                                <w:rFonts w:ascii="Bahnschrift" w:hAnsi="Bahnschrift" w:cs="Times New Roman"/>
                                <w:b/>
                                <w:color w:val="8496B0" w:themeColor="text2" w:themeTint="99"/>
                                <w:sz w:val="44"/>
                                <w:szCs w:val="44"/>
                                <w14:props3d w14:extrusionH="0" w14:contourW="0" w14:prstMaterial="warmMatte">
                                  <w14:bevelT w14:w="12700" w14:h="0" w14:prst="circle"/>
                                </w14:props3d>
                              </w:rPr>
                            </w:pPr>
                            <w:r>
                              <w:rPr>
                                <w:rFonts w:ascii="Bahnschrift" w:hAnsi="Bahnschrift" w:cs="Times New Roman"/>
                                <w:b/>
                                <w:color w:val="8496B0" w:themeColor="text2" w:themeTint="99"/>
                                <w:sz w:val="44"/>
                                <w:szCs w:val="44"/>
                                <w14:props3d w14:extrusionH="0" w14:contourW="0" w14:prstMaterial="warmMatte">
                                  <w14:bevelT w14:w="12700" w14:h="0" w14:prst="circle"/>
                                </w14:props3d>
                              </w:rPr>
                              <w:t>University of Azad Jammu &amp; Kashmir Muzaffarabad</w:t>
                            </w:r>
                          </w:p>
                        </w:txbxContent>
                      </wps:txbx>
                      <wps:bodyPr rot="0" spcFirstLastPara="1" vertOverflow="clip" horzOverflow="clip" vert="horz" wrap="square" lIns="91440" tIns="2743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  <a:scene3d>
                          <a:camera prst="orthographicFront">
                            <a:rot lat="0" lon="2400000" rev="0"/>
                          </a:camera>
                          <a:lightRig rig="threePt" dir="t"/>
                        </a:scene3d>
                        <a:sp3d>
                          <a:bevelT w="127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A5FE8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pt;margin-top:-24.5pt;width:445.5pt;height: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" fillcolor="white [3212]" strokecolor="white [3212]" strokeweight=".5pt">
                <v:textbox inset=",21.6pt">
                  <w:txbxContent>
                    <w:p w14:paraId="20AA17C1" w14:textId="77777777" w:rsidR="002F136D" w:rsidRDefault="002F136D" w:rsidP="002F136D">
                      <w:pPr>
                        <w:jc w:val="center"/>
                        <w:rPr>
                          <w:rFonts w:ascii="Bahnschrift" w:hAnsi="Bahnschrift" w:cs="Times New Roman"/>
                          <w:b/>
                          <w:color w:val="8496B0" w:themeColor="text2" w:themeTint="99"/>
                          <w:sz w:val="44"/>
                          <w:szCs w:val="44"/>
                          <w14:props3d w14:extrusionH="0" w14:contourW="0" w14:prstMaterial="warmMatte">
                            <w14:bevelT w14:w="12700" w14:h="0" w14:prst="circle"/>
                          </w14:props3d>
                        </w:rPr>
                      </w:pPr>
                      <w:r>
                        <w:rPr>
                          <w:rFonts w:ascii="Bahnschrift" w:hAnsi="Bahnschrift" w:cs="Times New Roman"/>
                          <w:b/>
                          <w:color w:val="8496B0" w:themeColor="text2" w:themeTint="99"/>
                          <w:sz w:val="44"/>
                          <w:szCs w:val="44"/>
                          <w14:props3d w14:extrusionH="0" w14:contourW="0" w14:prstMaterial="warmMatte">
                            <w14:bevelT w14:w="12700" w14:h="0" w14:prst="circle"/>
                          </w14:props3d>
                        </w:rPr>
                        <w:t>University of Azad Jammu &amp; Kashmir Muzaffarabad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205760177"/>
    </w:p>
    <w:p w14:paraId="0A23B05B" w14:textId="77777777" w:rsidR="002F136D" w:rsidRPr="002F136D" w:rsidRDefault="002F136D" w:rsidP="002F136D">
      <w:pPr>
        <w:jc w:val="center"/>
        <w:rPr>
          <w:rFonts w:asciiTheme="majorBidi" w:hAnsiTheme="majorBidi" w:cstheme="majorBidi"/>
          <w:noProof/>
          <w14:ligatures w14:val="standardContextual"/>
        </w:rPr>
      </w:pPr>
    </w:p>
    <w:p w14:paraId="16314F61" w14:textId="77777777" w:rsidR="002F136D" w:rsidRPr="002F136D" w:rsidRDefault="002F136D" w:rsidP="002F136D">
      <w:pPr>
        <w:jc w:val="center"/>
        <w:rPr>
          <w:rFonts w:asciiTheme="majorBidi" w:hAnsiTheme="majorBidi" w:cstheme="majorBidi"/>
          <w:noProof/>
          <w14:ligatures w14:val="standardContextual"/>
        </w:rPr>
      </w:pPr>
    </w:p>
    <w:p w14:paraId="7CBEF82D" w14:textId="62028AEB" w:rsidR="002F136D" w:rsidRPr="002F136D" w:rsidRDefault="002F136D" w:rsidP="002F136D">
      <w:pPr>
        <w:jc w:val="center"/>
        <w:rPr>
          <w:rFonts w:asciiTheme="majorBidi" w:hAnsiTheme="majorBidi" w:cstheme="majorBidi"/>
          <w:noProof/>
          <w14:ligatures w14:val="standardContextual"/>
        </w:rPr>
      </w:pPr>
      <w:r w:rsidRPr="002F136D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7921CC5D" wp14:editId="68E63169">
            <wp:extent cx="1987550" cy="1809750"/>
            <wp:effectExtent l="0" t="0" r="0" b="0"/>
            <wp:docPr id="1481340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3E28A" w14:textId="77777777" w:rsidR="002F136D" w:rsidRPr="002F136D" w:rsidRDefault="002F136D" w:rsidP="002F136D">
      <w:pPr>
        <w:jc w:val="center"/>
        <w:rPr>
          <w:rFonts w:asciiTheme="majorBidi" w:hAnsiTheme="majorBidi" w:cstheme="majorBidi"/>
          <w:noProof/>
          <w14:ligatures w14:val="standardContextual"/>
        </w:rPr>
      </w:pPr>
    </w:p>
    <w:p w14:paraId="58569C47" w14:textId="77777777" w:rsidR="002F136D" w:rsidRPr="002F136D" w:rsidRDefault="002F136D" w:rsidP="002F136D">
      <w:pPr>
        <w:jc w:val="center"/>
        <w:rPr>
          <w:rFonts w:asciiTheme="majorBidi" w:hAnsiTheme="majorBidi" w:cstheme="majorBidi"/>
          <w:noProof/>
          <w14:ligatures w14:val="standardContextual"/>
        </w:rPr>
      </w:pPr>
    </w:p>
    <w:tbl>
      <w:tblPr>
        <w:tblStyle w:val="TableGrid"/>
        <w:tblpPr w:leftFromText="180" w:rightFromText="180" w:vertAnchor="text" w:horzAnchor="margin" w:tblpXSpec="center" w:tblpY="-43"/>
        <w:tblW w:w="10582" w:type="dxa"/>
        <w:tblCellMar>
          <w:top w:w="216" w:type="dxa"/>
          <w:left w:w="216" w:type="dxa"/>
          <w:bottom w:w="158" w:type="dxa"/>
          <w:right w:w="216" w:type="dxa"/>
        </w:tblCellMar>
        <w:tblLook w:val="04A0" w:firstRow="1" w:lastRow="0" w:firstColumn="1" w:lastColumn="0" w:noHBand="0" w:noVBand="1"/>
      </w:tblPr>
      <w:tblGrid>
        <w:gridCol w:w="4765"/>
        <w:gridCol w:w="452"/>
        <w:gridCol w:w="5365"/>
      </w:tblGrid>
      <w:tr w:rsidR="002F136D" w:rsidRPr="002F136D" w14:paraId="3619C9F1" w14:textId="77777777">
        <w:trPr>
          <w:trHeight w:val="567"/>
        </w:trPr>
        <w:tc>
          <w:tcPr>
            <w:tcW w:w="4765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000000" w:themeColor="text1"/>
            </w:tcBorders>
            <w:vAlign w:val="center"/>
            <w:hideMark/>
          </w:tcPr>
          <w:p w14:paraId="0DB628F6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b/>
                <w:noProof/>
                <w14:ligatures w14:val="standardContextual"/>
              </w:rPr>
            </w:pPr>
            <w:bookmarkStart w:id="1" w:name="_Hlk205760421"/>
            <w:r w:rsidRPr="002F136D">
              <w:rPr>
                <w:rFonts w:asciiTheme="majorBidi" w:hAnsiTheme="majorBidi" w:cstheme="majorBidi"/>
                <w:b/>
                <w:noProof/>
                <w14:ligatures w14:val="standardContextual"/>
              </w:rPr>
              <w:t>Name</w:t>
            </w:r>
          </w:p>
        </w:tc>
        <w:tc>
          <w:tcPr>
            <w:tcW w:w="452" w:type="dxa"/>
            <w:tcBorders>
              <w:top w:val="single" w:sz="18" w:space="0" w:color="FFFFFF" w:themeColor="background1"/>
              <w:bottom w:val="single" w:sz="18" w:space="0" w:color="000000" w:themeColor="text1"/>
              <w:right w:val="single" w:sz="18" w:space="0" w:color="FFFFFF" w:themeColor="background1"/>
            </w:tcBorders>
            <w:vAlign w:val="center"/>
          </w:tcPr>
          <w:p w14:paraId="204E1EB1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</w:p>
        </w:tc>
        <w:tc>
          <w:tcPr>
            <w:tcW w:w="5365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000000" w:themeColor="text1"/>
              <w:right w:val="single" w:sz="8" w:space="0" w:color="FFFFFF" w:themeColor="background1"/>
            </w:tcBorders>
            <w:vAlign w:val="center"/>
            <w:hideMark/>
          </w:tcPr>
          <w:p w14:paraId="6FFC1E0D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  <w:r w:rsidRPr="002F136D">
              <w:rPr>
                <w:rFonts w:asciiTheme="majorBidi" w:hAnsiTheme="majorBidi" w:cstheme="majorBidi"/>
                <w:noProof/>
                <w14:ligatures w14:val="standardContextual"/>
              </w:rPr>
              <w:t>Hassan Gillani</w:t>
            </w:r>
          </w:p>
        </w:tc>
      </w:tr>
      <w:tr w:rsidR="002F136D" w:rsidRPr="002F136D" w14:paraId="5379D197" w14:textId="77777777">
        <w:trPr>
          <w:trHeight w:val="567"/>
        </w:trPr>
        <w:tc>
          <w:tcPr>
            <w:tcW w:w="4765" w:type="dxa"/>
            <w:tcBorders>
              <w:top w:val="single" w:sz="18" w:space="0" w:color="000000" w:themeColor="text1"/>
              <w:left w:val="single" w:sz="18" w:space="0" w:color="FFFFFF" w:themeColor="background1"/>
              <w:bottom w:val="single" w:sz="18" w:space="0" w:color="FFFFFF" w:themeColor="background1"/>
              <w:right w:val="nil"/>
            </w:tcBorders>
            <w:vAlign w:val="center"/>
            <w:hideMark/>
          </w:tcPr>
          <w:p w14:paraId="1664E7B6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b/>
                <w:noProof/>
                <w14:ligatures w14:val="standardContextual"/>
              </w:rPr>
            </w:pPr>
            <w:r w:rsidRPr="002F136D">
              <w:rPr>
                <w:rFonts w:asciiTheme="majorBidi" w:hAnsiTheme="majorBidi" w:cstheme="majorBidi"/>
                <w:b/>
                <w:noProof/>
                <w14:ligatures w14:val="standardContextual"/>
              </w:rPr>
              <w:t>Roll No.</w:t>
            </w:r>
          </w:p>
        </w:tc>
        <w:tc>
          <w:tcPr>
            <w:tcW w:w="452" w:type="dxa"/>
            <w:tcBorders>
              <w:top w:val="single" w:sz="18" w:space="0" w:color="000000" w:themeColor="text1"/>
              <w:left w:val="nil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14:paraId="3819FDB2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</w:p>
        </w:tc>
        <w:tc>
          <w:tcPr>
            <w:tcW w:w="5365" w:type="dxa"/>
            <w:tcBorders>
              <w:top w:val="single" w:sz="18" w:space="0" w:color="000000" w:themeColor="text1"/>
              <w:left w:val="single" w:sz="1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vAlign w:val="center"/>
            <w:hideMark/>
          </w:tcPr>
          <w:p w14:paraId="58266191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  <w:r w:rsidRPr="002F136D">
              <w:rPr>
                <w:rFonts w:asciiTheme="majorBidi" w:hAnsiTheme="majorBidi" w:cstheme="majorBidi"/>
                <w:noProof/>
                <w14:ligatures w14:val="standardContextual"/>
              </w:rPr>
              <w:t>2024-SE-42</w:t>
            </w:r>
          </w:p>
        </w:tc>
      </w:tr>
      <w:tr w:rsidR="002F136D" w:rsidRPr="002F136D" w14:paraId="23354ED6" w14:textId="77777777">
        <w:trPr>
          <w:trHeight w:val="567"/>
        </w:trPr>
        <w:tc>
          <w:tcPr>
            <w:tcW w:w="4765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000000" w:themeColor="text1"/>
            </w:tcBorders>
            <w:vAlign w:val="center"/>
            <w:hideMark/>
          </w:tcPr>
          <w:p w14:paraId="036A6680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b/>
                <w:noProof/>
                <w14:ligatures w14:val="standardContextual"/>
              </w:rPr>
            </w:pPr>
            <w:r w:rsidRPr="002F136D">
              <w:rPr>
                <w:rFonts w:asciiTheme="majorBidi" w:hAnsiTheme="majorBidi" w:cstheme="majorBidi"/>
                <w:b/>
                <w:noProof/>
                <w14:ligatures w14:val="standardContextual"/>
              </w:rPr>
              <w:t>Instructor Name</w:t>
            </w:r>
          </w:p>
        </w:tc>
        <w:tc>
          <w:tcPr>
            <w:tcW w:w="452" w:type="dxa"/>
            <w:tcBorders>
              <w:top w:val="single" w:sz="18" w:space="0" w:color="FFFFFF" w:themeColor="background1"/>
              <w:bottom w:val="single" w:sz="18" w:space="0" w:color="000000" w:themeColor="text1"/>
              <w:right w:val="single" w:sz="18" w:space="0" w:color="FFFFFF" w:themeColor="background1"/>
            </w:tcBorders>
            <w:vAlign w:val="center"/>
          </w:tcPr>
          <w:p w14:paraId="23EAEB68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</w:p>
        </w:tc>
        <w:tc>
          <w:tcPr>
            <w:tcW w:w="5365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000000" w:themeColor="text1"/>
              <w:right w:val="single" w:sz="8" w:space="0" w:color="FFFFFF" w:themeColor="background1"/>
            </w:tcBorders>
            <w:vAlign w:val="center"/>
            <w:hideMark/>
          </w:tcPr>
          <w:p w14:paraId="0655C363" w14:textId="2FB1EF61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  <w:r w:rsidRPr="002F136D">
              <w:rPr>
                <w:rFonts w:asciiTheme="majorBidi" w:hAnsiTheme="majorBidi" w:cstheme="majorBidi"/>
                <w:noProof/>
                <w14:ligatures w14:val="standardContextual"/>
              </w:rPr>
              <w:t xml:space="preserve">Engr. </w:t>
            </w:r>
            <w:r>
              <w:rPr>
                <w:rFonts w:asciiTheme="majorBidi" w:hAnsiTheme="majorBidi" w:cstheme="majorBidi"/>
                <w:noProof/>
                <w14:ligatures w14:val="standardContextual"/>
              </w:rPr>
              <w:t>Asma Javed</w:t>
            </w:r>
          </w:p>
        </w:tc>
      </w:tr>
      <w:tr w:rsidR="002F136D" w:rsidRPr="002F136D" w14:paraId="21AFCE3D" w14:textId="77777777">
        <w:trPr>
          <w:trHeight w:val="567"/>
        </w:trPr>
        <w:tc>
          <w:tcPr>
            <w:tcW w:w="4765" w:type="dxa"/>
            <w:tcBorders>
              <w:top w:val="single" w:sz="18" w:space="0" w:color="000000" w:themeColor="text1"/>
              <w:left w:val="single" w:sz="18" w:space="0" w:color="FFFFFF" w:themeColor="background1"/>
              <w:bottom w:val="single" w:sz="18" w:space="0" w:color="FFFFFF" w:themeColor="background1"/>
              <w:right w:val="nil"/>
            </w:tcBorders>
            <w:vAlign w:val="center"/>
            <w:hideMark/>
          </w:tcPr>
          <w:p w14:paraId="4F1E1F1D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b/>
                <w:noProof/>
                <w14:ligatures w14:val="standardContextual"/>
              </w:rPr>
            </w:pPr>
            <w:r w:rsidRPr="002F136D">
              <w:rPr>
                <w:rFonts w:asciiTheme="majorBidi" w:hAnsiTheme="majorBidi" w:cstheme="majorBidi"/>
                <w:b/>
                <w:noProof/>
                <w14:ligatures w14:val="standardContextual"/>
              </w:rPr>
              <w:t>Course Title</w:t>
            </w:r>
          </w:p>
        </w:tc>
        <w:tc>
          <w:tcPr>
            <w:tcW w:w="452" w:type="dxa"/>
            <w:tcBorders>
              <w:top w:val="single" w:sz="18" w:space="0" w:color="000000" w:themeColor="text1"/>
              <w:left w:val="nil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14:paraId="519C7E4A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</w:p>
        </w:tc>
        <w:tc>
          <w:tcPr>
            <w:tcW w:w="5365" w:type="dxa"/>
            <w:tcBorders>
              <w:top w:val="single" w:sz="18" w:space="0" w:color="000000" w:themeColor="text1"/>
              <w:left w:val="single" w:sz="1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vAlign w:val="center"/>
            <w:hideMark/>
          </w:tcPr>
          <w:p w14:paraId="7BA5C627" w14:textId="0F6714F5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  <w:r>
              <w:rPr>
                <w:rFonts w:asciiTheme="majorBidi" w:hAnsiTheme="majorBidi" w:cstheme="majorBidi"/>
                <w:noProof/>
                <w14:ligatures w14:val="standardContextual"/>
              </w:rPr>
              <w:t>Computer Network</w:t>
            </w:r>
          </w:p>
        </w:tc>
      </w:tr>
      <w:tr w:rsidR="002F136D" w:rsidRPr="002F136D" w14:paraId="750390BD" w14:textId="77777777">
        <w:trPr>
          <w:trHeight w:val="567"/>
        </w:trPr>
        <w:tc>
          <w:tcPr>
            <w:tcW w:w="4765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000000" w:themeColor="text1"/>
            </w:tcBorders>
            <w:vAlign w:val="center"/>
            <w:hideMark/>
          </w:tcPr>
          <w:p w14:paraId="7087CE9A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b/>
                <w:noProof/>
                <w14:ligatures w14:val="standardContextual"/>
              </w:rPr>
            </w:pPr>
            <w:r w:rsidRPr="002F136D">
              <w:rPr>
                <w:rFonts w:asciiTheme="majorBidi" w:hAnsiTheme="majorBidi" w:cstheme="majorBidi"/>
                <w:b/>
                <w:noProof/>
                <w14:ligatures w14:val="standardContextual"/>
              </w:rPr>
              <w:t>Semester</w:t>
            </w:r>
          </w:p>
        </w:tc>
        <w:tc>
          <w:tcPr>
            <w:tcW w:w="452" w:type="dxa"/>
            <w:tcBorders>
              <w:top w:val="single" w:sz="18" w:space="0" w:color="FFFFFF" w:themeColor="background1"/>
              <w:bottom w:val="single" w:sz="18" w:space="0" w:color="000000" w:themeColor="text1"/>
              <w:right w:val="single" w:sz="18" w:space="0" w:color="FFFFFF" w:themeColor="background1"/>
            </w:tcBorders>
            <w:vAlign w:val="center"/>
          </w:tcPr>
          <w:p w14:paraId="250DDEFC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</w:p>
        </w:tc>
        <w:tc>
          <w:tcPr>
            <w:tcW w:w="5365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000000" w:themeColor="text1"/>
              <w:right w:val="single" w:sz="8" w:space="0" w:color="FFFFFF" w:themeColor="background1"/>
            </w:tcBorders>
            <w:vAlign w:val="center"/>
            <w:hideMark/>
          </w:tcPr>
          <w:p w14:paraId="203038E6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  <w:r w:rsidRPr="002F136D">
              <w:rPr>
                <w:rFonts w:asciiTheme="majorBidi" w:hAnsiTheme="majorBidi" w:cstheme="majorBidi"/>
                <w:noProof/>
                <w14:ligatures w14:val="standardContextual"/>
              </w:rPr>
              <w:t>4</w:t>
            </w:r>
            <w:r w:rsidRPr="002F136D">
              <w:rPr>
                <w:rFonts w:asciiTheme="majorBidi" w:hAnsiTheme="majorBidi" w:cstheme="majorBidi"/>
                <w:noProof/>
                <w:vertAlign w:val="superscript"/>
                <w14:ligatures w14:val="standardContextual"/>
              </w:rPr>
              <w:t>nd</w:t>
            </w:r>
            <w:r w:rsidRPr="002F136D">
              <w:rPr>
                <w:rFonts w:asciiTheme="majorBidi" w:hAnsiTheme="majorBidi" w:cstheme="majorBidi"/>
                <w:noProof/>
                <w14:ligatures w14:val="standardContextual"/>
              </w:rPr>
              <w:t xml:space="preserve"> Semester</w:t>
            </w:r>
          </w:p>
        </w:tc>
      </w:tr>
      <w:tr w:rsidR="002F136D" w:rsidRPr="002F136D" w14:paraId="622ADEA5" w14:textId="77777777">
        <w:trPr>
          <w:trHeight w:val="567"/>
        </w:trPr>
        <w:tc>
          <w:tcPr>
            <w:tcW w:w="4765" w:type="dxa"/>
            <w:tcBorders>
              <w:top w:val="single" w:sz="18" w:space="0" w:color="000000" w:themeColor="text1"/>
              <w:left w:val="single" w:sz="18" w:space="0" w:color="FFFFFF" w:themeColor="background1"/>
              <w:bottom w:val="single" w:sz="18" w:space="0" w:color="FFFFFF" w:themeColor="background1"/>
              <w:right w:val="nil"/>
            </w:tcBorders>
            <w:vAlign w:val="center"/>
            <w:hideMark/>
          </w:tcPr>
          <w:p w14:paraId="24D4A3EA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b/>
                <w:noProof/>
                <w14:ligatures w14:val="standardContextual"/>
              </w:rPr>
            </w:pPr>
            <w:r w:rsidRPr="002F136D">
              <w:rPr>
                <w:rFonts w:asciiTheme="majorBidi" w:hAnsiTheme="majorBidi" w:cstheme="majorBidi"/>
                <w:b/>
                <w:noProof/>
                <w14:ligatures w14:val="standardContextual"/>
              </w:rPr>
              <w:t xml:space="preserve">Assignment </w:t>
            </w:r>
          </w:p>
        </w:tc>
        <w:tc>
          <w:tcPr>
            <w:tcW w:w="452" w:type="dxa"/>
            <w:tcBorders>
              <w:top w:val="single" w:sz="18" w:space="0" w:color="000000" w:themeColor="text1"/>
              <w:left w:val="nil"/>
              <w:bottom w:val="single" w:sz="18" w:space="0" w:color="FFFFFF" w:themeColor="background1"/>
              <w:right w:val="single" w:sz="18" w:space="0" w:color="FFFFFF" w:themeColor="background1"/>
            </w:tcBorders>
            <w:vAlign w:val="center"/>
          </w:tcPr>
          <w:p w14:paraId="0CA1083A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</w:p>
        </w:tc>
        <w:tc>
          <w:tcPr>
            <w:tcW w:w="5365" w:type="dxa"/>
            <w:tcBorders>
              <w:top w:val="single" w:sz="18" w:space="0" w:color="000000" w:themeColor="text1"/>
              <w:left w:val="single" w:sz="18" w:space="0" w:color="FFFFFF" w:themeColor="background1"/>
              <w:bottom w:val="single" w:sz="18" w:space="0" w:color="FFFFFF" w:themeColor="background1"/>
              <w:right w:val="single" w:sz="8" w:space="0" w:color="FFFFFF" w:themeColor="background1"/>
            </w:tcBorders>
            <w:vAlign w:val="center"/>
            <w:hideMark/>
          </w:tcPr>
          <w:p w14:paraId="18C53FBC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  <w:r w:rsidRPr="002F136D">
              <w:rPr>
                <w:rFonts w:asciiTheme="majorBidi" w:hAnsiTheme="majorBidi" w:cstheme="majorBidi"/>
                <w:noProof/>
                <w14:ligatures w14:val="standardContextual"/>
              </w:rPr>
              <w:t>02</w:t>
            </w:r>
          </w:p>
        </w:tc>
      </w:tr>
      <w:tr w:rsidR="002F136D" w:rsidRPr="002F136D" w14:paraId="6713F19C" w14:textId="77777777">
        <w:trPr>
          <w:trHeight w:val="567"/>
        </w:trPr>
        <w:tc>
          <w:tcPr>
            <w:tcW w:w="4765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000000" w:themeColor="text1"/>
            </w:tcBorders>
            <w:vAlign w:val="center"/>
            <w:hideMark/>
          </w:tcPr>
          <w:p w14:paraId="21AC477F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b/>
                <w:noProof/>
                <w14:ligatures w14:val="standardContextual"/>
              </w:rPr>
            </w:pPr>
            <w:r w:rsidRPr="002F136D">
              <w:rPr>
                <w:rFonts w:asciiTheme="majorBidi" w:hAnsiTheme="majorBidi" w:cstheme="majorBidi"/>
                <w:b/>
                <w:noProof/>
                <w14:ligatures w14:val="standardContextual"/>
              </w:rPr>
              <w:t>Submission Date</w:t>
            </w:r>
          </w:p>
        </w:tc>
        <w:tc>
          <w:tcPr>
            <w:tcW w:w="452" w:type="dxa"/>
            <w:tcBorders>
              <w:top w:val="single" w:sz="18" w:space="0" w:color="FFFFFF" w:themeColor="background1"/>
              <w:bottom w:val="single" w:sz="18" w:space="0" w:color="000000" w:themeColor="text1"/>
              <w:right w:val="single" w:sz="18" w:space="0" w:color="FFFFFF" w:themeColor="background1"/>
            </w:tcBorders>
            <w:vAlign w:val="center"/>
          </w:tcPr>
          <w:p w14:paraId="693F87A9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</w:p>
        </w:tc>
        <w:tc>
          <w:tcPr>
            <w:tcW w:w="5365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000000" w:themeColor="text1"/>
              <w:right w:val="single" w:sz="8" w:space="0" w:color="FFFFFF" w:themeColor="background1"/>
            </w:tcBorders>
            <w:vAlign w:val="center"/>
            <w:hideMark/>
          </w:tcPr>
          <w:p w14:paraId="454444E5" w14:textId="77777777" w:rsidR="002F136D" w:rsidRPr="002F136D" w:rsidRDefault="002F136D" w:rsidP="002F136D">
            <w:pPr>
              <w:jc w:val="center"/>
              <w:rPr>
                <w:rFonts w:asciiTheme="majorBidi" w:hAnsiTheme="majorBidi" w:cstheme="majorBidi"/>
                <w:noProof/>
                <w14:ligatures w14:val="standardContextual"/>
              </w:rPr>
            </w:pPr>
            <w:r w:rsidRPr="002F136D">
              <w:rPr>
                <w:rFonts w:asciiTheme="majorBidi" w:hAnsiTheme="majorBidi" w:cstheme="majorBidi"/>
                <w:noProof/>
                <w14:ligatures w14:val="standardContextual"/>
              </w:rPr>
              <w:t>2026-09-21</w:t>
            </w:r>
          </w:p>
        </w:tc>
      </w:tr>
      <w:bookmarkEnd w:id="1"/>
    </w:tbl>
    <w:p w14:paraId="0328E782" w14:textId="77777777" w:rsidR="002F136D" w:rsidRPr="002F136D" w:rsidRDefault="002F136D" w:rsidP="002F136D">
      <w:pPr>
        <w:jc w:val="center"/>
        <w:rPr>
          <w:rFonts w:asciiTheme="majorBidi" w:hAnsiTheme="majorBidi" w:cstheme="majorBidi"/>
          <w:noProof/>
          <w14:ligatures w14:val="standardContextual"/>
        </w:rPr>
      </w:pPr>
    </w:p>
    <w:p w14:paraId="5346270A" w14:textId="77777777" w:rsidR="002F136D" w:rsidRDefault="002F136D" w:rsidP="002F136D">
      <w:pPr>
        <w:jc w:val="center"/>
        <w:rPr>
          <w:rFonts w:asciiTheme="majorBidi" w:hAnsiTheme="majorBidi" w:cstheme="majorBidi"/>
          <w:b/>
          <w:noProof/>
          <w:u w:val="single"/>
          <w14:ligatures w14:val="standardContextual"/>
        </w:rPr>
      </w:pPr>
      <w:r w:rsidRPr="002F136D">
        <w:rPr>
          <w:rFonts w:asciiTheme="majorBidi" w:hAnsiTheme="majorBidi" w:cstheme="majorBidi"/>
          <w:b/>
          <w:noProof/>
          <w:u w:val="single"/>
          <w14:ligatures w14:val="standardContextual"/>
        </w:rPr>
        <w:t>Department of Software Engineering</w:t>
      </w:r>
      <w:bookmarkEnd w:id="0"/>
    </w:p>
    <w:p w14:paraId="71F7A19D" w14:textId="77777777" w:rsidR="002F136D" w:rsidRPr="002F136D" w:rsidRDefault="002F136D" w:rsidP="002F136D">
      <w:pPr>
        <w:jc w:val="center"/>
        <w:rPr>
          <w:rFonts w:asciiTheme="majorBidi" w:hAnsiTheme="majorBidi" w:cstheme="majorBidi"/>
          <w:b/>
          <w:noProof/>
          <w:u w:val="single"/>
          <w14:ligatures w14:val="standardContextual"/>
        </w:rPr>
      </w:pPr>
    </w:p>
    <w:p w14:paraId="6CFB93DD" w14:textId="477933C7" w:rsidR="00FF6578" w:rsidRPr="00BD1774" w:rsidRDefault="00FF6578" w:rsidP="00FF6578">
      <w:pPr>
        <w:jc w:val="center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b/>
          <w:sz w:val="32"/>
        </w:rPr>
        <w:lastRenderedPageBreak/>
        <w:t xml:space="preserve">COMPUTER NETWORKS </w:t>
      </w:r>
      <w:r w:rsidRPr="00BD1774">
        <w:rPr>
          <w:rFonts w:asciiTheme="majorBidi" w:hAnsiTheme="majorBidi" w:cstheme="majorBidi"/>
          <w:b/>
          <w:sz w:val="36"/>
        </w:rPr>
        <w:t xml:space="preserve">Lab </w:t>
      </w:r>
      <w:r w:rsidR="00AF727D" w:rsidRPr="00BD1774">
        <w:rPr>
          <w:rFonts w:asciiTheme="majorBidi" w:hAnsiTheme="majorBidi" w:cstheme="majorBidi"/>
          <w:b/>
          <w:sz w:val="36"/>
        </w:rPr>
        <w:t>8</w:t>
      </w:r>
    </w:p>
    <w:p w14:paraId="4A59C113" w14:textId="77777777" w:rsidR="00FF6578" w:rsidRPr="00BD1774" w:rsidRDefault="00FF6578" w:rsidP="00FF6578">
      <w:pPr>
        <w:jc w:val="center"/>
        <w:rPr>
          <w:rFonts w:asciiTheme="majorBidi" w:hAnsiTheme="majorBidi" w:cstheme="majorBidi"/>
        </w:rPr>
      </w:pPr>
    </w:p>
    <w:p w14:paraId="7050D668" w14:textId="77777777" w:rsidR="00FF6578" w:rsidRPr="00BD1774" w:rsidRDefault="00FF6578" w:rsidP="00FF6578">
      <w:pPr>
        <w:rPr>
          <w:rFonts w:asciiTheme="majorBidi" w:hAnsiTheme="majorBidi" w:cstheme="majorBidi"/>
        </w:rPr>
      </w:pPr>
    </w:p>
    <w:p w14:paraId="0A8EBAF3" w14:textId="30FB5E48" w:rsidR="00FF6578" w:rsidRPr="00BD1774" w:rsidRDefault="00FF6578" w:rsidP="0015229C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b/>
          <w:sz w:val="32"/>
        </w:rPr>
        <w:t xml:space="preserve"> MAC ADDRESS TABLE AND SWITCH LEARNING</w:t>
      </w:r>
    </w:p>
    <w:p w14:paraId="20A6C20A" w14:textId="77777777" w:rsidR="00FF6578" w:rsidRPr="00BD1774" w:rsidRDefault="00FF6578" w:rsidP="00FF6578">
      <w:pPr>
        <w:pStyle w:val="Heading1"/>
        <w:rPr>
          <w:rFonts w:asciiTheme="majorBidi" w:hAnsiTheme="majorBidi"/>
          <w:sz w:val="32"/>
          <w:szCs w:val="32"/>
        </w:rPr>
      </w:pPr>
      <w:r w:rsidRPr="00BD1774">
        <w:rPr>
          <w:rFonts w:asciiTheme="majorBidi" w:hAnsiTheme="majorBidi"/>
          <w:sz w:val="32"/>
          <w:szCs w:val="32"/>
        </w:rPr>
        <w:t>1. Objective</w:t>
      </w:r>
    </w:p>
    <w:p w14:paraId="386EB13B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To observe how a switch learns MAC addresses by checking the MAC address table before and after communication between PCs, and to clear the learned MAC-address entries.</w:t>
      </w:r>
    </w:p>
    <w:p w14:paraId="0991F5BC" w14:textId="330901D5" w:rsidR="00FF6578" w:rsidRPr="00BD1774" w:rsidRDefault="00FF6578" w:rsidP="00FF6578">
      <w:pPr>
        <w:pStyle w:val="Heading1"/>
        <w:rPr>
          <w:rFonts w:asciiTheme="majorBidi" w:hAnsiTheme="majorBidi"/>
          <w:sz w:val="32"/>
          <w:szCs w:val="32"/>
        </w:rPr>
      </w:pPr>
      <w:r w:rsidRPr="00BD1774">
        <w:rPr>
          <w:rFonts w:asciiTheme="majorBidi" w:hAnsiTheme="majorBidi"/>
          <w:sz w:val="32"/>
          <w:szCs w:val="32"/>
        </w:rPr>
        <w:t>2. Network Setup</w:t>
      </w:r>
    </w:p>
    <w:p w14:paraId="3F8CE3D8" w14:textId="7E93F841" w:rsidR="00FF6578" w:rsidRPr="00BD1774" w:rsidRDefault="00BD1774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We create</w:t>
      </w:r>
      <w:r w:rsidR="00FF6578" w:rsidRPr="00BD1774">
        <w:rPr>
          <w:rFonts w:asciiTheme="majorBidi" w:hAnsiTheme="majorBidi" w:cstheme="majorBidi"/>
        </w:rPr>
        <w:t xml:space="preserve"> a simple switched network in Cisco Packet Tracer with a switch and two PCs. Assign IPv4 addresses to both PCs in the same network so that they can communicate.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0"/>
        <w:gridCol w:w="3029"/>
        <w:gridCol w:w="3047"/>
      </w:tblGrid>
      <w:tr w:rsidR="00FF6578" w:rsidRPr="00BD1774" w14:paraId="4C49F88D" w14:textId="77777777" w:rsidTr="00B64DE0">
        <w:trPr>
          <w:jc w:val="center"/>
        </w:trPr>
        <w:tc>
          <w:tcPr>
            <w:tcW w:w="3360" w:type="dxa"/>
          </w:tcPr>
          <w:p w14:paraId="1B0DB84D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Device</w:t>
            </w:r>
          </w:p>
        </w:tc>
        <w:tc>
          <w:tcPr>
            <w:tcW w:w="3360" w:type="dxa"/>
          </w:tcPr>
          <w:p w14:paraId="78642BD9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Example IPv4 Address</w:t>
            </w:r>
          </w:p>
        </w:tc>
        <w:tc>
          <w:tcPr>
            <w:tcW w:w="3360" w:type="dxa"/>
          </w:tcPr>
          <w:p w14:paraId="35F327C8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Subnet Mask</w:t>
            </w:r>
          </w:p>
        </w:tc>
      </w:tr>
      <w:tr w:rsidR="00FF6578" w:rsidRPr="00BD1774" w14:paraId="4FA2D607" w14:textId="77777777" w:rsidTr="00B64DE0">
        <w:trPr>
          <w:jc w:val="center"/>
        </w:trPr>
        <w:tc>
          <w:tcPr>
            <w:tcW w:w="3360" w:type="dxa"/>
          </w:tcPr>
          <w:p w14:paraId="4CD10B58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PC1</w:t>
            </w:r>
          </w:p>
        </w:tc>
        <w:tc>
          <w:tcPr>
            <w:tcW w:w="3360" w:type="dxa"/>
          </w:tcPr>
          <w:p w14:paraId="0AAD0BCF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192.168.1.10</w:t>
            </w:r>
          </w:p>
        </w:tc>
        <w:tc>
          <w:tcPr>
            <w:tcW w:w="3360" w:type="dxa"/>
          </w:tcPr>
          <w:p w14:paraId="2BAAB9B3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255.255.255.0</w:t>
            </w:r>
          </w:p>
        </w:tc>
      </w:tr>
      <w:tr w:rsidR="00FF6578" w:rsidRPr="00BD1774" w14:paraId="10AA1AA4" w14:textId="77777777" w:rsidTr="00B64DE0">
        <w:trPr>
          <w:jc w:val="center"/>
        </w:trPr>
        <w:tc>
          <w:tcPr>
            <w:tcW w:w="3360" w:type="dxa"/>
          </w:tcPr>
          <w:p w14:paraId="34F9A7C1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PC2</w:t>
            </w:r>
          </w:p>
        </w:tc>
        <w:tc>
          <w:tcPr>
            <w:tcW w:w="3360" w:type="dxa"/>
          </w:tcPr>
          <w:p w14:paraId="68A56F74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192.168.1.11</w:t>
            </w:r>
          </w:p>
        </w:tc>
        <w:tc>
          <w:tcPr>
            <w:tcW w:w="3360" w:type="dxa"/>
          </w:tcPr>
          <w:p w14:paraId="2DB194E7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255.255.255.0</w:t>
            </w:r>
          </w:p>
        </w:tc>
      </w:tr>
    </w:tbl>
    <w:p w14:paraId="1B03FFC8" w14:textId="77777777" w:rsidR="00BD1774" w:rsidRPr="00BD1774" w:rsidRDefault="00BD1774" w:rsidP="00FF6578">
      <w:pPr>
        <w:pStyle w:val="Heading1"/>
        <w:rPr>
          <w:rFonts w:asciiTheme="majorBidi" w:hAnsiTheme="majorBidi"/>
          <w:sz w:val="32"/>
          <w:szCs w:val="32"/>
        </w:rPr>
      </w:pPr>
    </w:p>
    <w:p w14:paraId="3E0708E8" w14:textId="61E818EB" w:rsidR="00BD1774" w:rsidRPr="00BD1774" w:rsidRDefault="00BD1774" w:rsidP="00BD1774">
      <w:pPr>
        <w:pStyle w:val="Heading1"/>
        <w:jc w:val="center"/>
        <w:rPr>
          <w:rFonts w:asciiTheme="majorBidi" w:hAnsiTheme="majorBidi"/>
          <w:sz w:val="32"/>
          <w:szCs w:val="32"/>
        </w:rPr>
      </w:pPr>
      <w:r w:rsidRPr="00BD1774">
        <w:rPr>
          <w:rFonts w:asciiTheme="majorBidi" w:hAnsiTheme="majorBidi"/>
          <w:noProof/>
          <w:sz w:val="32"/>
          <w:szCs w:val="32"/>
        </w:rPr>
        <w:drawing>
          <wp:inline distT="0" distB="0" distL="0" distR="0" wp14:anchorId="2010E6F6" wp14:editId="5AEAB5F7">
            <wp:extent cx="2806700" cy="2437890"/>
            <wp:effectExtent l="95250" t="95250" r="88900" b="95885"/>
            <wp:docPr id="54958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88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3077" cy="244342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78198FA" w14:textId="77777777" w:rsidR="00BD1774" w:rsidRPr="00BD1774" w:rsidRDefault="00BD1774" w:rsidP="00FF6578">
      <w:pPr>
        <w:pStyle w:val="Heading1"/>
        <w:rPr>
          <w:rFonts w:asciiTheme="majorBidi" w:hAnsiTheme="majorBidi"/>
          <w:sz w:val="32"/>
          <w:szCs w:val="32"/>
        </w:rPr>
      </w:pPr>
    </w:p>
    <w:p w14:paraId="68CCCC4F" w14:textId="2EED7A82" w:rsidR="00FF6578" w:rsidRPr="00BD1774" w:rsidRDefault="00FF6578" w:rsidP="00FF6578">
      <w:pPr>
        <w:pStyle w:val="Heading1"/>
        <w:rPr>
          <w:rFonts w:asciiTheme="majorBidi" w:hAnsiTheme="majorBidi"/>
          <w:sz w:val="32"/>
          <w:szCs w:val="32"/>
        </w:rPr>
      </w:pPr>
      <w:r w:rsidRPr="00BD1774">
        <w:rPr>
          <w:rFonts w:asciiTheme="majorBidi" w:hAnsiTheme="majorBidi"/>
          <w:sz w:val="32"/>
          <w:szCs w:val="32"/>
        </w:rPr>
        <w:t>3. Procedure</w:t>
      </w:r>
    </w:p>
    <w:p w14:paraId="13C6DE86" w14:textId="77777777" w:rsidR="00FF6578" w:rsidRPr="00BD1774" w:rsidRDefault="00FF6578" w:rsidP="00FF6578">
      <w:pPr>
        <w:pStyle w:val="Heading2"/>
        <w:rPr>
          <w:rFonts w:asciiTheme="majorBidi" w:hAnsiTheme="majorBidi"/>
          <w:sz w:val="24"/>
          <w:szCs w:val="24"/>
        </w:rPr>
      </w:pPr>
      <w:r w:rsidRPr="00BD1774">
        <w:rPr>
          <w:rFonts w:asciiTheme="majorBidi" w:hAnsiTheme="majorBidi"/>
          <w:sz w:val="24"/>
          <w:szCs w:val="24"/>
        </w:rPr>
        <w:t>Part A — Create and Configure the Network</w:t>
      </w:r>
    </w:p>
    <w:p w14:paraId="4F537CC4" w14:textId="77777777" w:rsidR="00FF6578" w:rsidRPr="00BD1774" w:rsidRDefault="00FF6578" w:rsidP="00FF6578">
      <w:pPr>
        <w:pStyle w:val="ListNumber"/>
        <w:tabs>
          <w:tab w:val="num" w:pos="360"/>
        </w:tabs>
        <w:ind w:left="360" w:hanging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Place one switch and two PCs in the Packet Tracer workspace.</w:t>
      </w:r>
    </w:p>
    <w:p w14:paraId="50E64CFC" w14:textId="77777777" w:rsidR="00FF6578" w:rsidRPr="00BD1774" w:rsidRDefault="00FF6578" w:rsidP="00FF6578">
      <w:pPr>
        <w:pStyle w:val="ListNumber"/>
        <w:tabs>
          <w:tab w:val="num" w:pos="360"/>
        </w:tabs>
        <w:ind w:left="360" w:hanging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Connect each PC to the switch using copper straight-through Ethernet cables.</w:t>
      </w:r>
    </w:p>
    <w:p w14:paraId="2E243AF6" w14:textId="77777777" w:rsidR="00FF6578" w:rsidRPr="00BD1774" w:rsidRDefault="00FF6578" w:rsidP="00FF6578">
      <w:pPr>
        <w:pStyle w:val="ListNumber"/>
        <w:tabs>
          <w:tab w:val="num" w:pos="360"/>
        </w:tabs>
        <w:ind w:left="360" w:hanging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Configure the two PCs with the IPv4 addresses shown above and subnet mask 255.255.255.0.</w:t>
      </w:r>
    </w:p>
    <w:p w14:paraId="3EF6B9EC" w14:textId="77777777" w:rsidR="00FF6578" w:rsidRPr="00BD1774" w:rsidRDefault="00FF6578" w:rsidP="00FF6578">
      <w:pPr>
        <w:pStyle w:val="Heading2"/>
        <w:rPr>
          <w:rFonts w:asciiTheme="majorBidi" w:hAnsiTheme="majorBidi"/>
          <w:sz w:val="24"/>
          <w:szCs w:val="24"/>
        </w:rPr>
      </w:pPr>
      <w:r w:rsidRPr="00BD1774">
        <w:rPr>
          <w:rFonts w:asciiTheme="majorBidi" w:hAnsiTheme="majorBidi"/>
          <w:sz w:val="24"/>
          <w:szCs w:val="24"/>
        </w:rPr>
        <w:t>Part B — Check the MAC Address Table Before Ping</w:t>
      </w:r>
    </w:p>
    <w:p w14:paraId="1A476250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Open the switch CLI and enter:</w:t>
      </w:r>
    </w:p>
    <w:p w14:paraId="3F9346CB" w14:textId="77777777" w:rsidR="00FF6578" w:rsidRPr="00BD1774" w:rsidRDefault="00FF6578" w:rsidP="00FF6578">
      <w:pPr>
        <w:ind w:left="360"/>
        <w:rPr>
          <w:rFonts w:asciiTheme="majorBidi" w:hAnsiTheme="majorBidi" w:cstheme="majorBidi"/>
          <w:sz w:val="19"/>
        </w:rPr>
      </w:pPr>
      <w:r w:rsidRPr="00BD1774">
        <w:rPr>
          <w:rFonts w:asciiTheme="majorBidi" w:hAnsiTheme="majorBidi" w:cstheme="majorBidi"/>
          <w:sz w:val="19"/>
        </w:rPr>
        <w:t>Switch&gt; enable</w:t>
      </w:r>
      <w:r w:rsidRPr="00BD1774">
        <w:rPr>
          <w:rFonts w:asciiTheme="majorBidi" w:hAnsiTheme="majorBidi" w:cstheme="majorBidi"/>
          <w:sz w:val="19"/>
        </w:rPr>
        <w:br/>
        <w:t>Switch# show mac address-table</w:t>
      </w:r>
    </w:p>
    <w:p w14:paraId="7501106B" w14:textId="77777777" w:rsidR="00BD1774" w:rsidRPr="00BD1774" w:rsidRDefault="00BD1774" w:rsidP="00FF6578">
      <w:pPr>
        <w:ind w:left="360"/>
        <w:rPr>
          <w:rFonts w:asciiTheme="majorBidi" w:hAnsiTheme="majorBidi" w:cstheme="majorBidi"/>
          <w:sz w:val="19"/>
        </w:rPr>
      </w:pPr>
    </w:p>
    <w:p w14:paraId="59279034" w14:textId="3FD923C5" w:rsidR="00BD1774" w:rsidRPr="00BD1774" w:rsidRDefault="00BD1774" w:rsidP="00FF6578">
      <w:pPr>
        <w:ind w:left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noProof/>
        </w:rPr>
        <w:drawing>
          <wp:inline distT="0" distB="0" distL="0" distR="0" wp14:anchorId="083E1237" wp14:editId="504D6CB2">
            <wp:extent cx="5191850" cy="1629002"/>
            <wp:effectExtent l="0" t="0" r="8890" b="9525"/>
            <wp:docPr id="199082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29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A846" w14:textId="000808D9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 xml:space="preserve">Depending on the Packet Tracer state and traffic already generated, the table </w:t>
      </w:r>
      <w:r w:rsidR="00BD1774" w:rsidRPr="00BD1774">
        <w:rPr>
          <w:rFonts w:asciiTheme="majorBidi" w:hAnsiTheme="majorBidi" w:cstheme="majorBidi"/>
        </w:rPr>
        <w:t xml:space="preserve">is </w:t>
      </w:r>
      <w:r w:rsidRPr="00BD1774">
        <w:rPr>
          <w:rFonts w:asciiTheme="majorBidi" w:hAnsiTheme="majorBidi" w:cstheme="majorBidi"/>
        </w:rPr>
        <w:t>empty</w:t>
      </w:r>
      <w:r w:rsidR="00BD1774" w:rsidRPr="00BD1774">
        <w:rPr>
          <w:rFonts w:asciiTheme="majorBidi" w:hAnsiTheme="majorBidi" w:cstheme="majorBidi"/>
        </w:rPr>
        <w:t>.</w:t>
      </w:r>
    </w:p>
    <w:p w14:paraId="43B746B1" w14:textId="77777777" w:rsidR="00FF6578" w:rsidRPr="00BD1774" w:rsidRDefault="00FF6578" w:rsidP="00FF6578">
      <w:pPr>
        <w:pStyle w:val="Heading2"/>
        <w:rPr>
          <w:rFonts w:asciiTheme="majorBidi" w:hAnsiTheme="majorBidi"/>
          <w:sz w:val="24"/>
          <w:szCs w:val="24"/>
        </w:rPr>
      </w:pPr>
      <w:r w:rsidRPr="00BD1774">
        <w:rPr>
          <w:rFonts w:asciiTheme="majorBidi" w:hAnsiTheme="majorBidi"/>
          <w:sz w:val="24"/>
          <w:szCs w:val="24"/>
        </w:rPr>
        <w:lastRenderedPageBreak/>
        <w:t>Part C — Ping Between PCs</w:t>
      </w:r>
    </w:p>
    <w:p w14:paraId="691FD628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On PC1, open Desktop → Command Prompt and enter:</w:t>
      </w:r>
    </w:p>
    <w:p w14:paraId="05679EEA" w14:textId="77777777" w:rsidR="00FF6578" w:rsidRPr="00BD1774" w:rsidRDefault="00FF6578" w:rsidP="00FF6578">
      <w:pPr>
        <w:ind w:left="360"/>
        <w:rPr>
          <w:rFonts w:asciiTheme="majorBidi" w:hAnsiTheme="majorBidi" w:cstheme="majorBidi"/>
          <w:sz w:val="19"/>
        </w:rPr>
      </w:pPr>
      <w:r w:rsidRPr="00BD1774">
        <w:rPr>
          <w:rFonts w:asciiTheme="majorBidi" w:hAnsiTheme="majorBidi" w:cstheme="majorBidi"/>
          <w:sz w:val="19"/>
        </w:rPr>
        <w:t>ping 192.168.1.11</w:t>
      </w:r>
    </w:p>
    <w:p w14:paraId="0CF1531A" w14:textId="77777777" w:rsidR="00BD1774" w:rsidRPr="00BD1774" w:rsidRDefault="00BD1774" w:rsidP="00FF6578">
      <w:pPr>
        <w:ind w:left="360"/>
        <w:rPr>
          <w:rFonts w:asciiTheme="majorBidi" w:hAnsiTheme="majorBidi" w:cstheme="majorBidi"/>
          <w:sz w:val="19"/>
        </w:rPr>
      </w:pPr>
    </w:p>
    <w:p w14:paraId="27467562" w14:textId="6E58B23C" w:rsidR="00BD1774" w:rsidRPr="00BD1774" w:rsidRDefault="00BD1774" w:rsidP="00FF6578">
      <w:pPr>
        <w:ind w:left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noProof/>
        </w:rPr>
        <w:drawing>
          <wp:inline distT="0" distB="0" distL="0" distR="0" wp14:anchorId="5BBA9FC1" wp14:editId="773994D0">
            <wp:extent cx="5943600" cy="4733290"/>
            <wp:effectExtent l="0" t="0" r="0" b="0"/>
            <wp:docPr id="196412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20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3D70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Successful replies confirm connectivity between the two PCs and generate Ethernet traffic that allows the switch to learn source MAC addresses.</w:t>
      </w:r>
    </w:p>
    <w:p w14:paraId="3569E800" w14:textId="77777777" w:rsidR="00FF6578" w:rsidRPr="00BD1774" w:rsidRDefault="00FF6578" w:rsidP="00FF6578">
      <w:pPr>
        <w:pStyle w:val="Heading2"/>
        <w:rPr>
          <w:rFonts w:asciiTheme="majorBidi" w:hAnsiTheme="majorBidi"/>
          <w:sz w:val="24"/>
          <w:szCs w:val="24"/>
        </w:rPr>
      </w:pPr>
      <w:r w:rsidRPr="00BD1774">
        <w:rPr>
          <w:rFonts w:asciiTheme="majorBidi" w:hAnsiTheme="majorBidi"/>
          <w:sz w:val="24"/>
          <w:szCs w:val="24"/>
        </w:rPr>
        <w:t>Part D — Check the MAC Address Table After Ping</w:t>
      </w:r>
    </w:p>
    <w:p w14:paraId="3AF61AA6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Return to the switch CLI and enter:</w:t>
      </w:r>
    </w:p>
    <w:p w14:paraId="0E691332" w14:textId="77777777" w:rsidR="00FF6578" w:rsidRPr="00BD1774" w:rsidRDefault="00FF6578" w:rsidP="00FF6578">
      <w:pPr>
        <w:ind w:left="360"/>
        <w:rPr>
          <w:rFonts w:asciiTheme="majorBidi" w:hAnsiTheme="majorBidi" w:cstheme="majorBidi"/>
          <w:sz w:val="19"/>
        </w:rPr>
      </w:pPr>
      <w:r w:rsidRPr="00BD1774">
        <w:rPr>
          <w:rFonts w:asciiTheme="majorBidi" w:hAnsiTheme="majorBidi" w:cstheme="majorBidi"/>
          <w:sz w:val="19"/>
        </w:rPr>
        <w:t>show mac address-table</w:t>
      </w:r>
    </w:p>
    <w:p w14:paraId="10FD3BF4" w14:textId="05247BF4" w:rsidR="00BD1774" w:rsidRPr="00BD1774" w:rsidRDefault="00BD1774" w:rsidP="00FF6578">
      <w:pPr>
        <w:ind w:left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63B3E939" wp14:editId="080728A5">
            <wp:extent cx="5020376" cy="2257740"/>
            <wp:effectExtent l="0" t="0" r="8890" b="9525"/>
            <wp:docPr id="5242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84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242D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Compare the table with the earlier observation. The switch should have learned dynamic MAC addresses associated with the active switch ports.</w:t>
      </w:r>
    </w:p>
    <w:p w14:paraId="0302C956" w14:textId="77777777" w:rsidR="00FF6578" w:rsidRPr="00BD1774" w:rsidRDefault="00FF6578" w:rsidP="00FF6578">
      <w:pPr>
        <w:pStyle w:val="Heading2"/>
        <w:rPr>
          <w:rFonts w:asciiTheme="majorBidi" w:hAnsiTheme="majorBidi"/>
          <w:sz w:val="24"/>
          <w:szCs w:val="24"/>
        </w:rPr>
      </w:pPr>
      <w:r w:rsidRPr="00BD1774">
        <w:rPr>
          <w:rFonts w:asciiTheme="majorBidi" w:hAnsiTheme="majorBidi"/>
          <w:sz w:val="24"/>
          <w:szCs w:val="24"/>
        </w:rPr>
        <w:t>Part E — Clear the MAC Address Table</w:t>
      </w:r>
    </w:p>
    <w:p w14:paraId="1CF2ACCE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On the switch, use:</w:t>
      </w:r>
    </w:p>
    <w:p w14:paraId="24DC1609" w14:textId="77777777" w:rsidR="00FF6578" w:rsidRPr="00BD1774" w:rsidRDefault="00FF6578" w:rsidP="00FF6578">
      <w:pPr>
        <w:ind w:left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sz w:val="19"/>
        </w:rPr>
        <w:t>clear mac address-table dynamic</w:t>
      </w:r>
    </w:p>
    <w:p w14:paraId="2A460E6B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Then verify with:</w:t>
      </w:r>
    </w:p>
    <w:p w14:paraId="5CA3ECB8" w14:textId="77777777" w:rsidR="00FF6578" w:rsidRPr="00BD1774" w:rsidRDefault="00FF6578" w:rsidP="00FF6578">
      <w:pPr>
        <w:ind w:left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sz w:val="19"/>
        </w:rPr>
        <w:t>show mac address-table</w:t>
      </w:r>
    </w:p>
    <w:p w14:paraId="17BD447C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The dynamic entries should be cleared, although new entries can appear again when traffic is generated.</w:t>
      </w:r>
    </w:p>
    <w:p w14:paraId="523A1F3B" w14:textId="77777777" w:rsidR="00FF6578" w:rsidRPr="00BD1774" w:rsidRDefault="00FF6578" w:rsidP="00FF6578">
      <w:pPr>
        <w:pStyle w:val="Heading1"/>
        <w:rPr>
          <w:rFonts w:asciiTheme="majorBidi" w:hAnsiTheme="majorBidi"/>
          <w:sz w:val="32"/>
          <w:szCs w:val="32"/>
        </w:rPr>
      </w:pPr>
      <w:r w:rsidRPr="00BD1774">
        <w:rPr>
          <w:rFonts w:asciiTheme="majorBidi" w:hAnsiTheme="majorBidi"/>
          <w:sz w:val="32"/>
          <w:szCs w:val="32"/>
        </w:rPr>
        <w:t>5. Result</w:t>
      </w:r>
    </w:p>
    <w:p w14:paraId="1ACD097B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The switch MAC address table was observed before and after PC communication. The switch learned MAC addresses from network traffic, and the dynamic MAC-address entries were cleared using the appropriate CLI command.</w:t>
      </w:r>
    </w:p>
    <w:p w14:paraId="44113665" w14:textId="40484260" w:rsidR="00BD1774" w:rsidRPr="00BD1774" w:rsidRDefault="00BD1774" w:rsidP="00BD1774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Before the ping, the MAC address table contained no dynamic entries. After PC1 successfully pinged PC2, the switch learned the MAC addresses of both PCs and associated them with Fa0/1 and Fa0/2. The entries were displayed as DYNAMIC. After using the clear mac address-table dynamic command, the dynamic MAC entries were removed from the table.</w:t>
      </w:r>
    </w:p>
    <w:p w14:paraId="26167A99" w14:textId="77777777" w:rsidR="00BD1774" w:rsidRPr="00BD1774" w:rsidRDefault="00BD1774" w:rsidP="00FF6578">
      <w:pPr>
        <w:rPr>
          <w:rFonts w:asciiTheme="majorBidi" w:hAnsiTheme="majorBidi" w:cstheme="majorBidi"/>
        </w:rPr>
      </w:pPr>
    </w:p>
    <w:p w14:paraId="46F16E81" w14:textId="77777777" w:rsidR="00FF6578" w:rsidRPr="00BD1774" w:rsidRDefault="00FF6578" w:rsidP="00FF6578">
      <w:pPr>
        <w:pStyle w:val="Heading1"/>
        <w:rPr>
          <w:rFonts w:asciiTheme="majorBidi" w:hAnsiTheme="majorBidi"/>
          <w:sz w:val="32"/>
          <w:szCs w:val="32"/>
        </w:rPr>
      </w:pPr>
      <w:r w:rsidRPr="00BD1774">
        <w:rPr>
          <w:rFonts w:asciiTheme="majorBidi" w:hAnsiTheme="majorBidi"/>
          <w:sz w:val="32"/>
          <w:szCs w:val="32"/>
        </w:rPr>
        <w:t>6. Conclusion</w:t>
      </w:r>
    </w:p>
    <w:p w14:paraId="372914E5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This lab demonstrated the basic MAC-learning behavior of a Layer 2 switch. Checking the table before and after a ping showed how communication causes the switch to associate source MAC addresses with switch ports.</w:t>
      </w:r>
    </w:p>
    <w:p w14:paraId="06E81AAF" w14:textId="77777777" w:rsidR="00DE059C" w:rsidRPr="00BD1774" w:rsidRDefault="00DE059C">
      <w:pPr>
        <w:rPr>
          <w:rFonts w:asciiTheme="majorBidi" w:hAnsiTheme="majorBidi" w:cstheme="majorBidi"/>
        </w:rPr>
      </w:pPr>
    </w:p>
    <w:sectPr w:rsidR="00DE059C" w:rsidRPr="00BD1774" w:rsidSect="002F136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01056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CC8EE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404759">
    <w:abstractNumId w:val="1"/>
  </w:num>
  <w:num w:numId="2" w16cid:durableId="1862013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78"/>
    <w:rsid w:val="0015229C"/>
    <w:rsid w:val="002F136D"/>
    <w:rsid w:val="00502498"/>
    <w:rsid w:val="00591683"/>
    <w:rsid w:val="008B5B8C"/>
    <w:rsid w:val="00AF727D"/>
    <w:rsid w:val="00BD1774"/>
    <w:rsid w:val="00DE059C"/>
    <w:rsid w:val="00E01107"/>
    <w:rsid w:val="00E41008"/>
    <w:rsid w:val="00EE0D0F"/>
    <w:rsid w:val="00FF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9DB2"/>
  <w15:chartTrackingRefBased/>
  <w15:docId w15:val="{352358A9-E222-46A1-BDDA-6D0995FD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578"/>
    <w:pPr>
      <w:spacing w:after="200" w:line="276" w:lineRule="auto"/>
    </w:pPr>
    <w:rPr>
      <w:rFonts w:ascii="Times New Roman" w:eastAsiaTheme="minorEastAsia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7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F6578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FF6578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FF657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522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Hanif</dc:creator>
  <cp:keywords/>
  <dc:description/>
  <cp:lastModifiedBy>Hassan Gillani</cp:lastModifiedBy>
  <cp:revision>5</cp:revision>
  <dcterms:created xsi:type="dcterms:W3CDTF">2026-09-20T05:31:00Z</dcterms:created>
  <dcterms:modified xsi:type="dcterms:W3CDTF">2026-09-23T06:37:00Z</dcterms:modified>
</cp:coreProperties>
</file>