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08612815"/>
        <w:docPartObj>
          <w:docPartGallery w:val="Cover Pages"/>
          <w:docPartUnique/>
        </w:docPartObj>
      </w:sdtPr>
      <w:sdtEndPr>
        <w:rPr>
          <w:rFonts w:asciiTheme="minorHAnsi" w:hAnsiTheme="minorHAnsi"/>
          <w:color w:val="5B9BD5" w:themeColor="accent1"/>
          <w:sz w:val="22"/>
          <w:lang w:val="en-US" w:eastAsia="en-US"/>
        </w:rPr>
      </w:sdtEndPr>
      <w:sdtContent>
        <w:p w14:paraId="59C01586" w14:textId="768B3AA2" w:rsidR="00134FCD" w:rsidRDefault="00134FCD"/>
        <w:p w14:paraId="75F30192" w14:textId="77777777" w:rsidR="003768AF" w:rsidRDefault="003768AF" w:rsidP="655ABDFB">
          <w:pPr>
            <w:rPr>
              <w:rFonts w:asciiTheme="minorHAnsi" w:hAnsiTheme="minorHAnsi"/>
              <w:color w:val="5B9BD5" w:themeColor="accent1"/>
              <w:sz w:val="22"/>
              <w:lang w:val="en-US" w:eastAsia="en-US"/>
            </w:rPr>
          </w:pPr>
        </w:p>
        <w:p w14:paraId="3779A603" w14:textId="77777777" w:rsidR="003768AF" w:rsidRDefault="003768AF" w:rsidP="655ABDFB">
          <w:pPr>
            <w:rPr>
              <w:rFonts w:asciiTheme="minorHAnsi" w:hAnsiTheme="minorHAnsi"/>
              <w:color w:val="5B9BD5" w:themeColor="accent1"/>
              <w:sz w:val="22"/>
              <w:lang w:val="en-US" w:eastAsia="en-US"/>
            </w:rPr>
          </w:pPr>
        </w:p>
        <w:p w14:paraId="79FCC7FE" w14:textId="77777777" w:rsidR="003768AF" w:rsidRDefault="003768AF" w:rsidP="655ABDFB">
          <w:pPr>
            <w:rPr>
              <w:rFonts w:asciiTheme="minorHAnsi" w:hAnsiTheme="minorHAnsi"/>
              <w:color w:val="5B9BD5" w:themeColor="accent1"/>
              <w:sz w:val="22"/>
              <w:lang w:val="en-US" w:eastAsia="en-US"/>
            </w:rPr>
          </w:pPr>
        </w:p>
        <w:p w14:paraId="61F9182B" w14:textId="77777777" w:rsidR="003768AF" w:rsidRDefault="003768AF" w:rsidP="655ABDFB">
          <w:pPr>
            <w:rPr>
              <w:rFonts w:asciiTheme="minorHAnsi" w:hAnsiTheme="minorHAnsi"/>
              <w:color w:val="5B9BD5" w:themeColor="accent1"/>
              <w:sz w:val="22"/>
              <w:lang w:val="en-US" w:eastAsia="en-US"/>
            </w:rPr>
          </w:pPr>
        </w:p>
        <w:p w14:paraId="7AA48678" w14:textId="56553E4E" w:rsidR="003768AF" w:rsidRDefault="003768AF" w:rsidP="655ABDFB">
          <w:pPr>
            <w:rPr>
              <w:rFonts w:asciiTheme="minorHAnsi" w:hAnsiTheme="minorHAnsi"/>
              <w:color w:val="5B9BD5" w:themeColor="accent1"/>
              <w:sz w:val="22"/>
              <w:lang w:val="en-US" w:eastAsia="en-US"/>
            </w:rPr>
          </w:pPr>
          <w:r>
            <w:rPr>
              <w:noProof/>
              <w:lang w:eastAsia="ja-JP"/>
            </w:rPr>
            <w:drawing>
              <wp:anchor distT="0" distB="0" distL="114300" distR="114300" simplePos="0" relativeHeight="251658245" behindDoc="1" locked="0" layoutInCell="1" allowOverlap="1" wp14:anchorId="3907F5A0" wp14:editId="53B92850">
                <wp:simplePos x="0" y="0"/>
                <wp:positionH relativeFrom="margin">
                  <wp:align>center</wp:align>
                </wp:positionH>
                <wp:positionV relativeFrom="page">
                  <wp:posOffset>2606675</wp:posOffset>
                </wp:positionV>
                <wp:extent cx="3902710" cy="1274445"/>
                <wp:effectExtent l="0" t="0" r="2540" b="0"/>
                <wp:wrapTopAndBottom/>
                <wp:docPr id="34" name="picture" descr="http://nottingham.victoriahall.com/files/2013/10/University-of-Nottingh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902710" cy="1274445"/>
                        </a:xfrm>
                        <a:prstGeom prst="rect">
                          <a:avLst/>
                        </a:prstGeom>
                      </pic:spPr>
                    </pic:pic>
                  </a:graphicData>
                </a:graphic>
              </wp:anchor>
            </w:drawing>
          </w:r>
        </w:p>
        <w:p w14:paraId="7E4437E9" w14:textId="77777777" w:rsidR="003768AF" w:rsidRDefault="003768AF" w:rsidP="655ABDFB">
          <w:pPr>
            <w:rPr>
              <w:rFonts w:asciiTheme="minorHAnsi" w:hAnsiTheme="minorHAnsi"/>
              <w:color w:val="5B9BD5" w:themeColor="accent1"/>
              <w:sz w:val="22"/>
              <w:lang w:val="en-US" w:eastAsia="en-US"/>
            </w:rPr>
          </w:pPr>
        </w:p>
        <w:p w14:paraId="4EE19297" w14:textId="77777777" w:rsidR="003768AF" w:rsidRDefault="003768AF" w:rsidP="655ABDFB">
          <w:pPr>
            <w:rPr>
              <w:rFonts w:asciiTheme="minorHAnsi" w:hAnsiTheme="minorHAnsi"/>
              <w:color w:val="5B9BD5" w:themeColor="accent1"/>
              <w:sz w:val="22"/>
              <w:lang w:val="en-US" w:eastAsia="en-US"/>
            </w:rPr>
          </w:pPr>
        </w:p>
        <w:p w14:paraId="38594470" w14:textId="77777777" w:rsidR="003768AF" w:rsidRDefault="003768AF" w:rsidP="655ABDFB">
          <w:pPr>
            <w:rPr>
              <w:rFonts w:asciiTheme="minorHAnsi" w:hAnsiTheme="minorHAnsi"/>
              <w:color w:val="5B9BD5" w:themeColor="accent1"/>
              <w:sz w:val="22"/>
              <w:lang w:val="en-US" w:eastAsia="en-US"/>
            </w:rPr>
          </w:pPr>
        </w:p>
        <w:tbl>
          <w:tblPr>
            <w:tblpPr w:leftFromText="187" w:rightFromText="187" w:vertAnchor="page" w:horzAnchor="margin" w:tblpXSpec="center" w:tblpY="7228"/>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98"/>
          </w:tblGrid>
          <w:tr w:rsidR="003768AF" w14:paraId="32C66515" w14:textId="77777777" w:rsidTr="003768AF">
            <w:tc>
              <w:tcPr>
                <w:tcW w:w="7698" w:type="dxa"/>
              </w:tcPr>
              <w:p w14:paraId="7990602C" w14:textId="77777777" w:rsidR="003768AF" w:rsidRPr="009F0884" w:rsidRDefault="003768AF" w:rsidP="003768AF">
                <w:pPr>
                  <w:pStyle w:val="NoSpacing"/>
                  <w:spacing w:line="216" w:lineRule="auto"/>
                  <w:rPr>
                    <w:rFonts w:asciiTheme="majorHAnsi" w:eastAsiaTheme="majorEastAsia" w:hAnsiTheme="majorHAnsi" w:cstheme="majorBidi"/>
                    <w:color w:val="5B9BD5" w:themeColor="accent1"/>
                    <w:sz w:val="40"/>
                    <w:szCs w:val="88"/>
                  </w:rPr>
                </w:pPr>
              </w:p>
            </w:tc>
          </w:tr>
          <w:tr w:rsidR="003768AF" w14:paraId="7F9F780C" w14:textId="77777777" w:rsidTr="003768AF">
            <w:tc>
              <w:tcPr>
                <w:tcW w:w="7698" w:type="dxa"/>
              </w:tcPr>
              <w:p w14:paraId="7FD3E906" w14:textId="6D7B45C4" w:rsidR="003768AF" w:rsidRPr="009F0884" w:rsidRDefault="003768AF" w:rsidP="003768AF">
                <w:pPr>
                  <w:pStyle w:val="NoSpacing"/>
                  <w:spacing w:line="216" w:lineRule="auto"/>
                  <w:rPr>
                    <w:rFonts w:asciiTheme="majorHAnsi" w:eastAsiaTheme="majorEastAsia" w:hAnsiTheme="majorHAnsi" w:cstheme="majorBidi"/>
                    <w:color w:val="5B9BD5" w:themeColor="accent1"/>
                    <w:sz w:val="40"/>
                    <w:szCs w:val="88"/>
                  </w:rPr>
                </w:pPr>
              </w:p>
            </w:tc>
          </w:tr>
          <w:tr w:rsidR="003768AF" w14:paraId="5648B744" w14:textId="77777777" w:rsidTr="003768AF">
            <w:tc>
              <w:tcPr>
                <w:tcW w:w="7698" w:type="dxa"/>
              </w:tcPr>
              <w:p w14:paraId="484D3DCD" w14:textId="1EB8DC2D" w:rsidR="003768AF" w:rsidRDefault="00484D02" w:rsidP="003768AF">
                <w:pPr>
                  <w:pStyle w:val="NoSpacing"/>
                  <w:spacing w:line="216" w:lineRule="auto"/>
                  <w:rPr>
                    <w:rFonts w:eastAsiaTheme="majorEastAsia" w:cstheme="majorBidi"/>
                    <w:spacing w:val="5"/>
                    <w:kern w:val="28"/>
                    <w:sz w:val="28"/>
                    <w:szCs w:val="20"/>
                  </w:rPr>
                </w:pPr>
                <w:sdt>
                  <w:sdtPr>
                    <w:rPr>
                      <w:rFonts w:eastAsiaTheme="majorEastAsia" w:cstheme="majorBidi"/>
                      <w:spacing w:val="5"/>
                      <w:kern w:val="28"/>
                      <w:sz w:val="28"/>
                      <w:szCs w:val="20"/>
                    </w:rPr>
                    <w:alias w:val="Título"/>
                    <w:id w:val="13406919"/>
                    <w:placeholder>
                      <w:docPart w:val="54C3017A35EE4D539D538C30C8EABA6C"/>
                    </w:placeholder>
                    <w:dataBinding w:prefixMappings="xmlns:ns0='http://schemas.openxmlformats.org/package/2006/metadata/core-properties' xmlns:ns1='http://purl.org/dc/elements/1.1/'" w:xpath="/ns0:coreProperties[1]/ns1:title[1]" w:storeItemID="{6C3C8BC8-F283-45AE-878A-BAB7291924A1}"/>
                    <w:text/>
                  </w:sdtPr>
                  <w:sdtEndPr/>
                  <w:sdtContent>
                    <w:r w:rsidR="003768AF">
                      <w:rPr>
                        <w:rFonts w:eastAsiaTheme="majorEastAsia" w:cstheme="majorBidi"/>
                        <w:spacing w:val="5"/>
                        <w:kern w:val="28"/>
                        <w:sz w:val="28"/>
                        <w:szCs w:val="20"/>
                        <w:lang w:val="en-GB"/>
                      </w:rPr>
                      <w:t>Production plant for Renewable Resources</w:t>
                    </w:r>
                  </w:sdtContent>
                </w:sdt>
              </w:p>
            </w:tc>
          </w:tr>
          <w:tr w:rsidR="003768AF" w:rsidRPr="004A5942" w14:paraId="4201FE41" w14:textId="77777777" w:rsidTr="003768AF">
            <w:sdt>
              <w:sdtPr>
                <w:rPr>
                  <w:rFonts w:cstheme="minorHAnsi"/>
                  <w:sz w:val="28"/>
                  <w:szCs w:val="28"/>
                  <w:lang w:val="en-GB" w:eastAsia="zh-CN"/>
                </w:rPr>
                <w:alias w:val="Subtítulo"/>
                <w:id w:val="13406923"/>
                <w:placeholder>
                  <w:docPart w:val="90C0574DC20147C0956A6354BA3EB4D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98" w:type="dxa"/>
                    <w:tcMar>
                      <w:top w:w="216" w:type="dxa"/>
                      <w:left w:w="115" w:type="dxa"/>
                      <w:bottom w:w="216" w:type="dxa"/>
                      <w:right w:w="115" w:type="dxa"/>
                    </w:tcMar>
                  </w:tcPr>
                  <w:p w14:paraId="03251E24" w14:textId="165BC23C" w:rsidR="003768AF" w:rsidRPr="004A5942" w:rsidRDefault="003768AF" w:rsidP="003768AF">
                    <w:pPr>
                      <w:pStyle w:val="NoSpacing"/>
                      <w:rPr>
                        <w:rFonts w:cstheme="minorHAnsi"/>
                        <w:color w:val="2E74B5" w:themeColor="accent1" w:themeShade="BF"/>
                        <w:sz w:val="28"/>
                        <w:szCs w:val="28"/>
                      </w:rPr>
                    </w:pPr>
                    <w:r w:rsidRPr="004A5942">
                      <w:rPr>
                        <w:rFonts w:cstheme="minorHAnsi"/>
                        <w:sz w:val="28"/>
                        <w:szCs w:val="28"/>
                        <w:lang w:val="en-GB" w:eastAsia="zh-CN"/>
                      </w:rPr>
                      <w:t>H84PSD: Process Synthesis and Design Coursework Question 1</w:t>
                    </w:r>
                  </w:p>
                </w:tc>
              </w:sdtContent>
            </w:sdt>
          </w:tr>
          <w:tr w:rsidR="003768AF" w:rsidRPr="004A5942" w14:paraId="746FB59B" w14:textId="77777777" w:rsidTr="003768AF">
            <w:tc>
              <w:tcPr>
                <w:tcW w:w="7698" w:type="dxa"/>
                <w:tcMar>
                  <w:top w:w="216" w:type="dxa"/>
                  <w:left w:w="115" w:type="dxa"/>
                  <w:bottom w:w="216" w:type="dxa"/>
                  <w:right w:w="115" w:type="dxa"/>
                </w:tcMar>
              </w:tcPr>
              <w:p w14:paraId="31430DA8" w14:textId="77777777" w:rsidR="003768AF" w:rsidRPr="004A5942" w:rsidRDefault="003768AF" w:rsidP="003768AF">
                <w:pPr>
                  <w:pStyle w:val="NoSpacing"/>
                  <w:rPr>
                    <w:rFonts w:cstheme="minorHAnsi"/>
                    <w:sz w:val="28"/>
                    <w:szCs w:val="28"/>
                    <w:lang w:val="en-GB" w:eastAsia="zh-CN"/>
                  </w:rPr>
                </w:pPr>
              </w:p>
            </w:tc>
          </w:tr>
        </w:tbl>
        <w:p w14:paraId="797A1017" w14:textId="77777777" w:rsidR="003768AF" w:rsidRDefault="003768AF" w:rsidP="655ABDFB">
          <w:pPr>
            <w:rPr>
              <w:rFonts w:asciiTheme="minorHAnsi" w:hAnsiTheme="minorHAnsi"/>
              <w:color w:val="5B9BD5" w:themeColor="accent1"/>
              <w:sz w:val="22"/>
              <w:lang w:val="en-US" w:eastAsia="en-US"/>
            </w:rPr>
          </w:pPr>
        </w:p>
        <w:p w14:paraId="5990EF74" w14:textId="77777777" w:rsidR="003768AF" w:rsidRDefault="003768AF" w:rsidP="655ABDFB">
          <w:pPr>
            <w:rPr>
              <w:rFonts w:asciiTheme="minorHAnsi" w:hAnsiTheme="minorHAnsi"/>
              <w:color w:val="5B9BD5" w:themeColor="accent1"/>
              <w:sz w:val="22"/>
              <w:lang w:val="en-US" w:eastAsia="en-US"/>
            </w:rPr>
          </w:pPr>
        </w:p>
        <w:p w14:paraId="024992BE" w14:textId="77777777" w:rsidR="003768AF" w:rsidRDefault="003768AF" w:rsidP="655ABDFB">
          <w:pPr>
            <w:rPr>
              <w:rFonts w:asciiTheme="minorHAnsi" w:hAnsiTheme="minorHAnsi"/>
              <w:color w:val="5B9BD5" w:themeColor="accent1"/>
              <w:sz w:val="22"/>
              <w:lang w:val="en-US" w:eastAsia="en-US"/>
            </w:rPr>
          </w:pPr>
        </w:p>
        <w:p w14:paraId="04D82277" w14:textId="77777777" w:rsidR="003768AF" w:rsidRDefault="003768AF" w:rsidP="655ABDFB">
          <w:pPr>
            <w:rPr>
              <w:rFonts w:asciiTheme="minorHAnsi" w:hAnsiTheme="minorHAnsi"/>
              <w:color w:val="5B9BD5" w:themeColor="accent1"/>
              <w:sz w:val="22"/>
              <w:lang w:val="en-US" w:eastAsia="en-US"/>
            </w:rPr>
          </w:pPr>
        </w:p>
        <w:p w14:paraId="10BCB6FB" w14:textId="77777777" w:rsidR="003768AF" w:rsidRDefault="003768AF" w:rsidP="655ABDFB">
          <w:pPr>
            <w:rPr>
              <w:rFonts w:asciiTheme="minorHAnsi" w:hAnsiTheme="minorHAnsi"/>
              <w:color w:val="5B9BD5" w:themeColor="accent1"/>
              <w:sz w:val="22"/>
              <w:lang w:val="en-US" w:eastAsia="en-US"/>
            </w:rPr>
          </w:pPr>
        </w:p>
        <w:p w14:paraId="0163201B" w14:textId="77777777" w:rsidR="003768AF" w:rsidRDefault="003768AF" w:rsidP="655ABDFB">
          <w:pPr>
            <w:rPr>
              <w:rFonts w:asciiTheme="minorHAnsi" w:hAnsiTheme="minorHAnsi"/>
              <w:color w:val="5B9BD5" w:themeColor="accent1"/>
              <w:sz w:val="22"/>
              <w:lang w:val="en-US" w:eastAsia="en-US"/>
            </w:rPr>
          </w:pPr>
        </w:p>
        <w:p w14:paraId="45C01940" w14:textId="77777777" w:rsidR="003768AF" w:rsidRDefault="003768AF" w:rsidP="655ABDFB">
          <w:pPr>
            <w:rPr>
              <w:rFonts w:asciiTheme="minorHAnsi" w:hAnsiTheme="minorHAnsi"/>
              <w:color w:val="5B9BD5" w:themeColor="accent1"/>
              <w:sz w:val="22"/>
              <w:lang w:val="en-US" w:eastAsia="en-US"/>
            </w:rPr>
          </w:pPr>
        </w:p>
        <w:p w14:paraId="1ECCDBAC" w14:textId="77777777" w:rsidR="003768AF" w:rsidRDefault="003768AF" w:rsidP="655ABDFB">
          <w:pPr>
            <w:rPr>
              <w:rFonts w:asciiTheme="minorHAnsi" w:hAnsiTheme="minorHAnsi"/>
              <w:color w:val="5B9BD5" w:themeColor="accent1"/>
              <w:sz w:val="22"/>
              <w:lang w:val="en-US" w:eastAsia="en-US"/>
            </w:rPr>
          </w:pPr>
        </w:p>
        <w:p w14:paraId="41296D92" w14:textId="77777777" w:rsidR="003768AF" w:rsidRDefault="003768AF" w:rsidP="655ABDFB">
          <w:pPr>
            <w:rPr>
              <w:rFonts w:asciiTheme="minorHAnsi" w:hAnsiTheme="minorHAnsi"/>
              <w:color w:val="5B9BD5" w:themeColor="accent1"/>
              <w:sz w:val="22"/>
              <w:lang w:val="en-US" w:eastAsia="en-US"/>
            </w:rPr>
          </w:pPr>
        </w:p>
        <w:p w14:paraId="53F5952E" w14:textId="25AECEAA" w:rsidR="003768AF" w:rsidRDefault="655ABDFB" w:rsidP="655ABDFB">
          <w:pPr>
            <w:jc w:val="center"/>
            <w:rPr>
              <w:b/>
              <w:bCs/>
            </w:rPr>
          </w:pPr>
          <w:r w:rsidRPr="655ABDFB">
            <w:rPr>
              <w:b/>
              <w:bCs/>
            </w:rPr>
            <w:t>Group 12</w:t>
          </w:r>
        </w:p>
        <w:p w14:paraId="0F68D92F" w14:textId="6602C173" w:rsidR="003768AF" w:rsidRPr="00FF37A2" w:rsidRDefault="655ABDFB" w:rsidP="003768AF">
          <w:pPr>
            <w:jc w:val="center"/>
            <w:rPr>
              <w:szCs w:val="20"/>
            </w:rPr>
          </w:pPr>
          <w:r>
            <w:t>Patrick O’Brien</w:t>
          </w:r>
        </w:p>
        <w:p w14:paraId="4460A0E3" w14:textId="47616013" w:rsidR="003768AF" w:rsidRDefault="655ABDFB" w:rsidP="003768AF">
          <w:pPr>
            <w:jc w:val="center"/>
          </w:pPr>
          <w:r w:rsidRPr="655ABDFB">
            <w:rPr>
              <w:rFonts w:eastAsia="Verdana" w:cs="Verdana"/>
            </w:rPr>
            <w:t>Rosen Trichkov</w:t>
          </w:r>
        </w:p>
        <w:p w14:paraId="4A0902E0" w14:textId="5E4C6303" w:rsidR="003768AF" w:rsidRPr="003768AF" w:rsidRDefault="655ABDFB" w:rsidP="655ABDFB">
          <w:pPr>
            <w:jc w:val="center"/>
            <w:rPr>
              <w:rFonts w:eastAsia="Verdana" w:cs="Verdana"/>
              <w:lang w:val="en-US"/>
            </w:rPr>
          </w:pPr>
          <w:r w:rsidRPr="655ABDFB">
            <w:rPr>
              <w:rFonts w:eastAsia="Verdana" w:cs="Verdana"/>
              <w:lang w:val="en-US"/>
            </w:rPr>
            <w:t>Dariela Valdes</w:t>
          </w:r>
        </w:p>
        <w:p w14:paraId="56C0201E" w14:textId="62BD136B" w:rsidR="003768AF" w:rsidRPr="003E6BCF" w:rsidRDefault="655ABDFB" w:rsidP="655ABDFB">
          <w:pPr>
            <w:jc w:val="center"/>
            <w:rPr>
              <w:rFonts w:eastAsia="Verdana" w:cs="Verdana"/>
              <w:lang w:val="es-ES"/>
            </w:rPr>
          </w:pPr>
          <w:r w:rsidRPr="655ABDFB">
            <w:rPr>
              <w:rFonts w:eastAsia="Verdana" w:cs="Verdana"/>
              <w:lang w:val="es-ES"/>
            </w:rPr>
            <w:t>Hassan Miah</w:t>
          </w:r>
        </w:p>
        <w:p w14:paraId="239D0973" w14:textId="4F01AC5D" w:rsidR="003768AF" w:rsidRPr="00FF37A2" w:rsidRDefault="655ABDFB" w:rsidP="655ABDFB">
          <w:pPr>
            <w:jc w:val="center"/>
            <w:rPr>
              <w:lang w:val="es-ES"/>
            </w:rPr>
          </w:pPr>
          <w:r w:rsidRPr="655ABDFB">
            <w:rPr>
              <w:rFonts w:eastAsia="Verdana" w:cs="Verdana"/>
              <w:color w:val="333333"/>
              <w:lang w:val="es-ES"/>
            </w:rPr>
            <w:t>Guohao CUI</w:t>
          </w:r>
        </w:p>
        <w:p w14:paraId="025C2F97" w14:textId="53D00A07" w:rsidR="00134FCD" w:rsidRDefault="00484D02">
          <w:pPr>
            <w:rPr>
              <w:rFonts w:asciiTheme="minorHAnsi" w:hAnsiTheme="minorHAnsi"/>
              <w:color w:val="5B9BD5" w:themeColor="accent1"/>
              <w:sz w:val="22"/>
              <w:lang w:val="en-US" w:eastAsia="en-US"/>
            </w:rPr>
          </w:pPr>
        </w:p>
      </w:sdtContent>
    </w:sdt>
    <w:p w14:paraId="6F3E315F" w14:textId="0EA6A553" w:rsidR="001B2FBC" w:rsidRPr="002D3EDF" w:rsidRDefault="001B2FBC" w:rsidP="001B2FBC">
      <w:pPr>
        <w:jc w:val="center"/>
        <w:rPr>
          <w:szCs w:val="20"/>
        </w:rPr>
      </w:pPr>
    </w:p>
    <w:p w14:paraId="3FF8EBAB" w14:textId="77777777" w:rsidR="001B2FBC" w:rsidRPr="002D3EDF" w:rsidRDefault="001B2FBC" w:rsidP="001B2FBC">
      <w:pPr>
        <w:jc w:val="center"/>
        <w:rPr>
          <w:szCs w:val="20"/>
        </w:rPr>
      </w:pPr>
    </w:p>
    <w:p w14:paraId="4B75D729" w14:textId="1D524E5D" w:rsidR="001B2FBC" w:rsidRPr="002D3EDF" w:rsidRDefault="001B2FBC" w:rsidP="001B2FBC">
      <w:pPr>
        <w:jc w:val="center"/>
        <w:rPr>
          <w:szCs w:val="20"/>
        </w:rPr>
      </w:pPr>
    </w:p>
    <w:sdt>
      <w:sdtPr>
        <w:rPr>
          <w:rFonts w:ascii="Verdana" w:eastAsiaTheme="minorEastAsia" w:hAnsi="Verdana" w:cstheme="minorBidi"/>
          <w:b w:val="0"/>
          <w:color w:val="auto"/>
          <w:sz w:val="20"/>
          <w:szCs w:val="22"/>
          <w:u w:val="none"/>
          <w:lang w:val="es-ES" w:eastAsia="zh-CN"/>
        </w:rPr>
        <w:id w:val="-1681184846"/>
        <w:docPartObj>
          <w:docPartGallery w:val="Table of Contents"/>
          <w:docPartUnique/>
        </w:docPartObj>
      </w:sdtPr>
      <w:sdtEndPr>
        <w:rPr>
          <w:bCs/>
        </w:rPr>
      </w:sdtEndPr>
      <w:sdtContent>
        <w:p w14:paraId="2378EF1F" w14:textId="36617275" w:rsidR="007956AE" w:rsidRPr="007956AE" w:rsidRDefault="4E135E0A" w:rsidP="4E135E0A">
          <w:pPr>
            <w:pStyle w:val="TOCHeading"/>
            <w:tabs>
              <w:tab w:val="left" w:pos="1901"/>
            </w:tabs>
            <w:rPr>
              <w:lang w:val="es-ES"/>
            </w:rPr>
          </w:pPr>
          <w:r w:rsidRPr="4E135E0A">
            <w:rPr>
              <w:lang w:val="es-ES"/>
            </w:rPr>
            <w:t>Contents</w:t>
          </w:r>
        </w:p>
        <w:p w14:paraId="42329BED" w14:textId="2E9B2DA1" w:rsidR="00484D02" w:rsidRDefault="007956AE">
          <w:pPr>
            <w:pStyle w:val="TOC1"/>
            <w:tabs>
              <w:tab w:val="right" w:leader="dot" w:pos="9628"/>
            </w:tabs>
            <w:rPr>
              <w:rFonts w:asciiTheme="minorHAnsi" w:eastAsia="MS Mincho" w:hAnsiTheme="minorHAnsi"/>
              <w:noProof/>
              <w:sz w:val="22"/>
              <w:lang w:eastAsia="ja-JP"/>
            </w:rPr>
          </w:pPr>
          <w:r w:rsidRPr="0CF0026E">
            <w:fldChar w:fldCharType="begin"/>
          </w:r>
          <w:r w:rsidRPr="007956AE">
            <w:rPr>
              <w:lang w:val="es-ES"/>
            </w:rPr>
            <w:instrText xml:space="preserve"> TOC \o "1-3" \h \z \u </w:instrText>
          </w:r>
          <w:r w:rsidRPr="0CF0026E">
            <w:fldChar w:fldCharType="separate"/>
          </w:r>
          <w:hyperlink w:anchor="_Toc529531100" w:history="1">
            <w:r w:rsidR="00484D02" w:rsidRPr="002E3F87">
              <w:rPr>
                <w:rStyle w:val="Hyperlink"/>
                <w:rFonts w:eastAsia="Verdana" w:cs="Verdana"/>
                <w:noProof/>
              </w:rPr>
              <w:t>1 Introduction</w:t>
            </w:r>
            <w:r w:rsidR="00484D02">
              <w:rPr>
                <w:noProof/>
                <w:webHidden/>
              </w:rPr>
              <w:tab/>
            </w:r>
            <w:r w:rsidR="00484D02">
              <w:rPr>
                <w:noProof/>
                <w:webHidden/>
              </w:rPr>
              <w:fldChar w:fldCharType="begin"/>
            </w:r>
            <w:r w:rsidR="00484D02">
              <w:rPr>
                <w:noProof/>
                <w:webHidden/>
              </w:rPr>
              <w:instrText xml:space="preserve"> PAGEREF _Toc529531100 \h </w:instrText>
            </w:r>
            <w:r w:rsidR="00484D02">
              <w:rPr>
                <w:noProof/>
                <w:webHidden/>
              </w:rPr>
            </w:r>
            <w:r w:rsidR="00484D02">
              <w:rPr>
                <w:noProof/>
                <w:webHidden/>
              </w:rPr>
              <w:fldChar w:fldCharType="separate"/>
            </w:r>
            <w:r w:rsidR="00484D02">
              <w:rPr>
                <w:noProof/>
                <w:webHidden/>
              </w:rPr>
              <w:t>2</w:t>
            </w:r>
            <w:r w:rsidR="00484D02">
              <w:rPr>
                <w:noProof/>
                <w:webHidden/>
              </w:rPr>
              <w:fldChar w:fldCharType="end"/>
            </w:r>
          </w:hyperlink>
        </w:p>
        <w:p w14:paraId="2A94A585" w14:textId="495FBF55" w:rsidR="00484D02" w:rsidRDefault="00484D02">
          <w:pPr>
            <w:pStyle w:val="TOC2"/>
            <w:tabs>
              <w:tab w:val="right" w:leader="dot" w:pos="9628"/>
            </w:tabs>
            <w:rPr>
              <w:rFonts w:asciiTheme="minorHAnsi" w:eastAsia="MS Mincho" w:hAnsiTheme="minorHAnsi"/>
              <w:noProof/>
              <w:sz w:val="22"/>
              <w:lang w:eastAsia="ja-JP"/>
            </w:rPr>
          </w:pPr>
          <w:hyperlink w:anchor="_Toc529531101" w:history="1">
            <w:r w:rsidRPr="002E3F87">
              <w:rPr>
                <w:rStyle w:val="Hyperlink"/>
                <w:rFonts w:eastAsia="Verdana" w:cs="Verdana"/>
                <w:noProof/>
              </w:rPr>
              <w:t>1.1 Objectives</w:t>
            </w:r>
            <w:r>
              <w:rPr>
                <w:noProof/>
                <w:webHidden/>
              </w:rPr>
              <w:tab/>
            </w:r>
            <w:r>
              <w:rPr>
                <w:noProof/>
                <w:webHidden/>
              </w:rPr>
              <w:fldChar w:fldCharType="begin"/>
            </w:r>
            <w:r>
              <w:rPr>
                <w:noProof/>
                <w:webHidden/>
              </w:rPr>
              <w:instrText xml:space="preserve"> PAGEREF _Toc529531101 \h </w:instrText>
            </w:r>
            <w:r>
              <w:rPr>
                <w:noProof/>
                <w:webHidden/>
              </w:rPr>
            </w:r>
            <w:r>
              <w:rPr>
                <w:noProof/>
                <w:webHidden/>
              </w:rPr>
              <w:fldChar w:fldCharType="separate"/>
            </w:r>
            <w:r>
              <w:rPr>
                <w:noProof/>
                <w:webHidden/>
              </w:rPr>
              <w:t>3</w:t>
            </w:r>
            <w:r>
              <w:rPr>
                <w:noProof/>
                <w:webHidden/>
              </w:rPr>
              <w:fldChar w:fldCharType="end"/>
            </w:r>
          </w:hyperlink>
        </w:p>
        <w:p w14:paraId="239EB1AA" w14:textId="3DA8C7E6" w:rsidR="00484D02" w:rsidRDefault="00484D02">
          <w:pPr>
            <w:pStyle w:val="TOC2"/>
            <w:tabs>
              <w:tab w:val="right" w:leader="dot" w:pos="9628"/>
            </w:tabs>
            <w:rPr>
              <w:rFonts w:asciiTheme="minorHAnsi" w:eastAsia="MS Mincho" w:hAnsiTheme="minorHAnsi"/>
              <w:noProof/>
              <w:sz w:val="22"/>
              <w:lang w:eastAsia="ja-JP"/>
            </w:rPr>
          </w:pPr>
          <w:hyperlink w:anchor="_Toc529531102" w:history="1">
            <w:r w:rsidRPr="002E3F87">
              <w:rPr>
                <w:rStyle w:val="Hyperlink"/>
                <w:rFonts w:eastAsia="Verdana" w:cs="Verdana"/>
                <w:noProof/>
              </w:rPr>
              <w:t>1.2 Assumptions</w:t>
            </w:r>
            <w:r>
              <w:rPr>
                <w:noProof/>
                <w:webHidden/>
              </w:rPr>
              <w:tab/>
            </w:r>
            <w:r>
              <w:rPr>
                <w:noProof/>
                <w:webHidden/>
              </w:rPr>
              <w:fldChar w:fldCharType="begin"/>
            </w:r>
            <w:r>
              <w:rPr>
                <w:noProof/>
                <w:webHidden/>
              </w:rPr>
              <w:instrText xml:space="preserve"> PAGEREF _Toc529531102 \h </w:instrText>
            </w:r>
            <w:r>
              <w:rPr>
                <w:noProof/>
                <w:webHidden/>
              </w:rPr>
            </w:r>
            <w:r>
              <w:rPr>
                <w:noProof/>
                <w:webHidden/>
              </w:rPr>
              <w:fldChar w:fldCharType="separate"/>
            </w:r>
            <w:r>
              <w:rPr>
                <w:noProof/>
                <w:webHidden/>
              </w:rPr>
              <w:t>3</w:t>
            </w:r>
            <w:r>
              <w:rPr>
                <w:noProof/>
                <w:webHidden/>
              </w:rPr>
              <w:fldChar w:fldCharType="end"/>
            </w:r>
          </w:hyperlink>
        </w:p>
        <w:p w14:paraId="1A129223" w14:textId="129FD59A" w:rsidR="00484D02" w:rsidRDefault="00484D02">
          <w:pPr>
            <w:pStyle w:val="TOC2"/>
            <w:tabs>
              <w:tab w:val="right" w:leader="dot" w:pos="9628"/>
            </w:tabs>
            <w:rPr>
              <w:rFonts w:asciiTheme="minorHAnsi" w:eastAsia="MS Mincho" w:hAnsiTheme="minorHAnsi"/>
              <w:noProof/>
              <w:sz w:val="22"/>
              <w:lang w:eastAsia="ja-JP"/>
            </w:rPr>
          </w:pPr>
          <w:hyperlink w:anchor="_Toc529531103" w:history="1">
            <w:r w:rsidRPr="002E3F87">
              <w:rPr>
                <w:rStyle w:val="Hyperlink"/>
                <w:rFonts w:eastAsia="Verdana" w:cs="Verdana"/>
                <w:noProof/>
              </w:rPr>
              <w:t>2 Overall Process</w:t>
            </w:r>
            <w:r>
              <w:rPr>
                <w:noProof/>
                <w:webHidden/>
              </w:rPr>
              <w:tab/>
            </w:r>
            <w:r>
              <w:rPr>
                <w:noProof/>
                <w:webHidden/>
              </w:rPr>
              <w:fldChar w:fldCharType="begin"/>
            </w:r>
            <w:r>
              <w:rPr>
                <w:noProof/>
                <w:webHidden/>
              </w:rPr>
              <w:instrText xml:space="preserve"> PAGEREF _Toc529531103 \h </w:instrText>
            </w:r>
            <w:r>
              <w:rPr>
                <w:noProof/>
                <w:webHidden/>
              </w:rPr>
            </w:r>
            <w:r>
              <w:rPr>
                <w:noProof/>
                <w:webHidden/>
              </w:rPr>
              <w:fldChar w:fldCharType="separate"/>
            </w:r>
            <w:r>
              <w:rPr>
                <w:noProof/>
                <w:webHidden/>
              </w:rPr>
              <w:t>3</w:t>
            </w:r>
            <w:r>
              <w:rPr>
                <w:noProof/>
                <w:webHidden/>
              </w:rPr>
              <w:fldChar w:fldCharType="end"/>
            </w:r>
          </w:hyperlink>
        </w:p>
        <w:p w14:paraId="557D1836" w14:textId="614D3905" w:rsidR="00484D02" w:rsidRDefault="00484D02">
          <w:pPr>
            <w:pStyle w:val="TOC3"/>
            <w:tabs>
              <w:tab w:val="right" w:leader="dot" w:pos="9628"/>
            </w:tabs>
            <w:rPr>
              <w:rFonts w:asciiTheme="minorHAnsi" w:eastAsia="MS Mincho" w:hAnsiTheme="minorHAnsi"/>
              <w:noProof/>
              <w:sz w:val="22"/>
              <w:lang w:eastAsia="ja-JP"/>
            </w:rPr>
          </w:pPr>
          <w:hyperlink w:anchor="_Toc529531104" w:history="1">
            <w:r w:rsidRPr="002E3F87">
              <w:rPr>
                <w:rStyle w:val="Hyperlink"/>
                <w:rFonts w:eastAsia="Verdana" w:cs="Verdana"/>
                <w:noProof/>
              </w:rPr>
              <w:t>2.1 Reaction set 1:</w:t>
            </w:r>
            <w:r>
              <w:rPr>
                <w:noProof/>
                <w:webHidden/>
              </w:rPr>
              <w:tab/>
            </w:r>
            <w:r>
              <w:rPr>
                <w:noProof/>
                <w:webHidden/>
              </w:rPr>
              <w:fldChar w:fldCharType="begin"/>
            </w:r>
            <w:r>
              <w:rPr>
                <w:noProof/>
                <w:webHidden/>
              </w:rPr>
              <w:instrText xml:space="preserve"> PAGEREF _Toc529531104 \h </w:instrText>
            </w:r>
            <w:r>
              <w:rPr>
                <w:noProof/>
                <w:webHidden/>
              </w:rPr>
            </w:r>
            <w:r>
              <w:rPr>
                <w:noProof/>
                <w:webHidden/>
              </w:rPr>
              <w:fldChar w:fldCharType="separate"/>
            </w:r>
            <w:r>
              <w:rPr>
                <w:noProof/>
                <w:webHidden/>
              </w:rPr>
              <w:t>3</w:t>
            </w:r>
            <w:r>
              <w:rPr>
                <w:noProof/>
                <w:webHidden/>
              </w:rPr>
              <w:fldChar w:fldCharType="end"/>
            </w:r>
          </w:hyperlink>
        </w:p>
        <w:p w14:paraId="3B16C51B" w14:textId="3F344AF8" w:rsidR="00484D02" w:rsidRDefault="00484D02">
          <w:pPr>
            <w:pStyle w:val="TOC3"/>
            <w:tabs>
              <w:tab w:val="right" w:leader="dot" w:pos="9628"/>
            </w:tabs>
            <w:rPr>
              <w:rFonts w:asciiTheme="minorHAnsi" w:eastAsia="MS Mincho" w:hAnsiTheme="minorHAnsi"/>
              <w:noProof/>
              <w:sz w:val="22"/>
              <w:lang w:eastAsia="ja-JP"/>
            </w:rPr>
          </w:pPr>
          <w:hyperlink w:anchor="_Toc529531105" w:history="1">
            <w:r w:rsidRPr="002E3F87">
              <w:rPr>
                <w:rStyle w:val="Hyperlink"/>
                <w:rFonts w:eastAsia="Verdana" w:cs="Verdana"/>
                <w:noProof/>
              </w:rPr>
              <w:t>2.2 Reaction set 2:</w:t>
            </w:r>
            <w:r>
              <w:rPr>
                <w:noProof/>
                <w:webHidden/>
              </w:rPr>
              <w:tab/>
            </w:r>
            <w:r>
              <w:rPr>
                <w:noProof/>
                <w:webHidden/>
              </w:rPr>
              <w:fldChar w:fldCharType="begin"/>
            </w:r>
            <w:r>
              <w:rPr>
                <w:noProof/>
                <w:webHidden/>
              </w:rPr>
              <w:instrText xml:space="preserve"> PAGEREF _Toc529531105 \h </w:instrText>
            </w:r>
            <w:r>
              <w:rPr>
                <w:noProof/>
                <w:webHidden/>
              </w:rPr>
            </w:r>
            <w:r>
              <w:rPr>
                <w:noProof/>
                <w:webHidden/>
              </w:rPr>
              <w:fldChar w:fldCharType="separate"/>
            </w:r>
            <w:r>
              <w:rPr>
                <w:noProof/>
                <w:webHidden/>
              </w:rPr>
              <w:t>4</w:t>
            </w:r>
            <w:r>
              <w:rPr>
                <w:noProof/>
                <w:webHidden/>
              </w:rPr>
              <w:fldChar w:fldCharType="end"/>
            </w:r>
          </w:hyperlink>
        </w:p>
        <w:p w14:paraId="73946F74" w14:textId="1284555A" w:rsidR="00484D02" w:rsidRDefault="00484D02">
          <w:pPr>
            <w:pStyle w:val="TOC1"/>
            <w:tabs>
              <w:tab w:val="right" w:leader="dot" w:pos="9628"/>
            </w:tabs>
            <w:rPr>
              <w:rFonts w:asciiTheme="minorHAnsi" w:eastAsia="MS Mincho" w:hAnsiTheme="minorHAnsi"/>
              <w:noProof/>
              <w:sz w:val="22"/>
              <w:lang w:eastAsia="ja-JP"/>
            </w:rPr>
          </w:pPr>
          <w:hyperlink w:anchor="_Toc529531106" w:history="1">
            <w:r w:rsidRPr="002E3F87">
              <w:rPr>
                <w:rStyle w:val="Hyperlink"/>
                <w:rFonts w:eastAsia="Verdana" w:cs="Verdana"/>
                <w:noProof/>
              </w:rPr>
              <w:t>3 Results &amp; Discussion</w:t>
            </w:r>
            <w:r>
              <w:rPr>
                <w:noProof/>
                <w:webHidden/>
              </w:rPr>
              <w:tab/>
            </w:r>
            <w:r>
              <w:rPr>
                <w:noProof/>
                <w:webHidden/>
              </w:rPr>
              <w:fldChar w:fldCharType="begin"/>
            </w:r>
            <w:r>
              <w:rPr>
                <w:noProof/>
                <w:webHidden/>
              </w:rPr>
              <w:instrText xml:space="preserve"> PAGEREF _Toc529531106 \h </w:instrText>
            </w:r>
            <w:r>
              <w:rPr>
                <w:noProof/>
                <w:webHidden/>
              </w:rPr>
            </w:r>
            <w:r>
              <w:rPr>
                <w:noProof/>
                <w:webHidden/>
              </w:rPr>
              <w:fldChar w:fldCharType="separate"/>
            </w:r>
            <w:r>
              <w:rPr>
                <w:noProof/>
                <w:webHidden/>
              </w:rPr>
              <w:t>5</w:t>
            </w:r>
            <w:r>
              <w:rPr>
                <w:noProof/>
                <w:webHidden/>
              </w:rPr>
              <w:fldChar w:fldCharType="end"/>
            </w:r>
          </w:hyperlink>
        </w:p>
        <w:p w14:paraId="20849C65" w14:textId="7B1DEFE9" w:rsidR="00484D02" w:rsidRDefault="00484D02">
          <w:pPr>
            <w:pStyle w:val="TOC2"/>
            <w:tabs>
              <w:tab w:val="right" w:leader="dot" w:pos="9628"/>
            </w:tabs>
            <w:rPr>
              <w:rFonts w:asciiTheme="minorHAnsi" w:eastAsia="MS Mincho" w:hAnsiTheme="minorHAnsi"/>
              <w:noProof/>
              <w:sz w:val="22"/>
              <w:lang w:eastAsia="ja-JP"/>
            </w:rPr>
          </w:pPr>
          <w:hyperlink w:anchor="_Toc529531107" w:history="1">
            <w:r w:rsidRPr="002E3F87">
              <w:rPr>
                <w:rStyle w:val="Hyperlink"/>
                <w:noProof/>
              </w:rPr>
              <w:t>3.1 Reactor Heuristics</w:t>
            </w:r>
            <w:r>
              <w:rPr>
                <w:noProof/>
                <w:webHidden/>
              </w:rPr>
              <w:tab/>
            </w:r>
            <w:r>
              <w:rPr>
                <w:noProof/>
                <w:webHidden/>
              </w:rPr>
              <w:fldChar w:fldCharType="begin"/>
            </w:r>
            <w:r>
              <w:rPr>
                <w:noProof/>
                <w:webHidden/>
              </w:rPr>
              <w:instrText xml:space="preserve"> PAGEREF _Toc529531107 \h </w:instrText>
            </w:r>
            <w:r>
              <w:rPr>
                <w:noProof/>
                <w:webHidden/>
              </w:rPr>
            </w:r>
            <w:r>
              <w:rPr>
                <w:noProof/>
                <w:webHidden/>
              </w:rPr>
              <w:fldChar w:fldCharType="separate"/>
            </w:r>
            <w:r>
              <w:rPr>
                <w:noProof/>
                <w:webHidden/>
              </w:rPr>
              <w:t>5</w:t>
            </w:r>
            <w:r>
              <w:rPr>
                <w:noProof/>
                <w:webHidden/>
              </w:rPr>
              <w:fldChar w:fldCharType="end"/>
            </w:r>
          </w:hyperlink>
        </w:p>
        <w:p w14:paraId="1A708DDC" w14:textId="140FEAC2" w:rsidR="00484D02" w:rsidRDefault="00484D02">
          <w:pPr>
            <w:pStyle w:val="TOC2"/>
            <w:tabs>
              <w:tab w:val="right" w:leader="dot" w:pos="9628"/>
            </w:tabs>
            <w:rPr>
              <w:rFonts w:asciiTheme="minorHAnsi" w:eastAsia="MS Mincho" w:hAnsiTheme="minorHAnsi"/>
              <w:noProof/>
              <w:sz w:val="22"/>
              <w:lang w:eastAsia="ja-JP"/>
            </w:rPr>
          </w:pPr>
          <w:hyperlink w:anchor="_Toc529531108" w:history="1">
            <w:r w:rsidRPr="002E3F87">
              <w:rPr>
                <w:rStyle w:val="Hyperlink"/>
                <w:noProof/>
              </w:rPr>
              <w:t>3.2 Attainable Regions</w:t>
            </w:r>
            <w:r>
              <w:rPr>
                <w:noProof/>
                <w:webHidden/>
              </w:rPr>
              <w:tab/>
            </w:r>
            <w:r>
              <w:rPr>
                <w:noProof/>
                <w:webHidden/>
              </w:rPr>
              <w:fldChar w:fldCharType="begin"/>
            </w:r>
            <w:r>
              <w:rPr>
                <w:noProof/>
                <w:webHidden/>
              </w:rPr>
              <w:instrText xml:space="preserve"> PAGEREF _Toc529531108 \h </w:instrText>
            </w:r>
            <w:r>
              <w:rPr>
                <w:noProof/>
                <w:webHidden/>
              </w:rPr>
            </w:r>
            <w:r>
              <w:rPr>
                <w:noProof/>
                <w:webHidden/>
              </w:rPr>
              <w:fldChar w:fldCharType="separate"/>
            </w:r>
            <w:r>
              <w:rPr>
                <w:noProof/>
                <w:webHidden/>
              </w:rPr>
              <w:t>7</w:t>
            </w:r>
            <w:r>
              <w:rPr>
                <w:noProof/>
                <w:webHidden/>
              </w:rPr>
              <w:fldChar w:fldCharType="end"/>
            </w:r>
          </w:hyperlink>
        </w:p>
        <w:p w14:paraId="6AFEE91E" w14:textId="6985F23A" w:rsidR="00484D02" w:rsidRDefault="00484D02">
          <w:pPr>
            <w:pStyle w:val="TOC2"/>
            <w:tabs>
              <w:tab w:val="right" w:leader="dot" w:pos="9628"/>
            </w:tabs>
            <w:rPr>
              <w:rFonts w:asciiTheme="minorHAnsi" w:eastAsia="MS Mincho" w:hAnsiTheme="minorHAnsi"/>
              <w:noProof/>
              <w:sz w:val="22"/>
              <w:lang w:eastAsia="ja-JP"/>
            </w:rPr>
          </w:pPr>
          <w:hyperlink w:anchor="_Toc529531109" w:history="1">
            <w:r w:rsidRPr="002E3F87">
              <w:rPr>
                <w:rStyle w:val="Hyperlink"/>
                <w:rFonts w:eastAsia="Verdana" w:cs="Verdana"/>
                <w:noProof/>
              </w:rPr>
              <w:t>4 Phase separation</w:t>
            </w:r>
            <w:r>
              <w:rPr>
                <w:noProof/>
                <w:webHidden/>
              </w:rPr>
              <w:tab/>
            </w:r>
            <w:r>
              <w:rPr>
                <w:noProof/>
                <w:webHidden/>
              </w:rPr>
              <w:fldChar w:fldCharType="begin"/>
            </w:r>
            <w:r>
              <w:rPr>
                <w:noProof/>
                <w:webHidden/>
              </w:rPr>
              <w:instrText xml:space="preserve"> PAGEREF _Toc529531109 \h </w:instrText>
            </w:r>
            <w:r>
              <w:rPr>
                <w:noProof/>
                <w:webHidden/>
              </w:rPr>
            </w:r>
            <w:r>
              <w:rPr>
                <w:noProof/>
                <w:webHidden/>
              </w:rPr>
              <w:fldChar w:fldCharType="separate"/>
            </w:r>
            <w:r>
              <w:rPr>
                <w:noProof/>
                <w:webHidden/>
              </w:rPr>
              <w:t>8</w:t>
            </w:r>
            <w:r>
              <w:rPr>
                <w:noProof/>
                <w:webHidden/>
              </w:rPr>
              <w:fldChar w:fldCharType="end"/>
            </w:r>
          </w:hyperlink>
        </w:p>
        <w:p w14:paraId="50420694" w14:textId="01574C11" w:rsidR="00484D02" w:rsidRDefault="00484D02">
          <w:pPr>
            <w:pStyle w:val="TOC2"/>
            <w:tabs>
              <w:tab w:val="right" w:leader="dot" w:pos="9628"/>
            </w:tabs>
            <w:rPr>
              <w:rFonts w:asciiTheme="minorHAnsi" w:eastAsia="MS Mincho" w:hAnsiTheme="minorHAnsi"/>
              <w:noProof/>
              <w:sz w:val="22"/>
              <w:lang w:eastAsia="ja-JP"/>
            </w:rPr>
          </w:pPr>
          <w:hyperlink w:anchor="_Toc529531110" w:history="1">
            <w:r w:rsidRPr="002E3F87">
              <w:rPr>
                <w:rStyle w:val="Hyperlink"/>
                <w:rFonts w:eastAsia="Verdana" w:cs="Verdana"/>
                <w:noProof/>
              </w:rPr>
              <w:t>5 Distillation decision tree</w:t>
            </w:r>
            <w:r>
              <w:rPr>
                <w:noProof/>
                <w:webHidden/>
              </w:rPr>
              <w:tab/>
            </w:r>
            <w:r>
              <w:rPr>
                <w:noProof/>
                <w:webHidden/>
              </w:rPr>
              <w:fldChar w:fldCharType="begin"/>
            </w:r>
            <w:r>
              <w:rPr>
                <w:noProof/>
                <w:webHidden/>
              </w:rPr>
              <w:instrText xml:space="preserve"> PAGEREF _Toc529531110 \h </w:instrText>
            </w:r>
            <w:r>
              <w:rPr>
                <w:noProof/>
                <w:webHidden/>
              </w:rPr>
            </w:r>
            <w:r>
              <w:rPr>
                <w:noProof/>
                <w:webHidden/>
              </w:rPr>
              <w:fldChar w:fldCharType="separate"/>
            </w:r>
            <w:r>
              <w:rPr>
                <w:noProof/>
                <w:webHidden/>
              </w:rPr>
              <w:t>8</w:t>
            </w:r>
            <w:r>
              <w:rPr>
                <w:noProof/>
                <w:webHidden/>
              </w:rPr>
              <w:fldChar w:fldCharType="end"/>
            </w:r>
          </w:hyperlink>
        </w:p>
        <w:p w14:paraId="10033E26" w14:textId="0ED2FA2D" w:rsidR="00484D02" w:rsidRDefault="00484D02">
          <w:pPr>
            <w:pStyle w:val="TOC3"/>
            <w:tabs>
              <w:tab w:val="right" w:leader="dot" w:pos="9628"/>
            </w:tabs>
            <w:rPr>
              <w:rFonts w:asciiTheme="minorHAnsi" w:eastAsia="MS Mincho" w:hAnsiTheme="minorHAnsi"/>
              <w:noProof/>
              <w:sz w:val="22"/>
              <w:lang w:eastAsia="ja-JP"/>
            </w:rPr>
          </w:pPr>
          <w:hyperlink w:anchor="_Toc529531111" w:history="1">
            <w:r w:rsidRPr="002E3F87">
              <w:rPr>
                <w:rStyle w:val="Hyperlink"/>
                <w:rFonts w:eastAsia="Verdana" w:cs="Verdana"/>
                <w:noProof/>
              </w:rPr>
              <w:t>5.1 First column</w:t>
            </w:r>
            <w:r>
              <w:rPr>
                <w:noProof/>
                <w:webHidden/>
              </w:rPr>
              <w:tab/>
            </w:r>
            <w:r>
              <w:rPr>
                <w:noProof/>
                <w:webHidden/>
              </w:rPr>
              <w:fldChar w:fldCharType="begin"/>
            </w:r>
            <w:r>
              <w:rPr>
                <w:noProof/>
                <w:webHidden/>
              </w:rPr>
              <w:instrText xml:space="preserve"> PAGEREF _Toc529531111 \h </w:instrText>
            </w:r>
            <w:r>
              <w:rPr>
                <w:noProof/>
                <w:webHidden/>
              </w:rPr>
            </w:r>
            <w:r>
              <w:rPr>
                <w:noProof/>
                <w:webHidden/>
              </w:rPr>
              <w:fldChar w:fldCharType="separate"/>
            </w:r>
            <w:r>
              <w:rPr>
                <w:noProof/>
                <w:webHidden/>
              </w:rPr>
              <w:t>8</w:t>
            </w:r>
            <w:r>
              <w:rPr>
                <w:noProof/>
                <w:webHidden/>
              </w:rPr>
              <w:fldChar w:fldCharType="end"/>
            </w:r>
          </w:hyperlink>
        </w:p>
        <w:p w14:paraId="6773FE3C" w14:textId="3EF2A426" w:rsidR="00484D02" w:rsidRDefault="00484D02">
          <w:pPr>
            <w:pStyle w:val="TOC3"/>
            <w:tabs>
              <w:tab w:val="right" w:leader="dot" w:pos="9628"/>
            </w:tabs>
            <w:rPr>
              <w:rFonts w:asciiTheme="minorHAnsi" w:eastAsia="MS Mincho" w:hAnsiTheme="minorHAnsi"/>
              <w:noProof/>
              <w:sz w:val="22"/>
              <w:lang w:eastAsia="ja-JP"/>
            </w:rPr>
          </w:pPr>
          <w:hyperlink w:anchor="_Toc529531112" w:history="1">
            <w:r w:rsidRPr="002E3F87">
              <w:rPr>
                <w:rStyle w:val="Hyperlink"/>
                <w:rFonts w:eastAsia="Verdana" w:cs="Verdana"/>
                <w:noProof/>
              </w:rPr>
              <w:t>5.2 Second column:</w:t>
            </w:r>
            <w:r>
              <w:rPr>
                <w:noProof/>
                <w:webHidden/>
              </w:rPr>
              <w:tab/>
            </w:r>
            <w:r>
              <w:rPr>
                <w:noProof/>
                <w:webHidden/>
              </w:rPr>
              <w:fldChar w:fldCharType="begin"/>
            </w:r>
            <w:r>
              <w:rPr>
                <w:noProof/>
                <w:webHidden/>
              </w:rPr>
              <w:instrText xml:space="preserve"> PAGEREF _Toc529531112 \h </w:instrText>
            </w:r>
            <w:r>
              <w:rPr>
                <w:noProof/>
                <w:webHidden/>
              </w:rPr>
            </w:r>
            <w:r>
              <w:rPr>
                <w:noProof/>
                <w:webHidden/>
              </w:rPr>
              <w:fldChar w:fldCharType="separate"/>
            </w:r>
            <w:r>
              <w:rPr>
                <w:noProof/>
                <w:webHidden/>
              </w:rPr>
              <w:t>9</w:t>
            </w:r>
            <w:r>
              <w:rPr>
                <w:noProof/>
                <w:webHidden/>
              </w:rPr>
              <w:fldChar w:fldCharType="end"/>
            </w:r>
          </w:hyperlink>
        </w:p>
        <w:p w14:paraId="67ED3A1B" w14:textId="718DA053" w:rsidR="00484D02" w:rsidRDefault="00484D02">
          <w:pPr>
            <w:pStyle w:val="TOC3"/>
            <w:tabs>
              <w:tab w:val="right" w:leader="dot" w:pos="9628"/>
            </w:tabs>
            <w:rPr>
              <w:rFonts w:asciiTheme="minorHAnsi" w:eastAsia="MS Mincho" w:hAnsiTheme="minorHAnsi"/>
              <w:noProof/>
              <w:sz w:val="22"/>
              <w:lang w:eastAsia="ja-JP"/>
            </w:rPr>
          </w:pPr>
          <w:hyperlink w:anchor="_Toc529531113" w:history="1">
            <w:r w:rsidRPr="002E3F87">
              <w:rPr>
                <w:rStyle w:val="Hyperlink"/>
                <w:rFonts w:eastAsia="Verdana" w:cs="Verdana"/>
                <w:noProof/>
              </w:rPr>
              <w:t>5.3 Third column:</w:t>
            </w:r>
            <w:r>
              <w:rPr>
                <w:noProof/>
                <w:webHidden/>
              </w:rPr>
              <w:tab/>
            </w:r>
            <w:r>
              <w:rPr>
                <w:noProof/>
                <w:webHidden/>
              </w:rPr>
              <w:fldChar w:fldCharType="begin"/>
            </w:r>
            <w:r>
              <w:rPr>
                <w:noProof/>
                <w:webHidden/>
              </w:rPr>
              <w:instrText xml:space="preserve"> PAGEREF _Toc529531113 \h </w:instrText>
            </w:r>
            <w:r>
              <w:rPr>
                <w:noProof/>
                <w:webHidden/>
              </w:rPr>
            </w:r>
            <w:r>
              <w:rPr>
                <w:noProof/>
                <w:webHidden/>
              </w:rPr>
              <w:fldChar w:fldCharType="separate"/>
            </w:r>
            <w:r>
              <w:rPr>
                <w:noProof/>
                <w:webHidden/>
              </w:rPr>
              <w:t>9</w:t>
            </w:r>
            <w:r>
              <w:rPr>
                <w:noProof/>
                <w:webHidden/>
              </w:rPr>
              <w:fldChar w:fldCharType="end"/>
            </w:r>
          </w:hyperlink>
        </w:p>
        <w:p w14:paraId="12DB16BF" w14:textId="4388216C" w:rsidR="00484D02" w:rsidRDefault="00484D02">
          <w:pPr>
            <w:pStyle w:val="TOC3"/>
            <w:tabs>
              <w:tab w:val="right" w:leader="dot" w:pos="9628"/>
            </w:tabs>
            <w:rPr>
              <w:rFonts w:asciiTheme="minorHAnsi" w:eastAsia="MS Mincho" w:hAnsiTheme="minorHAnsi"/>
              <w:noProof/>
              <w:sz w:val="22"/>
              <w:lang w:eastAsia="ja-JP"/>
            </w:rPr>
          </w:pPr>
          <w:hyperlink w:anchor="_Toc529531114" w:history="1">
            <w:r w:rsidRPr="002E3F87">
              <w:rPr>
                <w:rStyle w:val="Hyperlink"/>
                <w:rFonts w:eastAsia="Verdana" w:cs="Verdana"/>
                <w:noProof/>
              </w:rPr>
              <w:t>5.4 Fourth column:</w:t>
            </w:r>
            <w:r>
              <w:rPr>
                <w:noProof/>
                <w:webHidden/>
              </w:rPr>
              <w:tab/>
            </w:r>
            <w:r>
              <w:rPr>
                <w:noProof/>
                <w:webHidden/>
              </w:rPr>
              <w:fldChar w:fldCharType="begin"/>
            </w:r>
            <w:r>
              <w:rPr>
                <w:noProof/>
                <w:webHidden/>
              </w:rPr>
              <w:instrText xml:space="preserve"> PAGEREF _Toc529531114 \h </w:instrText>
            </w:r>
            <w:r>
              <w:rPr>
                <w:noProof/>
                <w:webHidden/>
              </w:rPr>
            </w:r>
            <w:r>
              <w:rPr>
                <w:noProof/>
                <w:webHidden/>
              </w:rPr>
              <w:fldChar w:fldCharType="separate"/>
            </w:r>
            <w:r>
              <w:rPr>
                <w:noProof/>
                <w:webHidden/>
              </w:rPr>
              <w:t>9</w:t>
            </w:r>
            <w:r>
              <w:rPr>
                <w:noProof/>
                <w:webHidden/>
              </w:rPr>
              <w:fldChar w:fldCharType="end"/>
            </w:r>
          </w:hyperlink>
        </w:p>
        <w:p w14:paraId="7A04574E" w14:textId="048641F6" w:rsidR="00484D02" w:rsidRDefault="00484D02">
          <w:pPr>
            <w:pStyle w:val="TOC3"/>
            <w:tabs>
              <w:tab w:val="right" w:leader="dot" w:pos="9628"/>
            </w:tabs>
            <w:rPr>
              <w:rFonts w:asciiTheme="minorHAnsi" w:eastAsia="MS Mincho" w:hAnsiTheme="minorHAnsi"/>
              <w:noProof/>
              <w:sz w:val="22"/>
              <w:lang w:eastAsia="ja-JP"/>
            </w:rPr>
          </w:pPr>
          <w:hyperlink w:anchor="_Toc529531115" w:history="1">
            <w:r w:rsidRPr="002E3F87">
              <w:rPr>
                <w:rStyle w:val="Hyperlink"/>
                <w:rFonts w:eastAsia="Verdana" w:cs="Verdana"/>
                <w:noProof/>
              </w:rPr>
              <w:t>5.5 Fifth column:</w:t>
            </w:r>
            <w:r>
              <w:rPr>
                <w:noProof/>
                <w:webHidden/>
              </w:rPr>
              <w:tab/>
            </w:r>
            <w:r>
              <w:rPr>
                <w:noProof/>
                <w:webHidden/>
              </w:rPr>
              <w:fldChar w:fldCharType="begin"/>
            </w:r>
            <w:r>
              <w:rPr>
                <w:noProof/>
                <w:webHidden/>
              </w:rPr>
              <w:instrText xml:space="preserve"> PAGEREF _Toc529531115 \h </w:instrText>
            </w:r>
            <w:r>
              <w:rPr>
                <w:noProof/>
                <w:webHidden/>
              </w:rPr>
            </w:r>
            <w:r>
              <w:rPr>
                <w:noProof/>
                <w:webHidden/>
              </w:rPr>
              <w:fldChar w:fldCharType="separate"/>
            </w:r>
            <w:r>
              <w:rPr>
                <w:noProof/>
                <w:webHidden/>
              </w:rPr>
              <w:t>9</w:t>
            </w:r>
            <w:r>
              <w:rPr>
                <w:noProof/>
                <w:webHidden/>
              </w:rPr>
              <w:fldChar w:fldCharType="end"/>
            </w:r>
          </w:hyperlink>
        </w:p>
        <w:p w14:paraId="139634D7" w14:textId="5762087F" w:rsidR="00484D02" w:rsidRDefault="00484D02">
          <w:pPr>
            <w:pStyle w:val="TOC2"/>
            <w:tabs>
              <w:tab w:val="right" w:leader="dot" w:pos="9628"/>
            </w:tabs>
            <w:rPr>
              <w:rFonts w:asciiTheme="minorHAnsi" w:eastAsia="MS Mincho" w:hAnsiTheme="minorHAnsi"/>
              <w:noProof/>
              <w:sz w:val="22"/>
              <w:lang w:eastAsia="ja-JP"/>
            </w:rPr>
          </w:pPr>
          <w:hyperlink w:anchor="_Toc529531116" w:history="1">
            <w:r w:rsidRPr="002E3F87">
              <w:rPr>
                <w:rStyle w:val="Hyperlink"/>
                <w:rFonts w:eastAsia="Verdana" w:cs="Verdana"/>
                <w:noProof/>
              </w:rPr>
              <w:t>6 Separation Train &amp; Marginal Vapour Analysis</w:t>
            </w:r>
            <w:r>
              <w:rPr>
                <w:noProof/>
                <w:webHidden/>
              </w:rPr>
              <w:tab/>
            </w:r>
            <w:r>
              <w:rPr>
                <w:noProof/>
                <w:webHidden/>
              </w:rPr>
              <w:fldChar w:fldCharType="begin"/>
            </w:r>
            <w:r>
              <w:rPr>
                <w:noProof/>
                <w:webHidden/>
              </w:rPr>
              <w:instrText xml:space="preserve"> PAGEREF _Toc529531116 \h </w:instrText>
            </w:r>
            <w:r>
              <w:rPr>
                <w:noProof/>
                <w:webHidden/>
              </w:rPr>
            </w:r>
            <w:r>
              <w:rPr>
                <w:noProof/>
                <w:webHidden/>
              </w:rPr>
              <w:fldChar w:fldCharType="separate"/>
            </w:r>
            <w:r>
              <w:rPr>
                <w:noProof/>
                <w:webHidden/>
              </w:rPr>
              <w:t>9</w:t>
            </w:r>
            <w:r>
              <w:rPr>
                <w:noProof/>
                <w:webHidden/>
              </w:rPr>
              <w:fldChar w:fldCharType="end"/>
            </w:r>
          </w:hyperlink>
        </w:p>
        <w:p w14:paraId="0475C5FF" w14:textId="110CAEDE" w:rsidR="00484D02" w:rsidRDefault="00484D02">
          <w:pPr>
            <w:pStyle w:val="TOC2"/>
            <w:tabs>
              <w:tab w:val="right" w:leader="dot" w:pos="9628"/>
            </w:tabs>
            <w:rPr>
              <w:rFonts w:asciiTheme="minorHAnsi" w:eastAsia="MS Mincho" w:hAnsiTheme="minorHAnsi"/>
              <w:noProof/>
              <w:sz w:val="22"/>
              <w:lang w:eastAsia="ja-JP"/>
            </w:rPr>
          </w:pPr>
          <w:hyperlink w:anchor="_Toc529531117" w:history="1">
            <w:r w:rsidRPr="002E3F87">
              <w:rPr>
                <w:rStyle w:val="Hyperlink"/>
                <w:rFonts w:eastAsia="Verdana" w:cs="Verdana"/>
                <w:noProof/>
              </w:rPr>
              <w:t>7 Recycle Optimisation</w:t>
            </w:r>
            <w:r>
              <w:rPr>
                <w:noProof/>
                <w:webHidden/>
              </w:rPr>
              <w:tab/>
            </w:r>
            <w:r>
              <w:rPr>
                <w:noProof/>
                <w:webHidden/>
              </w:rPr>
              <w:fldChar w:fldCharType="begin"/>
            </w:r>
            <w:r>
              <w:rPr>
                <w:noProof/>
                <w:webHidden/>
              </w:rPr>
              <w:instrText xml:space="preserve"> PAGEREF _Toc529531117 \h </w:instrText>
            </w:r>
            <w:r>
              <w:rPr>
                <w:noProof/>
                <w:webHidden/>
              </w:rPr>
            </w:r>
            <w:r>
              <w:rPr>
                <w:noProof/>
                <w:webHidden/>
              </w:rPr>
              <w:fldChar w:fldCharType="separate"/>
            </w:r>
            <w:r>
              <w:rPr>
                <w:noProof/>
                <w:webHidden/>
              </w:rPr>
              <w:t>11</w:t>
            </w:r>
            <w:r>
              <w:rPr>
                <w:noProof/>
                <w:webHidden/>
              </w:rPr>
              <w:fldChar w:fldCharType="end"/>
            </w:r>
          </w:hyperlink>
        </w:p>
        <w:p w14:paraId="3539695B" w14:textId="4875E6C7" w:rsidR="00484D02" w:rsidRDefault="00484D02">
          <w:pPr>
            <w:pStyle w:val="TOC2"/>
            <w:tabs>
              <w:tab w:val="right" w:leader="dot" w:pos="9628"/>
            </w:tabs>
            <w:rPr>
              <w:rFonts w:asciiTheme="minorHAnsi" w:eastAsia="MS Mincho" w:hAnsiTheme="minorHAnsi"/>
              <w:noProof/>
              <w:sz w:val="22"/>
              <w:lang w:eastAsia="ja-JP"/>
            </w:rPr>
          </w:pPr>
          <w:hyperlink w:anchor="_Toc529531118" w:history="1">
            <w:r w:rsidRPr="002E3F87">
              <w:rPr>
                <w:rStyle w:val="Hyperlink"/>
                <w:rFonts w:eastAsia="Verdana" w:cs="Verdana"/>
                <w:noProof/>
              </w:rPr>
              <w:t>8 Heat Integration</w:t>
            </w:r>
            <w:r>
              <w:rPr>
                <w:noProof/>
                <w:webHidden/>
              </w:rPr>
              <w:tab/>
            </w:r>
            <w:r>
              <w:rPr>
                <w:noProof/>
                <w:webHidden/>
              </w:rPr>
              <w:fldChar w:fldCharType="begin"/>
            </w:r>
            <w:r>
              <w:rPr>
                <w:noProof/>
                <w:webHidden/>
              </w:rPr>
              <w:instrText xml:space="preserve"> PAGEREF _Toc529531118 \h </w:instrText>
            </w:r>
            <w:r>
              <w:rPr>
                <w:noProof/>
                <w:webHidden/>
              </w:rPr>
            </w:r>
            <w:r>
              <w:rPr>
                <w:noProof/>
                <w:webHidden/>
              </w:rPr>
              <w:fldChar w:fldCharType="separate"/>
            </w:r>
            <w:r>
              <w:rPr>
                <w:noProof/>
                <w:webHidden/>
              </w:rPr>
              <w:t>13</w:t>
            </w:r>
            <w:r>
              <w:rPr>
                <w:noProof/>
                <w:webHidden/>
              </w:rPr>
              <w:fldChar w:fldCharType="end"/>
            </w:r>
          </w:hyperlink>
        </w:p>
        <w:p w14:paraId="768B97DB" w14:textId="40A69010" w:rsidR="00484D02" w:rsidRDefault="00484D02">
          <w:pPr>
            <w:pStyle w:val="TOC1"/>
            <w:tabs>
              <w:tab w:val="right" w:leader="dot" w:pos="9628"/>
            </w:tabs>
            <w:rPr>
              <w:rFonts w:asciiTheme="minorHAnsi" w:eastAsia="MS Mincho" w:hAnsiTheme="minorHAnsi"/>
              <w:noProof/>
              <w:sz w:val="22"/>
              <w:lang w:eastAsia="ja-JP"/>
            </w:rPr>
          </w:pPr>
          <w:hyperlink w:anchor="_Toc529531119" w:history="1">
            <w:r w:rsidRPr="002E3F87">
              <w:rPr>
                <w:rStyle w:val="Hyperlink"/>
                <w:rFonts w:eastAsia="Verdana" w:cs="Verdana"/>
                <w:noProof/>
              </w:rPr>
              <w:t>9 Economic Summary</w:t>
            </w:r>
            <w:r>
              <w:rPr>
                <w:noProof/>
                <w:webHidden/>
              </w:rPr>
              <w:tab/>
            </w:r>
            <w:r>
              <w:rPr>
                <w:noProof/>
                <w:webHidden/>
              </w:rPr>
              <w:fldChar w:fldCharType="begin"/>
            </w:r>
            <w:r>
              <w:rPr>
                <w:noProof/>
                <w:webHidden/>
              </w:rPr>
              <w:instrText xml:space="preserve"> PAGEREF _Toc529531119 \h </w:instrText>
            </w:r>
            <w:r>
              <w:rPr>
                <w:noProof/>
                <w:webHidden/>
              </w:rPr>
            </w:r>
            <w:r>
              <w:rPr>
                <w:noProof/>
                <w:webHidden/>
              </w:rPr>
              <w:fldChar w:fldCharType="separate"/>
            </w:r>
            <w:r>
              <w:rPr>
                <w:noProof/>
                <w:webHidden/>
              </w:rPr>
              <w:t>14</w:t>
            </w:r>
            <w:r>
              <w:rPr>
                <w:noProof/>
                <w:webHidden/>
              </w:rPr>
              <w:fldChar w:fldCharType="end"/>
            </w:r>
          </w:hyperlink>
        </w:p>
        <w:p w14:paraId="644D978E" w14:textId="40A047FF" w:rsidR="00484D02" w:rsidRDefault="00484D02">
          <w:pPr>
            <w:pStyle w:val="TOC1"/>
            <w:tabs>
              <w:tab w:val="right" w:leader="dot" w:pos="9628"/>
            </w:tabs>
            <w:rPr>
              <w:rFonts w:asciiTheme="minorHAnsi" w:eastAsia="MS Mincho" w:hAnsiTheme="minorHAnsi"/>
              <w:noProof/>
              <w:sz w:val="22"/>
              <w:lang w:eastAsia="ja-JP"/>
            </w:rPr>
          </w:pPr>
          <w:hyperlink w:anchor="_Toc529531120" w:history="1">
            <w:r w:rsidRPr="002E3F87">
              <w:rPr>
                <w:rStyle w:val="Hyperlink"/>
                <w:rFonts w:eastAsia="Verdana" w:cs="Verdana"/>
                <w:noProof/>
              </w:rPr>
              <w:t>10 Conclusion</w:t>
            </w:r>
            <w:r>
              <w:rPr>
                <w:noProof/>
                <w:webHidden/>
              </w:rPr>
              <w:tab/>
            </w:r>
            <w:r>
              <w:rPr>
                <w:noProof/>
                <w:webHidden/>
              </w:rPr>
              <w:fldChar w:fldCharType="begin"/>
            </w:r>
            <w:r>
              <w:rPr>
                <w:noProof/>
                <w:webHidden/>
              </w:rPr>
              <w:instrText xml:space="preserve"> PAGEREF _Toc529531120 \h </w:instrText>
            </w:r>
            <w:r>
              <w:rPr>
                <w:noProof/>
                <w:webHidden/>
              </w:rPr>
            </w:r>
            <w:r>
              <w:rPr>
                <w:noProof/>
                <w:webHidden/>
              </w:rPr>
              <w:fldChar w:fldCharType="separate"/>
            </w:r>
            <w:r>
              <w:rPr>
                <w:noProof/>
                <w:webHidden/>
              </w:rPr>
              <w:t>15</w:t>
            </w:r>
            <w:r>
              <w:rPr>
                <w:noProof/>
                <w:webHidden/>
              </w:rPr>
              <w:fldChar w:fldCharType="end"/>
            </w:r>
          </w:hyperlink>
        </w:p>
        <w:p w14:paraId="0FBC0B1D" w14:textId="779EDCD4" w:rsidR="00484D02" w:rsidRDefault="00484D02">
          <w:pPr>
            <w:pStyle w:val="TOC1"/>
            <w:tabs>
              <w:tab w:val="right" w:leader="dot" w:pos="9628"/>
            </w:tabs>
            <w:rPr>
              <w:rFonts w:asciiTheme="minorHAnsi" w:eastAsia="MS Mincho" w:hAnsiTheme="minorHAnsi"/>
              <w:noProof/>
              <w:sz w:val="22"/>
              <w:lang w:eastAsia="ja-JP"/>
            </w:rPr>
          </w:pPr>
          <w:hyperlink w:anchor="_Toc529531121" w:history="1">
            <w:r w:rsidRPr="002E3F87">
              <w:rPr>
                <w:rStyle w:val="Hyperlink"/>
                <w:rFonts w:eastAsia="Verdana" w:cs="Verdana"/>
                <w:noProof/>
              </w:rPr>
              <w:t>11 Appendix</w:t>
            </w:r>
            <w:r>
              <w:rPr>
                <w:noProof/>
                <w:webHidden/>
              </w:rPr>
              <w:tab/>
            </w:r>
            <w:r>
              <w:rPr>
                <w:noProof/>
                <w:webHidden/>
              </w:rPr>
              <w:fldChar w:fldCharType="begin"/>
            </w:r>
            <w:r>
              <w:rPr>
                <w:noProof/>
                <w:webHidden/>
              </w:rPr>
              <w:instrText xml:space="preserve"> PAGEREF _Toc529531121 \h </w:instrText>
            </w:r>
            <w:r>
              <w:rPr>
                <w:noProof/>
                <w:webHidden/>
              </w:rPr>
            </w:r>
            <w:r>
              <w:rPr>
                <w:noProof/>
                <w:webHidden/>
              </w:rPr>
              <w:fldChar w:fldCharType="separate"/>
            </w:r>
            <w:r>
              <w:rPr>
                <w:noProof/>
                <w:webHidden/>
              </w:rPr>
              <w:t>16</w:t>
            </w:r>
            <w:r>
              <w:rPr>
                <w:noProof/>
                <w:webHidden/>
              </w:rPr>
              <w:fldChar w:fldCharType="end"/>
            </w:r>
          </w:hyperlink>
        </w:p>
        <w:p w14:paraId="717A3CAB" w14:textId="26A92664" w:rsidR="007956AE" w:rsidRPr="007956AE" w:rsidRDefault="007956AE" w:rsidP="655ABDFB">
          <w:pPr>
            <w:rPr>
              <w:lang w:val="es-ES"/>
            </w:rPr>
          </w:pPr>
          <w:r w:rsidRPr="0CF0026E">
            <w:fldChar w:fldCharType="end"/>
          </w:r>
        </w:p>
      </w:sdtContent>
    </w:sdt>
    <w:p w14:paraId="34E11A5F" w14:textId="3D6A8123" w:rsidR="0075588D" w:rsidRDefault="655ABDFB" w:rsidP="655ABDFB">
      <w:pPr>
        <w:spacing w:line="240" w:lineRule="auto"/>
        <w:rPr>
          <w:b/>
          <w:bCs/>
          <w:u w:val="single"/>
          <w:lang w:val="es-ES"/>
        </w:rPr>
      </w:pPr>
      <w:r w:rsidRPr="655ABDFB">
        <w:rPr>
          <w:b/>
          <w:bCs/>
          <w:u w:val="single"/>
          <w:lang w:val="es-ES"/>
        </w:rPr>
        <w:t>Figure list</w:t>
      </w:r>
    </w:p>
    <w:tbl>
      <w:tblPr>
        <w:tblW w:w="9638" w:type="dxa"/>
        <w:tblLayout w:type="fixed"/>
        <w:tblLook w:val="04A0" w:firstRow="1" w:lastRow="0" w:firstColumn="1" w:lastColumn="0" w:noHBand="0" w:noVBand="1"/>
      </w:tblPr>
      <w:tblGrid>
        <w:gridCol w:w="571"/>
        <w:gridCol w:w="5745"/>
        <w:gridCol w:w="1299"/>
        <w:gridCol w:w="2023"/>
      </w:tblGrid>
      <w:tr w:rsidR="408B60DF" w14:paraId="7A5D2C69" w14:textId="77777777" w:rsidTr="002A422D">
        <w:tc>
          <w:tcPr>
            <w:tcW w:w="571" w:type="dxa"/>
          </w:tcPr>
          <w:p w14:paraId="0CC001F9" w14:textId="16651CFF" w:rsidR="408B60DF" w:rsidRDefault="135DE141" w:rsidP="408B60DF">
            <w:pPr>
              <w:rPr>
                <w:lang w:val="es-ES"/>
              </w:rPr>
            </w:pPr>
            <w:r w:rsidRPr="135DE141">
              <w:rPr>
                <w:lang w:val="es-ES"/>
              </w:rPr>
              <w:t>Fig no.</w:t>
            </w:r>
          </w:p>
        </w:tc>
        <w:tc>
          <w:tcPr>
            <w:tcW w:w="5745" w:type="dxa"/>
          </w:tcPr>
          <w:p w14:paraId="3A7A1F1B" w14:textId="3F8EAB53" w:rsidR="408B60DF" w:rsidRDefault="7C555054" w:rsidP="7C555054">
            <w:pPr>
              <w:rPr>
                <w:b/>
                <w:bCs/>
                <w:u w:val="single"/>
                <w:lang w:val="es-ES"/>
              </w:rPr>
            </w:pPr>
            <w:r w:rsidRPr="7C555054">
              <w:rPr>
                <w:lang w:val="es-ES"/>
              </w:rPr>
              <w:t>Figure description</w:t>
            </w:r>
          </w:p>
        </w:tc>
        <w:tc>
          <w:tcPr>
            <w:tcW w:w="1299" w:type="dxa"/>
          </w:tcPr>
          <w:p w14:paraId="76F1633B" w14:textId="62966B4D" w:rsidR="0DA37824" w:rsidRPr="0DA37824" w:rsidRDefault="0DA37824" w:rsidP="0DA37824">
            <w:pPr>
              <w:rPr>
                <w:lang w:val="es-ES"/>
              </w:rPr>
            </w:pPr>
            <w:r w:rsidRPr="0DA37824">
              <w:rPr>
                <w:lang w:val="es-ES"/>
              </w:rPr>
              <w:t>Type</w:t>
            </w:r>
          </w:p>
        </w:tc>
        <w:tc>
          <w:tcPr>
            <w:tcW w:w="2023" w:type="dxa"/>
          </w:tcPr>
          <w:p w14:paraId="073656CD" w14:textId="3FBF010F" w:rsidR="408B60DF" w:rsidRDefault="36153C9B" w:rsidP="36153C9B">
            <w:pPr>
              <w:jc w:val="right"/>
              <w:rPr>
                <w:b/>
                <w:bCs/>
                <w:u w:val="single"/>
                <w:lang w:val="es-ES"/>
              </w:rPr>
            </w:pPr>
            <w:r w:rsidRPr="36153C9B">
              <w:rPr>
                <w:lang w:val="es-ES"/>
              </w:rPr>
              <w:t>Page number</w:t>
            </w:r>
          </w:p>
        </w:tc>
      </w:tr>
      <w:tr w:rsidR="408B60DF" w14:paraId="26DA8B33" w14:textId="77777777" w:rsidTr="002A422D">
        <w:tc>
          <w:tcPr>
            <w:tcW w:w="571" w:type="dxa"/>
          </w:tcPr>
          <w:p w14:paraId="27B9DD1D" w14:textId="4E6AB073" w:rsidR="408B60DF" w:rsidRDefault="36153C9B" w:rsidP="408B60DF">
            <w:pPr>
              <w:rPr>
                <w:lang w:val="es-ES"/>
              </w:rPr>
            </w:pPr>
            <w:r w:rsidRPr="36153C9B">
              <w:rPr>
                <w:lang w:val="es-ES"/>
              </w:rPr>
              <w:t>1</w:t>
            </w:r>
          </w:p>
        </w:tc>
        <w:tc>
          <w:tcPr>
            <w:tcW w:w="5745" w:type="dxa"/>
          </w:tcPr>
          <w:p w14:paraId="6DA0480C" w14:textId="721FBB21" w:rsidR="408B60DF" w:rsidRPr="00C8605D" w:rsidRDefault="0F17BE03" w:rsidP="408B60DF">
            <w:pPr>
              <w:rPr>
                <w:b/>
                <w:u w:val="single"/>
              </w:rPr>
            </w:pPr>
            <w:r>
              <w:t>HYSYS simulation of first reactor</w:t>
            </w:r>
          </w:p>
        </w:tc>
        <w:tc>
          <w:tcPr>
            <w:tcW w:w="1299" w:type="dxa"/>
          </w:tcPr>
          <w:p w14:paraId="4885CD3F" w14:textId="30C5CDE2" w:rsidR="2EFD98C6" w:rsidRPr="2EFD98C6" w:rsidRDefault="2EFD98C6" w:rsidP="0DA37824">
            <w:pPr>
              <w:rPr>
                <w:lang w:val="es-ES"/>
              </w:rPr>
            </w:pPr>
            <w:r w:rsidRPr="2EFD98C6">
              <w:rPr>
                <w:lang w:val="es-ES"/>
              </w:rPr>
              <w:t>Image</w:t>
            </w:r>
          </w:p>
        </w:tc>
        <w:tc>
          <w:tcPr>
            <w:tcW w:w="2023" w:type="dxa"/>
          </w:tcPr>
          <w:p w14:paraId="4F40BF9B" w14:textId="33A6CFEA" w:rsidR="408B60DF" w:rsidRPr="0021164C" w:rsidRDefault="00484D02" w:rsidP="36153C9B">
            <w:pPr>
              <w:jc w:val="right"/>
              <w:rPr>
                <w:u w:val="single"/>
              </w:rPr>
            </w:pPr>
            <w:r>
              <w:rPr>
                <w:u w:val="single"/>
              </w:rPr>
              <w:t>4</w:t>
            </w:r>
          </w:p>
        </w:tc>
      </w:tr>
      <w:tr w:rsidR="408B60DF" w14:paraId="4BD0A841" w14:textId="77777777" w:rsidTr="002A422D">
        <w:tc>
          <w:tcPr>
            <w:tcW w:w="571" w:type="dxa"/>
          </w:tcPr>
          <w:p w14:paraId="1CD207F1" w14:textId="3C666D37" w:rsidR="408B60DF" w:rsidRDefault="36153C9B" w:rsidP="408B60DF">
            <w:pPr>
              <w:rPr>
                <w:lang w:val="es-ES"/>
              </w:rPr>
            </w:pPr>
            <w:r w:rsidRPr="36153C9B">
              <w:rPr>
                <w:lang w:val="es-ES"/>
              </w:rPr>
              <w:t>2</w:t>
            </w:r>
          </w:p>
        </w:tc>
        <w:tc>
          <w:tcPr>
            <w:tcW w:w="5745" w:type="dxa"/>
          </w:tcPr>
          <w:p w14:paraId="232D5784" w14:textId="53C7A0C1" w:rsidR="408B60DF" w:rsidRPr="0095607E" w:rsidRDefault="2EFD98C6" w:rsidP="408B60DF">
            <w:r>
              <w:t>HYSYS simulation of second reactor</w:t>
            </w:r>
          </w:p>
        </w:tc>
        <w:tc>
          <w:tcPr>
            <w:tcW w:w="1299" w:type="dxa"/>
          </w:tcPr>
          <w:p w14:paraId="279391C0" w14:textId="53C7A0C1" w:rsidR="2EFD98C6" w:rsidRPr="2EFD98C6" w:rsidRDefault="2EFD98C6" w:rsidP="0DA37824">
            <w:pPr>
              <w:rPr>
                <w:lang w:val="es-ES"/>
              </w:rPr>
            </w:pPr>
            <w:r w:rsidRPr="2EFD98C6">
              <w:rPr>
                <w:lang w:val="es-ES"/>
              </w:rPr>
              <w:t>Image</w:t>
            </w:r>
          </w:p>
        </w:tc>
        <w:tc>
          <w:tcPr>
            <w:tcW w:w="2023" w:type="dxa"/>
          </w:tcPr>
          <w:p w14:paraId="30085351" w14:textId="190BDB9E" w:rsidR="408B60DF" w:rsidRDefault="00484D02" w:rsidP="36153C9B">
            <w:pPr>
              <w:jc w:val="right"/>
              <w:rPr>
                <w:lang w:val="es-ES"/>
              </w:rPr>
            </w:pPr>
            <w:r>
              <w:rPr>
                <w:lang w:val="es-ES"/>
              </w:rPr>
              <w:t>5</w:t>
            </w:r>
          </w:p>
        </w:tc>
      </w:tr>
      <w:tr w:rsidR="408B60DF" w14:paraId="01AF7539" w14:textId="77777777" w:rsidTr="002A422D">
        <w:tc>
          <w:tcPr>
            <w:tcW w:w="571" w:type="dxa"/>
          </w:tcPr>
          <w:p w14:paraId="17836D27" w14:textId="1A5CDEDF" w:rsidR="408B60DF" w:rsidRDefault="01FB1AFF" w:rsidP="408B60DF">
            <w:pPr>
              <w:rPr>
                <w:lang w:val="es-ES"/>
              </w:rPr>
            </w:pPr>
            <w:r w:rsidRPr="01FB1AFF">
              <w:rPr>
                <w:lang w:val="es-ES"/>
              </w:rPr>
              <w:t>3a</w:t>
            </w:r>
          </w:p>
        </w:tc>
        <w:tc>
          <w:tcPr>
            <w:tcW w:w="5745" w:type="dxa"/>
          </w:tcPr>
          <w:p w14:paraId="7D754058" w14:textId="7260BB67" w:rsidR="408B60DF" w:rsidRPr="00F6300F" w:rsidRDefault="002A422D" w:rsidP="408B60DF">
            <w:r>
              <w:rPr>
                <w:rFonts w:eastAsia="Times New Roman" w:cs="Calibri"/>
                <w:color w:val="000000" w:themeColor="text1"/>
              </w:rPr>
              <w:t>The attai</w:t>
            </w:r>
            <w:r w:rsidR="3A1272E6" w:rsidRPr="3A1272E6">
              <w:rPr>
                <w:rFonts w:eastAsia="Times New Roman" w:cs="Calibri"/>
                <w:color w:val="000000" w:themeColor="text1"/>
              </w:rPr>
              <w:t>nable Regions for Reaction Set 1</w:t>
            </w:r>
          </w:p>
        </w:tc>
        <w:tc>
          <w:tcPr>
            <w:tcW w:w="1299" w:type="dxa"/>
          </w:tcPr>
          <w:p w14:paraId="3834151C" w14:textId="56BEF3D1" w:rsidR="0DA37824" w:rsidRDefault="00987803" w:rsidP="0DA37824">
            <w:pPr>
              <w:rPr>
                <w:lang w:val="es-ES"/>
              </w:rPr>
            </w:pPr>
            <w:r>
              <w:rPr>
                <w:lang w:val="es-ES"/>
              </w:rPr>
              <w:t>Graph</w:t>
            </w:r>
          </w:p>
        </w:tc>
        <w:tc>
          <w:tcPr>
            <w:tcW w:w="2023" w:type="dxa"/>
          </w:tcPr>
          <w:p w14:paraId="55CC4220" w14:textId="5A926A4C" w:rsidR="408B60DF" w:rsidRDefault="00484D02" w:rsidP="36153C9B">
            <w:pPr>
              <w:jc w:val="right"/>
              <w:rPr>
                <w:lang w:val="es-ES"/>
              </w:rPr>
            </w:pPr>
            <w:r>
              <w:rPr>
                <w:lang w:val="es-ES"/>
              </w:rPr>
              <w:t>7</w:t>
            </w:r>
          </w:p>
        </w:tc>
      </w:tr>
      <w:tr w:rsidR="408B60DF" w14:paraId="15808A41" w14:textId="77777777" w:rsidTr="002A422D">
        <w:tc>
          <w:tcPr>
            <w:tcW w:w="571" w:type="dxa"/>
          </w:tcPr>
          <w:p w14:paraId="04E6A976" w14:textId="785EF4B2" w:rsidR="408B60DF" w:rsidRDefault="01FB1AFF" w:rsidP="408B60DF">
            <w:pPr>
              <w:rPr>
                <w:lang w:val="es-ES"/>
              </w:rPr>
            </w:pPr>
            <w:r w:rsidRPr="01FB1AFF">
              <w:rPr>
                <w:lang w:val="es-ES"/>
              </w:rPr>
              <w:t>3b</w:t>
            </w:r>
          </w:p>
        </w:tc>
        <w:tc>
          <w:tcPr>
            <w:tcW w:w="5745" w:type="dxa"/>
          </w:tcPr>
          <w:p w14:paraId="2BCB9D14" w14:textId="7AAF18A0" w:rsidR="408B60DF" w:rsidRDefault="002A422D" w:rsidP="408B60DF">
            <w:pPr>
              <w:rPr>
                <w:rFonts w:eastAsia="Times New Roman" w:cs="Calibri"/>
                <w:b/>
                <w:color w:val="000000" w:themeColor="text1"/>
              </w:rPr>
            </w:pPr>
            <w:r>
              <w:rPr>
                <w:rFonts w:eastAsia="Times New Roman" w:cs="Calibri"/>
                <w:color w:val="000000" w:themeColor="text1"/>
              </w:rPr>
              <w:t>The attain</w:t>
            </w:r>
            <w:r w:rsidR="3A1272E6" w:rsidRPr="3A1272E6">
              <w:rPr>
                <w:rFonts w:eastAsia="Times New Roman" w:cs="Calibri"/>
                <w:color w:val="000000" w:themeColor="text1"/>
              </w:rPr>
              <w:t>able Regions for Reaction Set 2</w:t>
            </w:r>
          </w:p>
        </w:tc>
        <w:tc>
          <w:tcPr>
            <w:tcW w:w="1299" w:type="dxa"/>
          </w:tcPr>
          <w:p w14:paraId="5348179E" w14:textId="5F5DAD02" w:rsidR="0DA37824" w:rsidRDefault="3A1272E6" w:rsidP="0DA37824">
            <w:pPr>
              <w:rPr>
                <w:lang w:val="es-ES"/>
              </w:rPr>
            </w:pPr>
            <w:r w:rsidRPr="3A1272E6">
              <w:rPr>
                <w:lang w:val="es-ES"/>
              </w:rPr>
              <w:t>Graph</w:t>
            </w:r>
          </w:p>
        </w:tc>
        <w:tc>
          <w:tcPr>
            <w:tcW w:w="2023" w:type="dxa"/>
          </w:tcPr>
          <w:p w14:paraId="7201A991" w14:textId="1DA313E8" w:rsidR="408B60DF" w:rsidRDefault="002A422D" w:rsidP="36153C9B">
            <w:pPr>
              <w:jc w:val="right"/>
              <w:rPr>
                <w:lang w:val="es-ES"/>
              </w:rPr>
            </w:pPr>
            <w:r>
              <w:rPr>
                <w:lang w:val="es-ES"/>
              </w:rPr>
              <w:t>7</w:t>
            </w:r>
          </w:p>
        </w:tc>
      </w:tr>
      <w:tr w:rsidR="66BA9A0B" w14:paraId="4BA8D0DE" w14:textId="77777777" w:rsidTr="002A422D">
        <w:tc>
          <w:tcPr>
            <w:tcW w:w="571" w:type="dxa"/>
          </w:tcPr>
          <w:p w14:paraId="29F941A2" w14:textId="75FAC58D" w:rsidR="66BA9A0B" w:rsidRDefault="080DBA30" w:rsidP="66BA9A0B">
            <w:pPr>
              <w:rPr>
                <w:lang w:val="es-ES"/>
              </w:rPr>
            </w:pPr>
            <w:r w:rsidRPr="080DBA30">
              <w:rPr>
                <w:lang w:val="es-ES"/>
              </w:rPr>
              <w:t>4</w:t>
            </w:r>
          </w:p>
        </w:tc>
        <w:tc>
          <w:tcPr>
            <w:tcW w:w="5745" w:type="dxa"/>
          </w:tcPr>
          <w:p w14:paraId="54A573DB" w14:textId="14235BA1" w:rsidR="66BA9A0B" w:rsidRDefault="66BA9A0B" w:rsidP="66BA9A0B">
            <w:r>
              <w:t xml:space="preserve">HYSYS image to display the </w:t>
            </w:r>
            <w:r w:rsidR="002A422D">
              <w:t>reactor set up used to test attai</w:t>
            </w:r>
            <w:r>
              <w:t>nable regions</w:t>
            </w:r>
          </w:p>
        </w:tc>
        <w:tc>
          <w:tcPr>
            <w:tcW w:w="1299" w:type="dxa"/>
          </w:tcPr>
          <w:p w14:paraId="7E09330A" w14:textId="4D18DAF2" w:rsidR="66BA9A0B" w:rsidRDefault="080DBA30" w:rsidP="367F6AC7">
            <w:pPr>
              <w:rPr>
                <w:lang w:val="es-ES"/>
              </w:rPr>
            </w:pPr>
            <w:r w:rsidRPr="080DBA30">
              <w:rPr>
                <w:lang w:val="es-ES"/>
              </w:rPr>
              <w:t>Image</w:t>
            </w:r>
          </w:p>
        </w:tc>
        <w:tc>
          <w:tcPr>
            <w:tcW w:w="2023" w:type="dxa"/>
          </w:tcPr>
          <w:p w14:paraId="2D1A00E8" w14:textId="701997E6" w:rsidR="66BA9A0B" w:rsidRDefault="00484D02" w:rsidP="66BA9A0B">
            <w:pPr>
              <w:jc w:val="right"/>
              <w:rPr>
                <w:lang w:val="es-ES"/>
              </w:rPr>
            </w:pPr>
            <w:r>
              <w:rPr>
                <w:lang w:val="es-ES"/>
              </w:rPr>
              <w:t>8</w:t>
            </w:r>
          </w:p>
        </w:tc>
      </w:tr>
      <w:tr w:rsidR="002A422D" w14:paraId="1A17C9E4" w14:textId="77777777" w:rsidTr="002A422D">
        <w:tc>
          <w:tcPr>
            <w:tcW w:w="571" w:type="dxa"/>
          </w:tcPr>
          <w:p w14:paraId="1D4E0BB8" w14:textId="5251A530" w:rsidR="002A422D" w:rsidRPr="080DBA30" w:rsidRDefault="002A422D" w:rsidP="66BA9A0B">
            <w:pPr>
              <w:rPr>
                <w:lang w:val="es-ES"/>
              </w:rPr>
            </w:pPr>
            <w:r>
              <w:rPr>
                <w:lang w:val="es-ES"/>
              </w:rPr>
              <w:t>5a</w:t>
            </w:r>
          </w:p>
        </w:tc>
        <w:tc>
          <w:tcPr>
            <w:tcW w:w="5745" w:type="dxa"/>
          </w:tcPr>
          <w:p w14:paraId="56245281" w14:textId="63FEC87D" w:rsidR="002A422D" w:rsidRDefault="002A422D" w:rsidP="66BA9A0B">
            <w:r>
              <w:t>Distillation column decision tree</w:t>
            </w:r>
          </w:p>
        </w:tc>
        <w:tc>
          <w:tcPr>
            <w:tcW w:w="1299" w:type="dxa"/>
          </w:tcPr>
          <w:p w14:paraId="4A7E15B3" w14:textId="7861EF22" w:rsidR="002A422D" w:rsidRPr="080DBA30" w:rsidRDefault="002A422D" w:rsidP="367F6AC7">
            <w:pPr>
              <w:rPr>
                <w:lang w:val="es-ES"/>
              </w:rPr>
            </w:pPr>
            <w:r>
              <w:rPr>
                <w:lang w:val="es-ES"/>
              </w:rPr>
              <w:t>Image</w:t>
            </w:r>
          </w:p>
        </w:tc>
        <w:tc>
          <w:tcPr>
            <w:tcW w:w="2023" w:type="dxa"/>
          </w:tcPr>
          <w:p w14:paraId="62135103" w14:textId="3724D7F8" w:rsidR="002A422D" w:rsidRDefault="002A422D" w:rsidP="66BA9A0B">
            <w:pPr>
              <w:jc w:val="right"/>
              <w:rPr>
                <w:lang w:val="es-ES"/>
              </w:rPr>
            </w:pPr>
            <w:r>
              <w:rPr>
                <w:lang w:val="es-ES"/>
              </w:rPr>
              <w:t>8</w:t>
            </w:r>
          </w:p>
        </w:tc>
      </w:tr>
      <w:tr w:rsidR="408B60DF" w14:paraId="5EC4D698" w14:textId="77777777" w:rsidTr="002A422D">
        <w:tc>
          <w:tcPr>
            <w:tcW w:w="571" w:type="dxa"/>
          </w:tcPr>
          <w:p w14:paraId="4B53E505" w14:textId="00FD2B9F" w:rsidR="408B60DF" w:rsidRDefault="36153C9B" w:rsidP="408B60DF">
            <w:pPr>
              <w:rPr>
                <w:lang w:val="es-ES"/>
              </w:rPr>
            </w:pPr>
            <w:r w:rsidRPr="36153C9B">
              <w:rPr>
                <w:lang w:val="es-ES"/>
              </w:rPr>
              <w:t>5</w:t>
            </w:r>
            <w:r w:rsidR="002A422D">
              <w:rPr>
                <w:lang w:val="es-ES"/>
              </w:rPr>
              <w:t>b</w:t>
            </w:r>
          </w:p>
        </w:tc>
        <w:tc>
          <w:tcPr>
            <w:tcW w:w="5745" w:type="dxa"/>
          </w:tcPr>
          <w:p w14:paraId="156FF77A" w14:textId="0589E2B8" w:rsidR="408B60DF" w:rsidRPr="00F17179" w:rsidRDefault="10B36D02" w:rsidP="408B60DF">
            <w:r>
              <w:t>HYSYS simulation of distillation columns</w:t>
            </w:r>
          </w:p>
        </w:tc>
        <w:tc>
          <w:tcPr>
            <w:tcW w:w="1299" w:type="dxa"/>
          </w:tcPr>
          <w:p w14:paraId="1757021C" w14:textId="5F344A23" w:rsidR="0DA37824" w:rsidRDefault="778AD78B" w:rsidP="0DA37824">
            <w:pPr>
              <w:rPr>
                <w:lang w:val="es-ES"/>
              </w:rPr>
            </w:pPr>
            <w:r w:rsidRPr="778AD78B">
              <w:rPr>
                <w:lang w:val="es-ES"/>
              </w:rPr>
              <w:t>Image</w:t>
            </w:r>
          </w:p>
        </w:tc>
        <w:tc>
          <w:tcPr>
            <w:tcW w:w="2023" w:type="dxa"/>
          </w:tcPr>
          <w:p w14:paraId="6DBDEF4C" w14:textId="1FF19E1D" w:rsidR="408B60DF" w:rsidRDefault="002A422D" w:rsidP="36153C9B">
            <w:pPr>
              <w:jc w:val="right"/>
              <w:rPr>
                <w:lang w:val="es-ES"/>
              </w:rPr>
            </w:pPr>
            <w:r>
              <w:rPr>
                <w:lang w:val="es-ES"/>
              </w:rPr>
              <w:t>9</w:t>
            </w:r>
          </w:p>
        </w:tc>
      </w:tr>
      <w:tr w:rsidR="36153C9B" w14:paraId="09F39901" w14:textId="77777777" w:rsidTr="002A422D">
        <w:tc>
          <w:tcPr>
            <w:tcW w:w="571" w:type="dxa"/>
          </w:tcPr>
          <w:p w14:paraId="70542246" w14:textId="67B17200" w:rsidR="36153C9B" w:rsidRDefault="36153C9B" w:rsidP="36153C9B">
            <w:pPr>
              <w:rPr>
                <w:lang w:val="es-ES"/>
              </w:rPr>
            </w:pPr>
            <w:r w:rsidRPr="36153C9B">
              <w:rPr>
                <w:lang w:val="es-ES"/>
              </w:rPr>
              <w:t>6</w:t>
            </w:r>
          </w:p>
        </w:tc>
        <w:tc>
          <w:tcPr>
            <w:tcW w:w="5745" w:type="dxa"/>
          </w:tcPr>
          <w:p w14:paraId="61FD5564" w14:textId="537E7159" w:rsidR="36153C9B" w:rsidRPr="002A422D" w:rsidRDefault="778AD78B" w:rsidP="36153C9B">
            <w:pPr>
              <w:rPr>
                <w:b/>
                <w:u w:val="single"/>
              </w:rPr>
            </w:pPr>
            <w:r w:rsidRPr="002A422D">
              <w:t>PFR-100 recycle optimisation with regards to revenue.</w:t>
            </w:r>
          </w:p>
        </w:tc>
        <w:tc>
          <w:tcPr>
            <w:tcW w:w="1299" w:type="dxa"/>
          </w:tcPr>
          <w:p w14:paraId="55263808" w14:textId="0531C96B" w:rsidR="0DA37824" w:rsidRDefault="533A28E0" w:rsidP="0DA37824">
            <w:pPr>
              <w:rPr>
                <w:lang w:val="es-ES"/>
              </w:rPr>
            </w:pPr>
            <w:r w:rsidRPr="533A28E0">
              <w:rPr>
                <w:lang w:val="es-ES"/>
              </w:rPr>
              <w:t>Graph</w:t>
            </w:r>
          </w:p>
        </w:tc>
        <w:tc>
          <w:tcPr>
            <w:tcW w:w="2023" w:type="dxa"/>
          </w:tcPr>
          <w:p w14:paraId="3F13C20F" w14:textId="4F98C87F" w:rsidR="36153C9B" w:rsidRDefault="002A422D" w:rsidP="36153C9B">
            <w:pPr>
              <w:jc w:val="right"/>
              <w:rPr>
                <w:lang w:val="es-ES"/>
              </w:rPr>
            </w:pPr>
            <w:r>
              <w:rPr>
                <w:lang w:val="es-ES"/>
              </w:rPr>
              <w:t>11</w:t>
            </w:r>
          </w:p>
        </w:tc>
      </w:tr>
      <w:tr w:rsidR="36153C9B" w14:paraId="4C53B184" w14:textId="77777777" w:rsidTr="002A422D">
        <w:tc>
          <w:tcPr>
            <w:tcW w:w="571" w:type="dxa"/>
          </w:tcPr>
          <w:p w14:paraId="378E5289" w14:textId="74599E49" w:rsidR="36153C9B" w:rsidRDefault="36153C9B" w:rsidP="36153C9B">
            <w:pPr>
              <w:rPr>
                <w:lang w:val="es-ES"/>
              </w:rPr>
            </w:pPr>
            <w:r w:rsidRPr="36153C9B">
              <w:rPr>
                <w:lang w:val="es-ES"/>
              </w:rPr>
              <w:t>7</w:t>
            </w:r>
          </w:p>
        </w:tc>
        <w:tc>
          <w:tcPr>
            <w:tcW w:w="5745" w:type="dxa"/>
          </w:tcPr>
          <w:p w14:paraId="122FCE90" w14:textId="0531C96B" w:rsidR="36153C9B" w:rsidRPr="002A422D" w:rsidRDefault="533A28E0" w:rsidP="36153C9B">
            <w:r w:rsidRPr="002A422D">
              <w:t>PFR-101 recycle optimisation with regards to revenue</w:t>
            </w:r>
          </w:p>
        </w:tc>
        <w:tc>
          <w:tcPr>
            <w:tcW w:w="1299" w:type="dxa"/>
          </w:tcPr>
          <w:p w14:paraId="7E65CC2D" w14:textId="1FCDACEE" w:rsidR="0DA37824" w:rsidRDefault="27E47309" w:rsidP="0DA37824">
            <w:pPr>
              <w:rPr>
                <w:lang w:val="es-ES"/>
              </w:rPr>
            </w:pPr>
            <w:r w:rsidRPr="27E47309">
              <w:rPr>
                <w:lang w:val="es-ES"/>
              </w:rPr>
              <w:t>Graph</w:t>
            </w:r>
          </w:p>
        </w:tc>
        <w:tc>
          <w:tcPr>
            <w:tcW w:w="2023" w:type="dxa"/>
          </w:tcPr>
          <w:p w14:paraId="5733B24F" w14:textId="356BFBEA" w:rsidR="36153C9B" w:rsidRDefault="00484D02" w:rsidP="36153C9B">
            <w:pPr>
              <w:jc w:val="right"/>
              <w:rPr>
                <w:lang w:val="es-ES"/>
              </w:rPr>
            </w:pPr>
            <w:r>
              <w:rPr>
                <w:lang w:val="es-ES"/>
              </w:rPr>
              <w:t>12</w:t>
            </w:r>
          </w:p>
        </w:tc>
      </w:tr>
      <w:tr w:rsidR="36153C9B" w14:paraId="6A618A59" w14:textId="77777777" w:rsidTr="002A422D">
        <w:tc>
          <w:tcPr>
            <w:tcW w:w="571" w:type="dxa"/>
          </w:tcPr>
          <w:p w14:paraId="674EC43E" w14:textId="220DA358" w:rsidR="36153C9B" w:rsidRDefault="36153C9B" w:rsidP="36153C9B">
            <w:pPr>
              <w:rPr>
                <w:lang w:val="es-ES"/>
              </w:rPr>
            </w:pPr>
            <w:r w:rsidRPr="36153C9B">
              <w:rPr>
                <w:lang w:val="es-ES"/>
              </w:rPr>
              <w:t>8</w:t>
            </w:r>
          </w:p>
        </w:tc>
        <w:tc>
          <w:tcPr>
            <w:tcW w:w="5745" w:type="dxa"/>
          </w:tcPr>
          <w:p w14:paraId="74C832C2" w14:textId="573311E4" w:rsidR="36153C9B" w:rsidRDefault="27E47309" w:rsidP="36153C9B">
            <w:pPr>
              <w:rPr>
                <w:b/>
                <w:u w:val="single"/>
              </w:rPr>
            </w:pPr>
            <w:r>
              <w:t>PFR-101 volume optimisation with regards to revenue</w:t>
            </w:r>
          </w:p>
        </w:tc>
        <w:tc>
          <w:tcPr>
            <w:tcW w:w="1299" w:type="dxa"/>
          </w:tcPr>
          <w:p w14:paraId="5CEDCA3D" w14:textId="7FFDDE42" w:rsidR="0DA37824" w:rsidRPr="00F17179" w:rsidRDefault="7C6ED3B6" w:rsidP="0DA37824">
            <w:r w:rsidRPr="7C6ED3B6">
              <w:rPr>
                <w:lang w:val="es-ES"/>
              </w:rPr>
              <w:t>Graph</w:t>
            </w:r>
          </w:p>
        </w:tc>
        <w:tc>
          <w:tcPr>
            <w:tcW w:w="2023" w:type="dxa"/>
          </w:tcPr>
          <w:p w14:paraId="12BE36C4" w14:textId="418D8594" w:rsidR="36153C9B" w:rsidRPr="00F17179" w:rsidRDefault="002A422D" w:rsidP="36153C9B">
            <w:pPr>
              <w:jc w:val="right"/>
            </w:pPr>
            <w:r>
              <w:t>12</w:t>
            </w:r>
          </w:p>
        </w:tc>
      </w:tr>
      <w:tr w:rsidR="36153C9B" w14:paraId="0ECC0F42" w14:textId="77777777" w:rsidTr="002A422D">
        <w:tc>
          <w:tcPr>
            <w:tcW w:w="571" w:type="dxa"/>
          </w:tcPr>
          <w:p w14:paraId="709070C3" w14:textId="786412BF" w:rsidR="36153C9B" w:rsidRDefault="36153C9B" w:rsidP="36153C9B">
            <w:pPr>
              <w:rPr>
                <w:lang w:val="es-ES"/>
              </w:rPr>
            </w:pPr>
            <w:r w:rsidRPr="36153C9B">
              <w:rPr>
                <w:lang w:val="es-ES"/>
              </w:rPr>
              <w:lastRenderedPageBreak/>
              <w:t>9</w:t>
            </w:r>
          </w:p>
        </w:tc>
        <w:tc>
          <w:tcPr>
            <w:tcW w:w="5745" w:type="dxa"/>
          </w:tcPr>
          <w:p w14:paraId="304093C0" w14:textId="4E812FBD" w:rsidR="36153C9B" w:rsidRPr="00176091" w:rsidRDefault="7C6ED3B6" w:rsidP="36153C9B">
            <w:r>
              <w:t>PFR-101 temperature optimisation with regards to revenue</w:t>
            </w:r>
          </w:p>
        </w:tc>
        <w:tc>
          <w:tcPr>
            <w:tcW w:w="1299" w:type="dxa"/>
          </w:tcPr>
          <w:p w14:paraId="31CC29FD" w14:textId="43F0E42F" w:rsidR="0DA37824" w:rsidRDefault="7C6ED3B6" w:rsidP="0DA37824">
            <w:pPr>
              <w:rPr>
                <w:lang w:val="es-ES"/>
              </w:rPr>
            </w:pPr>
            <w:r w:rsidRPr="7C6ED3B6">
              <w:rPr>
                <w:lang w:val="es-ES"/>
              </w:rPr>
              <w:t>Graph</w:t>
            </w:r>
          </w:p>
        </w:tc>
        <w:tc>
          <w:tcPr>
            <w:tcW w:w="2023" w:type="dxa"/>
          </w:tcPr>
          <w:p w14:paraId="17442A83" w14:textId="49406616" w:rsidR="36153C9B" w:rsidRDefault="00484D02" w:rsidP="36153C9B">
            <w:pPr>
              <w:jc w:val="right"/>
              <w:rPr>
                <w:lang w:val="es-ES"/>
              </w:rPr>
            </w:pPr>
            <w:r>
              <w:rPr>
                <w:lang w:val="es-ES"/>
              </w:rPr>
              <w:t>13</w:t>
            </w:r>
          </w:p>
        </w:tc>
      </w:tr>
      <w:tr w:rsidR="36153C9B" w14:paraId="6CBB8679" w14:textId="77777777" w:rsidTr="002A422D">
        <w:tc>
          <w:tcPr>
            <w:tcW w:w="571" w:type="dxa"/>
          </w:tcPr>
          <w:p w14:paraId="19A06A12" w14:textId="168450E6" w:rsidR="36153C9B" w:rsidRDefault="36153C9B" w:rsidP="36153C9B">
            <w:pPr>
              <w:rPr>
                <w:lang w:val="es-ES"/>
              </w:rPr>
            </w:pPr>
            <w:r w:rsidRPr="36153C9B">
              <w:rPr>
                <w:lang w:val="es-ES"/>
              </w:rPr>
              <w:t>10</w:t>
            </w:r>
          </w:p>
        </w:tc>
        <w:tc>
          <w:tcPr>
            <w:tcW w:w="5745" w:type="dxa"/>
          </w:tcPr>
          <w:p w14:paraId="65DE25C7" w14:textId="637F43A9" w:rsidR="36153C9B" w:rsidRPr="00FB1BFD" w:rsidRDefault="7C34B333" w:rsidP="36153C9B">
            <w:r>
              <w:t>HYSYS simulation relevant to the heat integration</w:t>
            </w:r>
          </w:p>
        </w:tc>
        <w:tc>
          <w:tcPr>
            <w:tcW w:w="1299" w:type="dxa"/>
          </w:tcPr>
          <w:p w14:paraId="39B3B209" w14:textId="465449AB" w:rsidR="0DA37824" w:rsidRPr="00FB1BFD" w:rsidRDefault="666F5668" w:rsidP="0DA37824">
            <w:r w:rsidRPr="666F5668">
              <w:rPr>
                <w:lang w:val="es-ES"/>
              </w:rPr>
              <w:t>Graph</w:t>
            </w:r>
          </w:p>
        </w:tc>
        <w:tc>
          <w:tcPr>
            <w:tcW w:w="2023" w:type="dxa"/>
          </w:tcPr>
          <w:p w14:paraId="3004DDD5" w14:textId="73EE34B1" w:rsidR="36153C9B" w:rsidRPr="00FB1BFD" w:rsidRDefault="002A422D" w:rsidP="36153C9B">
            <w:pPr>
              <w:jc w:val="right"/>
            </w:pPr>
            <w:r>
              <w:t>13</w:t>
            </w:r>
          </w:p>
        </w:tc>
      </w:tr>
      <w:tr w:rsidR="36153C9B" w14:paraId="3C04976A" w14:textId="77777777" w:rsidTr="002A422D">
        <w:tc>
          <w:tcPr>
            <w:tcW w:w="571" w:type="dxa"/>
          </w:tcPr>
          <w:p w14:paraId="6D4CAC08" w14:textId="31E1F024" w:rsidR="36153C9B" w:rsidRDefault="36153C9B" w:rsidP="36153C9B">
            <w:pPr>
              <w:rPr>
                <w:lang w:val="es-ES"/>
              </w:rPr>
            </w:pPr>
            <w:r w:rsidRPr="36153C9B">
              <w:rPr>
                <w:lang w:val="es-ES"/>
              </w:rPr>
              <w:t>11</w:t>
            </w:r>
          </w:p>
        </w:tc>
        <w:tc>
          <w:tcPr>
            <w:tcW w:w="5745" w:type="dxa"/>
          </w:tcPr>
          <w:p w14:paraId="51517F54" w14:textId="465449AB" w:rsidR="36153C9B" w:rsidRPr="00AA52CC" w:rsidRDefault="666F5668" w:rsidP="36153C9B">
            <w:r>
              <w:t>Net Profit Present Value over time</w:t>
            </w:r>
          </w:p>
        </w:tc>
        <w:tc>
          <w:tcPr>
            <w:tcW w:w="1299" w:type="dxa"/>
          </w:tcPr>
          <w:p w14:paraId="7F295A9C" w14:textId="465449AB" w:rsidR="0DA37824" w:rsidRDefault="666F5668" w:rsidP="0DA37824">
            <w:pPr>
              <w:rPr>
                <w:lang w:val="es-ES"/>
              </w:rPr>
            </w:pPr>
            <w:r w:rsidRPr="666F5668">
              <w:rPr>
                <w:lang w:val="es-ES"/>
              </w:rPr>
              <w:t>Graph</w:t>
            </w:r>
          </w:p>
        </w:tc>
        <w:tc>
          <w:tcPr>
            <w:tcW w:w="2023" w:type="dxa"/>
          </w:tcPr>
          <w:p w14:paraId="6027EE28" w14:textId="7D5C1C37" w:rsidR="36153C9B" w:rsidRDefault="002A422D" w:rsidP="36153C9B">
            <w:pPr>
              <w:jc w:val="right"/>
              <w:rPr>
                <w:lang w:val="es-ES"/>
              </w:rPr>
            </w:pPr>
            <w:r>
              <w:rPr>
                <w:lang w:val="es-ES"/>
              </w:rPr>
              <w:t>14</w:t>
            </w:r>
          </w:p>
        </w:tc>
      </w:tr>
    </w:tbl>
    <w:p w14:paraId="0439CA6C" w14:textId="410E7D40" w:rsidR="007D5E19" w:rsidRDefault="007D5E19" w:rsidP="655ABDFB">
      <w:pPr>
        <w:spacing w:line="240" w:lineRule="auto"/>
        <w:rPr>
          <w:b/>
          <w:bCs/>
          <w:u w:val="single"/>
          <w:lang w:val="es-ES"/>
        </w:rPr>
      </w:pPr>
    </w:p>
    <w:p w14:paraId="118A8BA2" w14:textId="3BEA6D70" w:rsidR="26ACC863" w:rsidRDefault="26ACC863" w:rsidP="655ABDFB">
      <w:pPr>
        <w:spacing w:line="240" w:lineRule="auto"/>
        <w:rPr>
          <w:b/>
          <w:bCs/>
          <w:u w:val="single"/>
          <w:lang w:val="es-ES"/>
        </w:rPr>
      </w:pPr>
    </w:p>
    <w:p w14:paraId="7FEA669A" w14:textId="385BFE81" w:rsidR="26ACC863" w:rsidRDefault="26ACC863" w:rsidP="655ABDFB">
      <w:pPr>
        <w:spacing w:line="240" w:lineRule="auto"/>
        <w:rPr>
          <w:b/>
          <w:bCs/>
          <w:u w:val="single"/>
          <w:lang w:val="es-ES"/>
        </w:rPr>
      </w:pPr>
    </w:p>
    <w:p w14:paraId="07CB5017" w14:textId="5863614A" w:rsidR="0F62EEBB" w:rsidRDefault="080DBA30" w:rsidP="655ABDFB">
      <w:pPr>
        <w:spacing w:line="240" w:lineRule="auto"/>
        <w:rPr>
          <w:b/>
          <w:bCs/>
          <w:u w:val="single"/>
          <w:lang w:val="es-ES"/>
        </w:rPr>
      </w:pPr>
      <w:r w:rsidRPr="080DBA30">
        <w:rPr>
          <w:b/>
          <w:bCs/>
          <w:u w:val="single"/>
          <w:lang w:val="es-ES"/>
        </w:rPr>
        <w:t>Table List</w:t>
      </w:r>
    </w:p>
    <w:tbl>
      <w:tblPr>
        <w:tblW w:w="9638" w:type="dxa"/>
        <w:tblLayout w:type="fixed"/>
        <w:tblLook w:val="04A0" w:firstRow="1" w:lastRow="0" w:firstColumn="1" w:lastColumn="0" w:noHBand="0" w:noVBand="1"/>
      </w:tblPr>
      <w:tblGrid>
        <w:gridCol w:w="1140"/>
        <w:gridCol w:w="6120"/>
        <w:gridCol w:w="2378"/>
      </w:tblGrid>
      <w:tr w:rsidR="0F62EEBB" w14:paraId="0E2B2D75" w14:textId="77777777" w:rsidTr="002A422D">
        <w:tc>
          <w:tcPr>
            <w:tcW w:w="1140" w:type="dxa"/>
          </w:tcPr>
          <w:p w14:paraId="775BA500" w14:textId="7B3A4397" w:rsidR="0F62EEBB" w:rsidRDefault="080DBA30" w:rsidP="3FD079CC">
            <w:pPr>
              <w:rPr>
                <w:b/>
                <w:bCs/>
                <w:u w:val="single"/>
                <w:lang w:val="es-ES"/>
              </w:rPr>
            </w:pPr>
            <w:r w:rsidRPr="080DBA30">
              <w:rPr>
                <w:lang w:val="es-ES"/>
              </w:rPr>
              <w:t>Table no.</w:t>
            </w:r>
          </w:p>
        </w:tc>
        <w:tc>
          <w:tcPr>
            <w:tcW w:w="6120" w:type="dxa"/>
          </w:tcPr>
          <w:p w14:paraId="23278F05" w14:textId="4FAD8078" w:rsidR="0F62EEBB" w:rsidRDefault="080DBA30" w:rsidP="316C1C72">
            <w:pPr>
              <w:rPr>
                <w:b/>
                <w:bCs/>
                <w:u w:val="single"/>
                <w:lang w:val="es-ES"/>
              </w:rPr>
            </w:pPr>
            <w:r w:rsidRPr="080DBA30">
              <w:rPr>
                <w:lang w:val="es-ES"/>
              </w:rPr>
              <w:t xml:space="preserve">Table </w:t>
            </w:r>
            <w:r w:rsidRPr="080DBA30">
              <w:t>description</w:t>
            </w:r>
          </w:p>
        </w:tc>
        <w:tc>
          <w:tcPr>
            <w:tcW w:w="2378" w:type="dxa"/>
          </w:tcPr>
          <w:p w14:paraId="24F6C3F4" w14:textId="7B634AF0" w:rsidR="0F62EEBB" w:rsidRDefault="080DBA30" w:rsidP="1B7E57AE">
            <w:pPr>
              <w:rPr>
                <w:b/>
                <w:bCs/>
                <w:u w:val="single"/>
                <w:lang w:val="es-ES"/>
              </w:rPr>
            </w:pPr>
            <w:r w:rsidRPr="080DBA30">
              <w:rPr>
                <w:lang w:val="es-ES"/>
              </w:rPr>
              <w:t>Page number</w:t>
            </w:r>
          </w:p>
        </w:tc>
      </w:tr>
      <w:tr w:rsidR="0F62EEBB" w14:paraId="487015F2" w14:textId="77777777" w:rsidTr="002A422D">
        <w:tc>
          <w:tcPr>
            <w:tcW w:w="1140" w:type="dxa"/>
          </w:tcPr>
          <w:p w14:paraId="325EE6A9" w14:textId="1B2C2D96" w:rsidR="0F62EEBB" w:rsidRDefault="080DBA30" w:rsidP="1B7E57AE">
            <w:pPr>
              <w:rPr>
                <w:lang w:val="es-ES"/>
              </w:rPr>
            </w:pPr>
            <w:r w:rsidRPr="080DBA30">
              <w:rPr>
                <w:lang w:val="es-ES"/>
              </w:rPr>
              <w:t>1</w:t>
            </w:r>
          </w:p>
        </w:tc>
        <w:tc>
          <w:tcPr>
            <w:tcW w:w="6120" w:type="dxa"/>
          </w:tcPr>
          <w:p w14:paraId="0F354600" w14:textId="6A6851A9" w:rsidR="0F62EEBB" w:rsidRDefault="123DA6D5" w:rsidP="123DA6D5">
            <w:pPr>
              <w:rPr>
                <w:lang w:val="es-ES"/>
              </w:rPr>
            </w:pPr>
            <w:r>
              <w:t>Economical CO input</w:t>
            </w:r>
          </w:p>
        </w:tc>
        <w:tc>
          <w:tcPr>
            <w:tcW w:w="2378" w:type="dxa"/>
          </w:tcPr>
          <w:p w14:paraId="050C4E4F" w14:textId="29F5A875" w:rsidR="0F62EEBB" w:rsidRDefault="002A422D" w:rsidP="59991E17">
            <w:pPr>
              <w:jc w:val="right"/>
              <w:rPr>
                <w:lang w:val="es-ES"/>
              </w:rPr>
            </w:pPr>
            <w:r>
              <w:rPr>
                <w:lang w:val="es-ES"/>
              </w:rPr>
              <w:t>5</w:t>
            </w:r>
          </w:p>
        </w:tc>
        <w:bookmarkStart w:id="0" w:name="_GoBack"/>
        <w:bookmarkEnd w:id="0"/>
      </w:tr>
      <w:tr w:rsidR="0F62EEBB" w14:paraId="77359E8B" w14:textId="77777777" w:rsidTr="002A422D">
        <w:tc>
          <w:tcPr>
            <w:tcW w:w="1140" w:type="dxa"/>
          </w:tcPr>
          <w:p w14:paraId="0FE65CCC" w14:textId="53BED112" w:rsidR="0F62EEBB" w:rsidRDefault="080DBA30" w:rsidP="1B7E57AE">
            <w:pPr>
              <w:rPr>
                <w:lang w:val="es-ES"/>
              </w:rPr>
            </w:pPr>
            <w:r w:rsidRPr="080DBA30">
              <w:rPr>
                <w:lang w:val="es-ES"/>
              </w:rPr>
              <w:t>2</w:t>
            </w:r>
          </w:p>
        </w:tc>
        <w:tc>
          <w:tcPr>
            <w:tcW w:w="6120" w:type="dxa"/>
          </w:tcPr>
          <w:p w14:paraId="237D6440" w14:textId="2EE5405D" w:rsidR="0F62EEBB" w:rsidRDefault="123DA6D5" w:rsidP="123DA6D5">
            <w:pPr>
              <w:rPr>
                <w:lang w:val="es-ES"/>
              </w:rPr>
            </w:pPr>
            <w:r>
              <w:t>Economical H</w:t>
            </w:r>
            <w:r w:rsidRPr="123DA6D5">
              <w:rPr>
                <w:vertAlign w:val="subscript"/>
              </w:rPr>
              <w:t>2</w:t>
            </w:r>
            <w:r>
              <w:t xml:space="preserve"> input</w:t>
            </w:r>
          </w:p>
        </w:tc>
        <w:tc>
          <w:tcPr>
            <w:tcW w:w="2378" w:type="dxa"/>
          </w:tcPr>
          <w:p w14:paraId="2A357995" w14:textId="4295945E" w:rsidR="0F62EEBB" w:rsidRDefault="002A422D" w:rsidP="59991E17">
            <w:pPr>
              <w:jc w:val="right"/>
              <w:rPr>
                <w:lang w:val="es-ES"/>
              </w:rPr>
            </w:pPr>
            <w:r>
              <w:rPr>
                <w:lang w:val="es-ES"/>
              </w:rPr>
              <w:t>5</w:t>
            </w:r>
          </w:p>
        </w:tc>
      </w:tr>
      <w:tr w:rsidR="0F62EEBB" w14:paraId="7C5BDF66" w14:textId="77777777" w:rsidTr="002A422D">
        <w:tc>
          <w:tcPr>
            <w:tcW w:w="1140" w:type="dxa"/>
          </w:tcPr>
          <w:p w14:paraId="781F4B63" w14:textId="1FD9B425" w:rsidR="0F62EEBB" w:rsidRDefault="080DBA30" w:rsidP="1B7E57AE">
            <w:pPr>
              <w:rPr>
                <w:lang w:val="es-ES"/>
              </w:rPr>
            </w:pPr>
            <w:r w:rsidRPr="080DBA30">
              <w:rPr>
                <w:lang w:val="es-ES"/>
              </w:rPr>
              <w:t>3</w:t>
            </w:r>
          </w:p>
        </w:tc>
        <w:tc>
          <w:tcPr>
            <w:tcW w:w="6120" w:type="dxa"/>
          </w:tcPr>
          <w:p w14:paraId="23264736" w14:textId="0EF0C63D" w:rsidR="0F62EEBB" w:rsidRPr="00AA52CC" w:rsidRDefault="1A1A5087" w:rsidP="1B7E57AE">
            <w:r>
              <w:t>Economical H</w:t>
            </w:r>
            <w:r w:rsidRPr="1A1A5087">
              <w:rPr>
                <w:vertAlign w:val="subscript"/>
              </w:rPr>
              <w:t>2</w:t>
            </w:r>
            <w:r>
              <w:t xml:space="preserve"> into the second reactor</w:t>
            </w:r>
          </w:p>
        </w:tc>
        <w:tc>
          <w:tcPr>
            <w:tcW w:w="2378" w:type="dxa"/>
          </w:tcPr>
          <w:p w14:paraId="4D37184A" w14:textId="03EE5E5E" w:rsidR="0F62EEBB" w:rsidRPr="00AA52CC" w:rsidRDefault="002A422D" w:rsidP="59991E17">
            <w:pPr>
              <w:jc w:val="right"/>
            </w:pPr>
            <w:r>
              <w:t>5</w:t>
            </w:r>
          </w:p>
        </w:tc>
      </w:tr>
      <w:tr w:rsidR="0F62EEBB" w14:paraId="6A532029" w14:textId="77777777" w:rsidTr="002A422D">
        <w:tc>
          <w:tcPr>
            <w:tcW w:w="1140" w:type="dxa"/>
          </w:tcPr>
          <w:p w14:paraId="058E6D48" w14:textId="736A7350" w:rsidR="0F62EEBB" w:rsidRDefault="080DBA30" w:rsidP="1B7E57AE">
            <w:pPr>
              <w:rPr>
                <w:lang w:val="es-ES"/>
              </w:rPr>
            </w:pPr>
            <w:r w:rsidRPr="080DBA30">
              <w:rPr>
                <w:lang w:val="es-ES"/>
              </w:rPr>
              <w:t>4</w:t>
            </w:r>
          </w:p>
        </w:tc>
        <w:tc>
          <w:tcPr>
            <w:tcW w:w="6120" w:type="dxa"/>
          </w:tcPr>
          <w:p w14:paraId="33DF6F04" w14:textId="0EF0C63D" w:rsidR="0F62EEBB" w:rsidRDefault="1A1A5087" w:rsidP="1B7E57AE">
            <w:pPr>
              <w:rPr>
                <w:rFonts w:eastAsia="Times New Roman" w:cs="Calibri"/>
                <w:color w:val="000000" w:themeColor="text1"/>
              </w:rPr>
            </w:pPr>
            <w:r w:rsidRPr="1A1A5087">
              <w:rPr>
                <w:rFonts w:eastAsia="Times New Roman" w:cs="Calibri"/>
                <w:color w:val="000000" w:themeColor="text1"/>
              </w:rPr>
              <w:t>Pressure in PFR-101</w:t>
            </w:r>
          </w:p>
        </w:tc>
        <w:tc>
          <w:tcPr>
            <w:tcW w:w="2378" w:type="dxa"/>
          </w:tcPr>
          <w:p w14:paraId="7DAA019C" w14:textId="25CD2C81" w:rsidR="0F62EEBB" w:rsidRDefault="002A422D" w:rsidP="59991E17">
            <w:pPr>
              <w:jc w:val="right"/>
              <w:rPr>
                <w:lang w:val="es-ES"/>
              </w:rPr>
            </w:pPr>
            <w:r>
              <w:rPr>
                <w:lang w:val="es-ES"/>
              </w:rPr>
              <w:t>5</w:t>
            </w:r>
          </w:p>
        </w:tc>
      </w:tr>
      <w:tr w:rsidR="0F62EEBB" w14:paraId="62E27F05" w14:textId="77777777" w:rsidTr="002A422D">
        <w:tc>
          <w:tcPr>
            <w:tcW w:w="1140" w:type="dxa"/>
          </w:tcPr>
          <w:p w14:paraId="25D1FC33" w14:textId="03E7271B" w:rsidR="0F62EEBB" w:rsidRDefault="080DBA30" w:rsidP="1B7E57AE">
            <w:pPr>
              <w:rPr>
                <w:lang w:val="es-ES"/>
              </w:rPr>
            </w:pPr>
            <w:r w:rsidRPr="080DBA30">
              <w:rPr>
                <w:lang w:val="es-ES"/>
              </w:rPr>
              <w:t>5</w:t>
            </w:r>
          </w:p>
        </w:tc>
        <w:tc>
          <w:tcPr>
            <w:tcW w:w="6120" w:type="dxa"/>
          </w:tcPr>
          <w:p w14:paraId="1300ACD4" w14:textId="12BB6DCE" w:rsidR="0F62EEBB" w:rsidRDefault="62CDA464" w:rsidP="1B7E57AE">
            <w:pPr>
              <w:rPr>
                <w:rFonts w:eastAsia="Times New Roman" w:cs="Calibri"/>
                <w:color w:val="000000" w:themeColor="text1"/>
              </w:rPr>
            </w:pPr>
            <w:r w:rsidRPr="62CDA464">
              <w:rPr>
                <w:rFonts w:eastAsia="Times New Roman" w:cs="Calibri"/>
                <w:color w:val="000000" w:themeColor="text1"/>
              </w:rPr>
              <w:t>Temperature into PFR-101</w:t>
            </w:r>
          </w:p>
        </w:tc>
        <w:tc>
          <w:tcPr>
            <w:tcW w:w="2378" w:type="dxa"/>
          </w:tcPr>
          <w:p w14:paraId="717F7FC9" w14:textId="67CBC713" w:rsidR="0F62EEBB" w:rsidRDefault="002A422D" w:rsidP="59991E17">
            <w:pPr>
              <w:jc w:val="right"/>
              <w:rPr>
                <w:lang w:val="es-ES"/>
              </w:rPr>
            </w:pPr>
            <w:r>
              <w:rPr>
                <w:lang w:val="es-ES"/>
              </w:rPr>
              <w:t>6</w:t>
            </w:r>
          </w:p>
        </w:tc>
      </w:tr>
      <w:tr w:rsidR="62CDA464" w14:paraId="266A7782" w14:textId="77777777" w:rsidTr="002A422D">
        <w:tc>
          <w:tcPr>
            <w:tcW w:w="1140" w:type="dxa"/>
          </w:tcPr>
          <w:p w14:paraId="502A7D24" w14:textId="2031615A" w:rsidR="62CDA464" w:rsidRDefault="080DBA30" w:rsidP="62CDA464">
            <w:pPr>
              <w:rPr>
                <w:lang w:val="es-ES"/>
              </w:rPr>
            </w:pPr>
            <w:r w:rsidRPr="080DBA30">
              <w:rPr>
                <w:lang w:val="es-ES"/>
              </w:rPr>
              <w:t>6</w:t>
            </w:r>
          </w:p>
        </w:tc>
        <w:tc>
          <w:tcPr>
            <w:tcW w:w="6120" w:type="dxa"/>
          </w:tcPr>
          <w:p w14:paraId="5ABD863A" w14:textId="18E961C4" w:rsidR="62CDA464" w:rsidRDefault="62CDA464" w:rsidP="62CDA464">
            <w:pPr>
              <w:spacing w:line="276" w:lineRule="auto"/>
            </w:pPr>
            <w:r>
              <w:t>Boiling point for every component</w:t>
            </w:r>
          </w:p>
        </w:tc>
        <w:tc>
          <w:tcPr>
            <w:tcW w:w="2378" w:type="dxa"/>
          </w:tcPr>
          <w:p w14:paraId="001E0FD6" w14:textId="70054085" w:rsidR="62CDA464" w:rsidRPr="00C64724" w:rsidRDefault="002A422D" w:rsidP="59991E17">
            <w:pPr>
              <w:jc w:val="right"/>
            </w:pPr>
            <w:r>
              <w:t>9</w:t>
            </w:r>
          </w:p>
        </w:tc>
      </w:tr>
      <w:tr w:rsidR="62CDA464" w14:paraId="10BB62D9" w14:textId="77777777" w:rsidTr="002A422D">
        <w:tc>
          <w:tcPr>
            <w:tcW w:w="1140" w:type="dxa"/>
          </w:tcPr>
          <w:p w14:paraId="31D30635" w14:textId="5FD1ECC7" w:rsidR="62CDA464" w:rsidRDefault="080DBA30" w:rsidP="62CDA464">
            <w:pPr>
              <w:rPr>
                <w:lang w:val="es-ES"/>
              </w:rPr>
            </w:pPr>
            <w:r w:rsidRPr="080DBA30">
              <w:rPr>
                <w:lang w:val="es-ES"/>
              </w:rPr>
              <w:t>7</w:t>
            </w:r>
          </w:p>
        </w:tc>
        <w:tc>
          <w:tcPr>
            <w:tcW w:w="6120" w:type="dxa"/>
          </w:tcPr>
          <w:p w14:paraId="787A2FF7" w14:textId="0526616E" w:rsidR="62CDA464" w:rsidRDefault="371E01F8" w:rsidP="371E01F8">
            <w:pPr>
              <w:rPr>
                <w:rFonts w:eastAsia="Times New Roman" w:cs="Calibri"/>
                <w:color w:val="000000" w:themeColor="text1"/>
              </w:rPr>
            </w:pPr>
            <w:r>
              <w:t>First three distillation columns separation components</w:t>
            </w:r>
          </w:p>
        </w:tc>
        <w:tc>
          <w:tcPr>
            <w:tcW w:w="2378" w:type="dxa"/>
          </w:tcPr>
          <w:p w14:paraId="2A64BCCD" w14:textId="40CA74E2" w:rsidR="62CDA464" w:rsidRPr="00C64724" w:rsidRDefault="002A422D" w:rsidP="59991E17">
            <w:pPr>
              <w:jc w:val="right"/>
            </w:pPr>
            <w:r>
              <w:t>10</w:t>
            </w:r>
          </w:p>
        </w:tc>
      </w:tr>
      <w:tr w:rsidR="62CDA464" w14:paraId="5B36611D" w14:textId="77777777" w:rsidTr="002A422D">
        <w:tc>
          <w:tcPr>
            <w:tcW w:w="1140" w:type="dxa"/>
          </w:tcPr>
          <w:p w14:paraId="52CEE944" w14:textId="24EC2C50" w:rsidR="62CDA464" w:rsidRDefault="080DBA30" w:rsidP="62CDA464">
            <w:pPr>
              <w:rPr>
                <w:lang w:val="es-ES"/>
              </w:rPr>
            </w:pPr>
            <w:r w:rsidRPr="080DBA30">
              <w:rPr>
                <w:lang w:val="es-ES"/>
              </w:rPr>
              <w:t>8</w:t>
            </w:r>
          </w:p>
        </w:tc>
        <w:tc>
          <w:tcPr>
            <w:tcW w:w="6120" w:type="dxa"/>
          </w:tcPr>
          <w:p w14:paraId="56D6A440" w14:textId="11B969BD" w:rsidR="62CDA464" w:rsidRDefault="7F460C5A" w:rsidP="7F460C5A">
            <w:pPr>
              <w:rPr>
                <w:rFonts w:eastAsia="Times New Roman" w:cs="Calibri"/>
                <w:color w:val="000000" w:themeColor="text1"/>
              </w:rPr>
            </w:pPr>
            <w:r>
              <w:t>Last two distillation columns separation components</w:t>
            </w:r>
          </w:p>
        </w:tc>
        <w:tc>
          <w:tcPr>
            <w:tcW w:w="2378" w:type="dxa"/>
          </w:tcPr>
          <w:p w14:paraId="44F9588A" w14:textId="2B569E04" w:rsidR="62CDA464" w:rsidRPr="00C64724" w:rsidRDefault="002A422D" w:rsidP="59991E17">
            <w:pPr>
              <w:jc w:val="right"/>
            </w:pPr>
            <w:r>
              <w:t>10</w:t>
            </w:r>
          </w:p>
        </w:tc>
      </w:tr>
      <w:tr w:rsidR="62CDA464" w14:paraId="2474462D" w14:textId="77777777" w:rsidTr="002A422D">
        <w:tc>
          <w:tcPr>
            <w:tcW w:w="1140" w:type="dxa"/>
          </w:tcPr>
          <w:p w14:paraId="33D6AD3E" w14:textId="25DEDB19" w:rsidR="62CDA464" w:rsidRDefault="080DBA30" w:rsidP="62CDA464">
            <w:pPr>
              <w:rPr>
                <w:lang w:val="es-ES"/>
              </w:rPr>
            </w:pPr>
            <w:r w:rsidRPr="080DBA30">
              <w:rPr>
                <w:lang w:val="es-ES"/>
              </w:rPr>
              <w:t>9</w:t>
            </w:r>
          </w:p>
        </w:tc>
        <w:tc>
          <w:tcPr>
            <w:tcW w:w="6120" w:type="dxa"/>
          </w:tcPr>
          <w:p w14:paraId="2DBD8728" w14:textId="753868E3" w:rsidR="62CDA464" w:rsidRDefault="155375A1" w:rsidP="62CDA464">
            <w:pPr>
              <w:rPr>
                <w:rFonts w:eastAsia="Times New Roman" w:cs="Calibri"/>
                <w:color w:val="000000" w:themeColor="text1"/>
              </w:rPr>
            </w:pPr>
            <w:r>
              <w:t>Marginal Vapour Analysis for the first 3 columns</w:t>
            </w:r>
          </w:p>
        </w:tc>
        <w:tc>
          <w:tcPr>
            <w:tcW w:w="2378" w:type="dxa"/>
          </w:tcPr>
          <w:p w14:paraId="25F2BBAB" w14:textId="2AFF6BE1" w:rsidR="62CDA464" w:rsidRPr="00E260B9" w:rsidRDefault="002A422D" w:rsidP="59991E17">
            <w:pPr>
              <w:jc w:val="right"/>
            </w:pPr>
            <w:r>
              <w:t>10</w:t>
            </w:r>
          </w:p>
        </w:tc>
      </w:tr>
      <w:tr w:rsidR="62CDA464" w14:paraId="326F947E" w14:textId="77777777" w:rsidTr="002A422D">
        <w:tc>
          <w:tcPr>
            <w:tcW w:w="1140" w:type="dxa"/>
          </w:tcPr>
          <w:p w14:paraId="2FDC865A" w14:textId="716A8AF9" w:rsidR="62CDA464" w:rsidRDefault="080DBA30" w:rsidP="62CDA464">
            <w:pPr>
              <w:rPr>
                <w:lang w:val="es-ES"/>
              </w:rPr>
            </w:pPr>
            <w:r w:rsidRPr="080DBA30">
              <w:rPr>
                <w:lang w:val="es-ES"/>
              </w:rPr>
              <w:t>10</w:t>
            </w:r>
          </w:p>
        </w:tc>
        <w:tc>
          <w:tcPr>
            <w:tcW w:w="6120" w:type="dxa"/>
          </w:tcPr>
          <w:p w14:paraId="6066B885" w14:textId="585C8354" w:rsidR="62CDA464" w:rsidRDefault="155375A1" w:rsidP="62CDA464">
            <w:pPr>
              <w:rPr>
                <w:rFonts w:eastAsia="Times New Roman" w:cs="Calibri"/>
                <w:color w:val="000000" w:themeColor="text1"/>
              </w:rPr>
            </w:pPr>
            <w:r>
              <w:t>Marginal Vapour Analysis for the last 2 columns</w:t>
            </w:r>
          </w:p>
        </w:tc>
        <w:tc>
          <w:tcPr>
            <w:tcW w:w="2378" w:type="dxa"/>
          </w:tcPr>
          <w:p w14:paraId="336AE819" w14:textId="0CF1185B" w:rsidR="62CDA464" w:rsidRPr="00E260B9" w:rsidRDefault="002A422D" w:rsidP="59991E17">
            <w:pPr>
              <w:jc w:val="right"/>
            </w:pPr>
            <w:r>
              <w:t>10</w:t>
            </w:r>
          </w:p>
        </w:tc>
      </w:tr>
      <w:tr w:rsidR="24A01F64" w14:paraId="39E998BC" w14:textId="77777777" w:rsidTr="002A422D">
        <w:tc>
          <w:tcPr>
            <w:tcW w:w="1140" w:type="dxa"/>
          </w:tcPr>
          <w:p w14:paraId="02EF074F" w14:textId="32E913EA" w:rsidR="24A01F64" w:rsidRDefault="080DBA30" w:rsidP="24A01F64">
            <w:pPr>
              <w:rPr>
                <w:lang w:val="es-ES"/>
              </w:rPr>
            </w:pPr>
            <w:r w:rsidRPr="080DBA30">
              <w:rPr>
                <w:lang w:val="es-ES"/>
              </w:rPr>
              <w:t>11</w:t>
            </w:r>
          </w:p>
        </w:tc>
        <w:tc>
          <w:tcPr>
            <w:tcW w:w="6120" w:type="dxa"/>
          </w:tcPr>
          <w:p w14:paraId="4683195C" w14:textId="2469E19E" w:rsidR="24A01F64" w:rsidRDefault="044ED4E1" w:rsidP="24A01F64">
            <w:r>
              <w:t>Expenses and sources of income summary</w:t>
            </w:r>
          </w:p>
        </w:tc>
        <w:tc>
          <w:tcPr>
            <w:tcW w:w="2378" w:type="dxa"/>
          </w:tcPr>
          <w:p w14:paraId="33F04695" w14:textId="6E08EB5F" w:rsidR="24A01F64" w:rsidRPr="003C2604" w:rsidRDefault="002A422D" w:rsidP="59991E17">
            <w:pPr>
              <w:jc w:val="right"/>
            </w:pPr>
            <w:r>
              <w:t>13</w:t>
            </w:r>
          </w:p>
        </w:tc>
      </w:tr>
      <w:tr w:rsidR="24A01F64" w14:paraId="474DFC79" w14:textId="77777777" w:rsidTr="002A422D">
        <w:tc>
          <w:tcPr>
            <w:tcW w:w="1140" w:type="dxa"/>
          </w:tcPr>
          <w:p w14:paraId="719F6C34" w14:textId="675CB24B" w:rsidR="24A01F64" w:rsidRDefault="080DBA30" w:rsidP="24A01F64">
            <w:pPr>
              <w:rPr>
                <w:lang w:val="es-ES"/>
              </w:rPr>
            </w:pPr>
            <w:r w:rsidRPr="080DBA30">
              <w:rPr>
                <w:lang w:val="es-ES"/>
              </w:rPr>
              <w:t>12</w:t>
            </w:r>
          </w:p>
        </w:tc>
        <w:tc>
          <w:tcPr>
            <w:tcW w:w="6120" w:type="dxa"/>
          </w:tcPr>
          <w:p w14:paraId="306C0C9B" w14:textId="39E55BA7" w:rsidR="24A01F64" w:rsidRDefault="46C4011B" w:rsidP="24A01F64">
            <w:r>
              <w:t>Attainable Region Reaction set 1</w:t>
            </w:r>
          </w:p>
        </w:tc>
        <w:tc>
          <w:tcPr>
            <w:tcW w:w="2378" w:type="dxa"/>
          </w:tcPr>
          <w:p w14:paraId="0A35F8D4" w14:textId="61025E88" w:rsidR="24A01F64" w:rsidRDefault="002A422D" w:rsidP="59991E17">
            <w:pPr>
              <w:jc w:val="right"/>
              <w:rPr>
                <w:lang w:val="es-ES"/>
              </w:rPr>
            </w:pPr>
            <w:r>
              <w:rPr>
                <w:lang w:val="es-ES"/>
              </w:rPr>
              <w:t>15</w:t>
            </w:r>
          </w:p>
        </w:tc>
      </w:tr>
      <w:tr w:rsidR="24A01F64" w14:paraId="45DAD238" w14:textId="77777777" w:rsidTr="002A422D">
        <w:tc>
          <w:tcPr>
            <w:tcW w:w="1140" w:type="dxa"/>
          </w:tcPr>
          <w:p w14:paraId="48AA9105" w14:textId="188D99CD" w:rsidR="24A01F64" w:rsidRDefault="080DBA30" w:rsidP="24A01F64">
            <w:pPr>
              <w:rPr>
                <w:lang w:val="es-ES"/>
              </w:rPr>
            </w:pPr>
            <w:r w:rsidRPr="080DBA30">
              <w:rPr>
                <w:lang w:val="es-ES"/>
              </w:rPr>
              <w:t>13</w:t>
            </w:r>
          </w:p>
        </w:tc>
        <w:tc>
          <w:tcPr>
            <w:tcW w:w="6120" w:type="dxa"/>
          </w:tcPr>
          <w:p w14:paraId="04462CA5" w14:textId="3604A02A" w:rsidR="24A01F64" w:rsidRDefault="15E9936D" w:rsidP="24A01F64">
            <w:r>
              <w:t>Attainable Region Reaction set 2</w:t>
            </w:r>
          </w:p>
        </w:tc>
        <w:tc>
          <w:tcPr>
            <w:tcW w:w="2378" w:type="dxa"/>
          </w:tcPr>
          <w:p w14:paraId="51D5FAD5" w14:textId="5CCA393D" w:rsidR="24A01F64" w:rsidRDefault="002A422D" w:rsidP="59991E17">
            <w:pPr>
              <w:jc w:val="right"/>
              <w:rPr>
                <w:lang w:val="es-ES"/>
              </w:rPr>
            </w:pPr>
            <w:r>
              <w:rPr>
                <w:lang w:val="es-ES"/>
              </w:rPr>
              <w:t>15</w:t>
            </w:r>
          </w:p>
        </w:tc>
      </w:tr>
      <w:tr w:rsidR="24A01F64" w14:paraId="665D92F4" w14:textId="77777777" w:rsidTr="002A422D">
        <w:tc>
          <w:tcPr>
            <w:tcW w:w="1140" w:type="dxa"/>
          </w:tcPr>
          <w:p w14:paraId="66F18A42" w14:textId="254E1327" w:rsidR="24A01F64" w:rsidRDefault="080DBA30" w:rsidP="24A01F64">
            <w:pPr>
              <w:rPr>
                <w:lang w:val="es-ES"/>
              </w:rPr>
            </w:pPr>
            <w:r w:rsidRPr="080DBA30">
              <w:rPr>
                <w:lang w:val="es-ES"/>
              </w:rPr>
              <w:t>14</w:t>
            </w:r>
          </w:p>
        </w:tc>
        <w:tc>
          <w:tcPr>
            <w:tcW w:w="6120" w:type="dxa"/>
          </w:tcPr>
          <w:p w14:paraId="3E08C70B" w14:textId="3A78705C" w:rsidR="24A01F64" w:rsidRDefault="2F4EE612" w:rsidP="24A01F64">
            <w:r>
              <w:t>Reflux rate in TEE-101</w:t>
            </w:r>
          </w:p>
        </w:tc>
        <w:tc>
          <w:tcPr>
            <w:tcW w:w="2378" w:type="dxa"/>
          </w:tcPr>
          <w:p w14:paraId="100016B6" w14:textId="3B1918DF" w:rsidR="24A01F64" w:rsidRDefault="002A422D" w:rsidP="59991E17">
            <w:pPr>
              <w:jc w:val="right"/>
              <w:rPr>
                <w:lang w:val="es-ES"/>
              </w:rPr>
            </w:pPr>
            <w:r>
              <w:rPr>
                <w:lang w:val="es-ES"/>
              </w:rPr>
              <w:t>16</w:t>
            </w:r>
          </w:p>
        </w:tc>
      </w:tr>
      <w:tr w:rsidR="24A01F64" w14:paraId="1A24C025" w14:textId="77777777" w:rsidTr="002A422D">
        <w:tc>
          <w:tcPr>
            <w:tcW w:w="1140" w:type="dxa"/>
          </w:tcPr>
          <w:p w14:paraId="7EF90606" w14:textId="582250CB" w:rsidR="24A01F64" w:rsidRDefault="080DBA30" w:rsidP="24A01F64">
            <w:pPr>
              <w:rPr>
                <w:lang w:val="es-ES"/>
              </w:rPr>
            </w:pPr>
            <w:r w:rsidRPr="080DBA30">
              <w:rPr>
                <w:lang w:val="es-ES"/>
              </w:rPr>
              <w:t>15</w:t>
            </w:r>
          </w:p>
        </w:tc>
        <w:tc>
          <w:tcPr>
            <w:tcW w:w="6120" w:type="dxa"/>
          </w:tcPr>
          <w:p w14:paraId="2EE729DB" w14:textId="3A78705C" w:rsidR="24A01F64" w:rsidRDefault="2F4EE612" w:rsidP="24A01F64">
            <w:r>
              <w:t>Reflux rate in TEE-102</w:t>
            </w:r>
          </w:p>
        </w:tc>
        <w:tc>
          <w:tcPr>
            <w:tcW w:w="2378" w:type="dxa"/>
          </w:tcPr>
          <w:p w14:paraId="2CA093BA" w14:textId="0FDA1961" w:rsidR="24A01F64" w:rsidRDefault="002A422D" w:rsidP="59991E17">
            <w:pPr>
              <w:jc w:val="right"/>
              <w:rPr>
                <w:lang w:val="es-ES"/>
              </w:rPr>
            </w:pPr>
            <w:r>
              <w:rPr>
                <w:lang w:val="es-ES"/>
              </w:rPr>
              <w:t>16</w:t>
            </w:r>
          </w:p>
        </w:tc>
      </w:tr>
      <w:tr w:rsidR="049C82A4" w14:paraId="17470621" w14:textId="77777777" w:rsidTr="002A422D">
        <w:tc>
          <w:tcPr>
            <w:tcW w:w="1140" w:type="dxa"/>
          </w:tcPr>
          <w:p w14:paraId="24DB9018" w14:textId="54D0FDA8" w:rsidR="049C82A4" w:rsidRDefault="080DBA30" w:rsidP="049C82A4">
            <w:pPr>
              <w:rPr>
                <w:lang w:val="es-ES"/>
              </w:rPr>
            </w:pPr>
            <w:r w:rsidRPr="080DBA30">
              <w:rPr>
                <w:lang w:val="es-ES"/>
              </w:rPr>
              <w:t>16</w:t>
            </w:r>
          </w:p>
        </w:tc>
        <w:tc>
          <w:tcPr>
            <w:tcW w:w="6120" w:type="dxa"/>
          </w:tcPr>
          <w:p w14:paraId="4BEE386C" w14:textId="6A74B6D6" w:rsidR="049C82A4" w:rsidRDefault="1142CD17" w:rsidP="049C82A4">
            <w:r>
              <w:t>Capital Costs CAPEX</w:t>
            </w:r>
          </w:p>
        </w:tc>
        <w:tc>
          <w:tcPr>
            <w:tcW w:w="2378" w:type="dxa"/>
          </w:tcPr>
          <w:p w14:paraId="005F9426" w14:textId="5C182035" w:rsidR="049C82A4" w:rsidRDefault="002A422D" w:rsidP="59991E17">
            <w:pPr>
              <w:jc w:val="right"/>
              <w:rPr>
                <w:lang w:val="es-ES"/>
              </w:rPr>
            </w:pPr>
            <w:r>
              <w:rPr>
                <w:lang w:val="es-ES"/>
              </w:rPr>
              <w:t>17</w:t>
            </w:r>
          </w:p>
        </w:tc>
      </w:tr>
      <w:tr w:rsidR="049C82A4" w14:paraId="26632DFD" w14:textId="77777777" w:rsidTr="002A422D">
        <w:tc>
          <w:tcPr>
            <w:tcW w:w="1140" w:type="dxa"/>
          </w:tcPr>
          <w:p w14:paraId="4B300393" w14:textId="28D780C2" w:rsidR="049C82A4" w:rsidRDefault="080DBA30" w:rsidP="049C82A4">
            <w:pPr>
              <w:rPr>
                <w:lang w:val="es-ES"/>
              </w:rPr>
            </w:pPr>
            <w:r w:rsidRPr="080DBA30">
              <w:rPr>
                <w:lang w:val="es-ES"/>
              </w:rPr>
              <w:t>17</w:t>
            </w:r>
          </w:p>
        </w:tc>
        <w:tc>
          <w:tcPr>
            <w:tcW w:w="6120" w:type="dxa"/>
          </w:tcPr>
          <w:p w14:paraId="758E582E" w14:textId="6C7B59A4" w:rsidR="049C82A4" w:rsidRDefault="6151CF5A" w:rsidP="049C82A4">
            <w:r>
              <w:t>Operations Costs OPEX</w:t>
            </w:r>
          </w:p>
        </w:tc>
        <w:tc>
          <w:tcPr>
            <w:tcW w:w="2378" w:type="dxa"/>
          </w:tcPr>
          <w:p w14:paraId="311EE4AE" w14:textId="5A895018" w:rsidR="049C82A4" w:rsidRDefault="002A422D" w:rsidP="59991E17">
            <w:pPr>
              <w:jc w:val="right"/>
              <w:rPr>
                <w:lang w:val="es-ES"/>
              </w:rPr>
            </w:pPr>
            <w:r>
              <w:rPr>
                <w:lang w:val="es-ES"/>
              </w:rPr>
              <w:t>18</w:t>
            </w:r>
          </w:p>
        </w:tc>
      </w:tr>
      <w:tr w:rsidR="049C82A4" w14:paraId="08AEEC5E" w14:textId="77777777" w:rsidTr="002A422D">
        <w:tc>
          <w:tcPr>
            <w:tcW w:w="1140" w:type="dxa"/>
          </w:tcPr>
          <w:p w14:paraId="4E4E79F0" w14:textId="0AEEE83D" w:rsidR="049C82A4" w:rsidRDefault="080DBA30" w:rsidP="049C82A4">
            <w:pPr>
              <w:rPr>
                <w:lang w:val="es-ES"/>
              </w:rPr>
            </w:pPr>
            <w:r w:rsidRPr="080DBA30">
              <w:rPr>
                <w:lang w:val="es-ES"/>
              </w:rPr>
              <w:t>18</w:t>
            </w:r>
          </w:p>
        </w:tc>
        <w:tc>
          <w:tcPr>
            <w:tcW w:w="6120" w:type="dxa"/>
          </w:tcPr>
          <w:p w14:paraId="6E819CF9" w14:textId="6C7B59A4" w:rsidR="049C82A4" w:rsidRDefault="6151CF5A" w:rsidP="049C82A4">
            <w:r>
              <w:t xml:space="preserve">Total Revenue </w:t>
            </w:r>
          </w:p>
        </w:tc>
        <w:tc>
          <w:tcPr>
            <w:tcW w:w="2378" w:type="dxa"/>
          </w:tcPr>
          <w:p w14:paraId="0359F70E" w14:textId="319491F8" w:rsidR="049C82A4" w:rsidRDefault="002A422D" w:rsidP="59991E17">
            <w:pPr>
              <w:jc w:val="right"/>
              <w:rPr>
                <w:lang w:val="es-ES"/>
              </w:rPr>
            </w:pPr>
            <w:r>
              <w:rPr>
                <w:lang w:val="es-ES"/>
              </w:rPr>
              <w:t>18</w:t>
            </w:r>
          </w:p>
        </w:tc>
      </w:tr>
      <w:tr w:rsidR="049C82A4" w14:paraId="742B1AEB" w14:textId="77777777" w:rsidTr="002A422D">
        <w:tc>
          <w:tcPr>
            <w:tcW w:w="1140" w:type="dxa"/>
          </w:tcPr>
          <w:p w14:paraId="0BCE1DC7" w14:textId="6A74B6D6" w:rsidR="049C82A4" w:rsidRDefault="080DBA30" w:rsidP="049C82A4">
            <w:pPr>
              <w:rPr>
                <w:lang w:val="es-ES"/>
              </w:rPr>
            </w:pPr>
            <w:r w:rsidRPr="080DBA30">
              <w:rPr>
                <w:lang w:val="es-ES"/>
              </w:rPr>
              <w:t>19</w:t>
            </w:r>
          </w:p>
        </w:tc>
        <w:tc>
          <w:tcPr>
            <w:tcW w:w="6120" w:type="dxa"/>
          </w:tcPr>
          <w:p w14:paraId="6DCB8C78" w14:textId="211B5744" w:rsidR="049C82A4" w:rsidRDefault="7E578ED5" w:rsidP="049C82A4">
            <w:r>
              <w:t>NPV</w:t>
            </w:r>
          </w:p>
        </w:tc>
        <w:tc>
          <w:tcPr>
            <w:tcW w:w="2378" w:type="dxa"/>
          </w:tcPr>
          <w:p w14:paraId="49BC7AAC" w14:textId="3AD218C4" w:rsidR="049C82A4" w:rsidRDefault="002A422D" w:rsidP="59991E17">
            <w:pPr>
              <w:jc w:val="right"/>
              <w:rPr>
                <w:lang w:val="es-ES"/>
              </w:rPr>
            </w:pPr>
            <w:r>
              <w:rPr>
                <w:lang w:val="es-ES"/>
              </w:rPr>
              <w:t>19</w:t>
            </w:r>
          </w:p>
        </w:tc>
      </w:tr>
    </w:tbl>
    <w:p w14:paraId="7880AA98" w14:textId="42811C3B" w:rsidR="007D5E19" w:rsidRDefault="007D5E19" w:rsidP="655ABDFB">
      <w:pPr>
        <w:spacing w:line="240" w:lineRule="auto"/>
        <w:rPr>
          <w:b/>
          <w:bCs/>
          <w:u w:val="single"/>
          <w:lang w:val="es-ES"/>
        </w:rPr>
      </w:pPr>
    </w:p>
    <w:p w14:paraId="462D071D" w14:textId="7690B47C" w:rsidR="00197FD0" w:rsidRPr="00453DCA" w:rsidRDefault="1C1A4CB1" w:rsidP="000B297E">
      <w:pPr>
        <w:pStyle w:val="Heading1"/>
        <w:spacing w:line="276" w:lineRule="auto"/>
        <w:rPr>
          <w:rFonts w:ascii="Verdana" w:eastAsia="Verdana" w:hAnsi="Verdana" w:cs="Verdana"/>
        </w:rPr>
      </w:pPr>
      <w:bookmarkStart w:id="1" w:name="_Toc529474558"/>
      <w:bookmarkStart w:id="2" w:name="_Toc529523597"/>
      <w:bookmarkStart w:id="3" w:name="_Toc529526550"/>
      <w:bookmarkStart w:id="4" w:name="_Toc529531100"/>
      <w:r w:rsidRPr="5DAA27CD">
        <w:rPr>
          <w:rFonts w:ascii="Verdana" w:eastAsia="Verdana" w:hAnsi="Verdana" w:cs="Verdana"/>
          <w:sz w:val="26"/>
          <w:szCs w:val="26"/>
        </w:rPr>
        <w:t>1</w:t>
      </w:r>
      <w:r w:rsidRPr="5DAA27CD">
        <w:rPr>
          <w:rFonts w:ascii="Verdana" w:eastAsia="Verdana" w:hAnsi="Verdana" w:cs="Verdana"/>
          <w:sz w:val="26"/>
          <w:szCs w:val="26"/>
          <w:u w:val="none"/>
        </w:rPr>
        <w:t xml:space="preserve"> </w:t>
      </w:r>
      <w:r w:rsidR="00121DBB" w:rsidRPr="5DAA27CD">
        <w:rPr>
          <w:rFonts w:ascii="Verdana" w:eastAsia="Verdana" w:hAnsi="Verdana" w:cs="Verdana"/>
          <w:sz w:val="26"/>
          <w:szCs w:val="26"/>
        </w:rPr>
        <w:t>Introduction</w:t>
      </w:r>
      <w:bookmarkEnd w:id="1"/>
      <w:bookmarkEnd w:id="2"/>
      <w:bookmarkEnd w:id="3"/>
      <w:bookmarkEnd w:id="4"/>
    </w:p>
    <w:p w14:paraId="41D68DCC" w14:textId="76C408AF" w:rsidR="00996AF6" w:rsidRDefault="00D37EBE" w:rsidP="000B297E">
      <w:pPr>
        <w:spacing w:line="276" w:lineRule="auto"/>
        <w:jc w:val="both"/>
        <w:rPr>
          <w:szCs w:val="20"/>
        </w:rPr>
      </w:pPr>
      <w:r>
        <w:t xml:space="preserve">Cargill generates 16 t/h of CO from agricultural waste </w:t>
      </w:r>
      <w:r w:rsidR="00E95245">
        <w:t>which</w:t>
      </w:r>
      <w:r w:rsidR="008B6014">
        <w:t xml:space="preserve"> </w:t>
      </w:r>
      <w:r>
        <w:t xml:space="preserve">it was previously </w:t>
      </w:r>
      <w:r w:rsidR="008B6014">
        <w:t>using</w:t>
      </w:r>
      <w:r>
        <w:t xml:space="preserve"> as a fuel source for electrical power generation</w:t>
      </w:r>
      <w:r w:rsidR="0019279B">
        <w:t>.</w:t>
      </w:r>
      <w:r>
        <w:t xml:space="preserve"> </w:t>
      </w:r>
      <w:r w:rsidR="0019279B">
        <w:t>N</w:t>
      </w:r>
      <w:r>
        <w:t xml:space="preserve">ew technology for sustainable </w:t>
      </w:r>
      <w:r w:rsidR="00E95245">
        <w:t>chemical</w:t>
      </w:r>
      <w:r w:rsidR="0019279B">
        <w:t xml:space="preserve"> production</w:t>
      </w:r>
      <w:r>
        <w:t xml:space="preserve"> with additional feedstocks of propene and hydrogen </w:t>
      </w:r>
      <w:r w:rsidR="0019279B">
        <w:t xml:space="preserve">also produced by Cargill; </w:t>
      </w:r>
      <w:r>
        <w:t>indicate a greater return in investment</w:t>
      </w:r>
      <w:r w:rsidR="00E95245">
        <w:t xml:space="preserve"> if implemented. Through the utilisation of Aspen</w:t>
      </w:r>
      <w:r w:rsidR="003A4357">
        <w:t xml:space="preserve"> HYSYS</w:t>
      </w:r>
      <w:r w:rsidR="00E95245">
        <w:t>,</w:t>
      </w:r>
      <w:r w:rsidR="003A4357">
        <w:t xml:space="preserve"> </w:t>
      </w:r>
      <w:r w:rsidR="00E95245">
        <w:t>a process simulation</w:t>
      </w:r>
      <w:r w:rsidR="003A4357">
        <w:t xml:space="preserve"> </w:t>
      </w:r>
      <w:r w:rsidR="00E95245">
        <w:t xml:space="preserve">has been carried out </w:t>
      </w:r>
      <w:r w:rsidR="003A4357">
        <w:t xml:space="preserve">to </w:t>
      </w:r>
      <w:r w:rsidR="00E95245">
        <w:t>optimise the</w:t>
      </w:r>
      <w:r w:rsidR="003A4357">
        <w:t xml:space="preserve"> economic feasibility</w:t>
      </w:r>
      <w:r w:rsidR="00E95245">
        <w:t xml:space="preserve"> of the conversion of the CO, H</w:t>
      </w:r>
      <w:r w:rsidR="00E95245" w:rsidRPr="008B652B">
        <w:rPr>
          <w:vertAlign w:val="subscript"/>
        </w:rPr>
        <w:t>2</w:t>
      </w:r>
      <w:r w:rsidR="00E95245">
        <w:t xml:space="preserve"> and propene to more expensive products such as i-butanal and i-butanol</w:t>
      </w:r>
      <w:r w:rsidR="0019279B">
        <w:t>.</w:t>
      </w:r>
    </w:p>
    <w:p w14:paraId="3198AC23" w14:textId="77703C9B" w:rsidR="00FB1A87" w:rsidRPr="00FB1A87" w:rsidRDefault="00FB1A87" w:rsidP="000B297E">
      <w:pPr>
        <w:spacing w:line="276" w:lineRule="auto"/>
        <w:rPr>
          <w:szCs w:val="20"/>
        </w:rPr>
      </w:pPr>
      <w:r>
        <w:rPr>
          <w:szCs w:val="20"/>
        </w:rPr>
        <w:lastRenderedPageBreak/>
        <w:t>The brief:</w:t>
      </w:r>
    </w:p>
    <w:p w14:paraId="1FE06947" w14:textId="106DE4D7" w:rsidR="00FB1A87" w:rsidRPr="001C7ADD" w:rsidRDefault="001C7ADD" w:rsidP="000B297E">
      <w:pPr>
        <w:pStyle w:val="ListParagraph"/>
        <w:numPr>
          <w:ilvl w:val="0"/>
          <w:numId w:val="18"/>
        </w:numPr>
        <w:spacing w:line="276" w:lineRule="auto"/>
        <w:rPr>
          <w:b/>
          <w:szCs w:val="20"/>
          <w:u w:val="single"/>
        </w:rPr>
      </w:pPr>
      <w:r>
        <w:rPr>
          <w:szCs w:val="20"/>
        </w:rPr>
        <w:t>Adding greater value to renewable resources by producing sustainable chemicals from the propene, CO, and H</w:t>
      </w:r>
      <w:r>
        <w:rPr>
          <w:szCs w:val="20"/>
          <w:vertAlign w:val="subscript"/>
        </w:rPr>
        <w:t>2</w:t>
      </w:r>
      <w:r>
        <w:rPr>
          <w:szCs w:val="20"/>
        </w:rPr>
        <w:t>.</w:t>
      </w:r>
    </w:p>
    <w:p w14:paraId="62F0C4C0" w14:textId="09726687" w:rsidR="001C7ADD" w:rsidRPr="00197FD0" w:rsidRDefault="00DD5E76" w:rsidP="000B297E">
      <w:pPr>
        <w:pStyle w:val="ListParagraph"/>
        <w:numPr>
          <w:ilvl w:val="0"/>
          <w:numId w:val="18"/>
        </w:numPr>
        <w:spacing w:line="276" w:lineRule="auto"/>
        <w:rPr>
          <w:b/>
          <w:szCs w:val="20"/>
          <w:u w:val="single"/>
        </w:rPr>
      </w:pPr>
      <w:r>
        <w:rPr>
          <w:szCs w:val="20"/>
        </w:rPr>
        <w:t>Evaluate a conceptual design within a preliminary cost framework.</w:t>
      </w:r>
    </w:p>
    <w:p w14:paraId="44EA9397" w14:textId="1546C55B" w:rsidR="0061122D" w:rsidRPr="0061122D" w:rsidRDefault="0061122D" w:rsidP="000B297E">
      <w:pPr>
        <w:pStyle w:val="ListParagraph"/>
        <w:numPr>
          <w:ilvl w:val="0"/>
          <w:numId w:val="18"/>
        </w:numPr>
        <w:spacing w:line="276" w:lineRule="auto"/>
        <w:rPr>
          <w:b/>
          <w:szCs w:val="20"/>
          <w:u w:val="single"/>
        </w:rPr>
      </w:pPr>
      <w:r>
        <w:rPr>
          <w:szCs w:val="20"/>
        </w:rPr>
        <w:t>Product purity &gt; 99 % stored at ambient temperature.</w:t>
      </w:r>
    </w:p>
    <w:p w14:paraId="0D044315" w14:textId="3CFE3CC6" w:rsidR="00197FD0" w:rsidRDefault="74219B28" w:rsidP="00F65C16">
      <w:pPr>
        <w:pStyle w:val="Heading2"/>
        <w:rPr>
          <w:rFonts w:ascii="Verdana" w:eastAsia="Verdana" w:hAnsi="Verdana" w:cs="Verdana"/>
        </w:rPr>
      </w:pPr>
      <w:bookmarkStart w:id="5" w:name="_Toc529531101"/>
      <w:r w:rsidRPr="5DAA27CD">
        <w:rPr>
          <w:rFonts w:ascii="Verdana" w:eastAsia="Verdana" w:hAnsi="Verdana" w:cs="Verdana"/>
          <w:sz w:val="28"/>
          <w:szCs w:val="28"/>
        </w:rPr>
        <w:t xml:space="preserve">1.1 </w:t>
      </w:r>
      <w:r w:rsidR="002475A6" w:rsidRPr="5DAA27CD">
        <w:rPr>
          <w:rFonts w:ascii="Verdana" w:eastAsia="Verdana" w:hAnsi="Verdana" w:cs="Verdana"/>
          <w:sz w:val="28"/>
          <w:szCs w:val="28"/>
        </w:rPr>
        <w:t>Objectives</w:t>
      </w:r>
      <w:bookmarkEnd w:id="5"/>
    </w:p>
    <w:p w14:paraId="25738680" w14:textId="024F67B5" w:rsidR="00197FD0" w:rsidRDefault="00E240BE" w:rsidP="000B297E">
      <w:pPr>
        <w:pStyle w:val="ListParagraph"/>
        <w:numPr>
          <w:ilvl w:val="0"/>
          <w:numId w:val="20"/>
        </w:numPr>
        <w:spacing w:line="276" w:lineRule="auto"/>
        <w:rPr>
          <w:rFonts w:eastAsia="Verdana" w:cs="Verdana"/>
        </w:rPr>
      </w:pPr>
      <w:r w:rsidRPr="2A3CD9DB">
        <w:rPr>
          <w:rFonts w:eastAsia="Verdana" w:cs="Verdana"/>
        </w:rPr>
        <w:t>Heuristics of the process for maximal economic production.</w:t>
      </w:r>
    </w:p>
    <w:p w14:paraId="7D397BF3" w14:textId="083297E9" w:rsidR="00E240BE" w:rsidRDefault="0094240C" w:rsidP="000B297E">
      <w:pPr>
        <w:pStyle w:val="ListParagraph"/>
        <w:numPr>
          <w:ilvl w:val="0"/>
          <w:numId w:val="20"/>
        </w:numPr>
        <w:spacing w:line="276" w:lineRule="auto"/>
      </w:pPr>
      <w:r w:rsidRPr="2A3CD9DB">
        <w:rPr>
          <w:rFonts w:eastAsia="Verdana" w:cs="Verdana"/>
        </w:rPr>
        <w:t xml:space="preserve">Recycle </w:t>
      </w:r>
      <w:r w:rsidR="004E7C2E" w:rsidRPr="2A3CD9DB">
        <w:rPr>
          <w:rFonts w:eastAsia="Verdana" w:cs="Verdana"/>
        </w:rPr>
        <w:t>to extinction to minimise waste.</w:t>
      </w:r>
    </w:p>
    <w:p w14:paraId="17FA821D" w14:textId="45626EE7" w:rsidR="004E7C2E" w:rsidRDefault="004E7C2E" w:rsidP="000B297E">
      <w:pPr>
        <w:pStyle w:val="ListParagraph"/>
        <w:numPr>
          <w:ilvl w:val="0"/>
          <w:numId w:val="20"/>
        </w:numPr>
        <w:spacing w:line="276" w:lineRule="auto"/>
      </w:pPr>
      <w:r w:rsidRPr="2A3CD9DB">
        <w:rPr>
          <w:rFonts w:eastAsia="Verdana" w:cs="Verdana"/>
        </w:rPr>
        <w:t>Use of Heat integration to minimise utility use.</w:t>
      </w:r>
    </w:p>
    <w:p w14:paraId="6C456237" w14:textId="69A9C214" w:rsidR="004E7C2E" w:rsidRDefault="004E7C2E" w:rsidP="000B297E">
      <w:pPr>
        <w:pStyle w:val="ListParagraph"/>
        <w:numPr>
          <w:ilvl w:val="0"/>
          <w:numId w:val="20"/>
        </w:numPr>
        <w:spacing w:line="276" w:lineRule="auto"/>
      </w:pPr>
      <w:r w:rsidRPr="2A3CD9DB">
        <w:rPr>
          <w:rFonts w:eastAsia="Verdana" w:cs="Verdana"/>
        </w:rPr>
        <w:t>Optimizing considerations based on operating costs.</w:t>
      </w:r>
    </w:p>
    <w:p w14:paraId="4A2ADC99" w14:textId="2399E4F4" w:rsidR="002475A6" w:rsidRPr="00F65C16" w:rsidRDefault="0075588D" w:rsidP="000B297E">
      <w:pPr>
        <w:pStyle w:val="ListParagraph"/>
        <w:numPr>
          <w:ilvl w:val="0"/>
          <w:numId w:val="20"/>
        </w:numPr>
        <w:spacing w:line="276" w:lineRule="auto"/>
      </w:pPr>
      <w:r w:rsidRPr="2A3CD9DB">
        <w:rPr>
          <w:rFonts w:eastAsia="Verdana" w:cs="Verdana"/>
        </w:rPr>
        <w:t>Production of highly pure (&gt;99% mol/mol) i-butanal and i-butanol products.</w:t>
      </w:r>
    </w:p>
    <w:p w14:paraId="12AF248C" w14:textId="3CFE3CC6" w:rsidR="00E60098" w:rsidRPr="00197FD0" w:rsidRDefault="74219B28" w:rsidP="00F65C16">
      <w:pPr>
        <w:pStyle w:val="Heading2"/>
        <w:rPr>
          <w:rFonts w:ascii="Verdana" w:eastAsia="Verdana" w:hAnsi="Verdana" w:cs="Verdana"/>
        </w:rPr>
      </w:pPr>
      <w:bookmarkStart w:id="6" w:name="_Toc529474560"/>
      <w:bookmarkStart w:id="7" w:name="_Toc529523599"/>
      <w:bookmarkStart w:id="8" w:name="_Toc529526552"/>
      <w:bookmarkStart w:id="9" w:name="_Toc529531102"/>
      <w:r w:rsidRPr="74219B28">
        <w:rPr>
          <w:rFonts w:ascii="Verdana" w:eastAsia="Verdana" w:hAnsi="Verdana" w:cs="Verdana"/>
        </w:rPr>
        <w:t xml:space="preserve">1.2 </w:t>
      </w:r>
      <w:r w:rsidR="00E60098" w:rsidRPr="2A3CD9DB">
        <w:rPr>
          <w:rFonts w:ascii="Verdana" w:eastAsia="Verdana" w:hAnsi="Verdana" w:cs="Verdana"/>
        </w:rPr>
        <w:t>Assumptions</w:t>
      </w:r>
      <w:bookmarkEnd w:id="6"/>
      <w:bookmarkEnd w:id="7"/>
      <w:bookmarkEnd w:id="8"/>
      <w:bookmarkEnd w:id="9"/>
    </w:p>
    <w:p w14:paraId="6B257C9C" w14:textId="4ED8091B" w:rsidR="006078DF" w:rsidRPr="002E47AB" w:rsidRDefault="57E781B9" w:rsidP="000B297E">
      <w:pPr>
        <w:spacing w:after="0" w:line="276" w:lineRule="auto"/>
        <w:jc w:val="both"/>
        <w:rPr>
          <w:rFonts w:eastAsia="Verdana" w:cs="Verdana"/>
        </w:rPr>
      </w:pPr>
      <w:r w:rsidRPr="2A3CD9DB">
        <w:rPr>
          <w:rFonts w:eastAsia="Verdana" w:cs="Verdana"/>
        </w:rPr>
        <w:t>Negligible pressure drops across the reactors, steady state operation, Liquid level set to 50% by default. Plug flow no-radial variations in velocity, concentration, temperature, or reaction rate. Perfect mixing in the continuous stirred tank reactors (CSTR).</w:t>
      </w:r>
      <w:r w:rsidR="001D6F69" w:rsidRPr="2A3CD9DB">
        <w:rPr>
          <w:rFonts w:eastAsia="Verdana" w:cs="Verdana"/>
        </w:rPr>
        <w:t xml:space="preserve"> Furthermore, the distillation columns have been assumed to be highly efficient with minimal pressure drop.</w:t>
      </w:r>
    </w:p>
    <w:p w14:paraId="7B71FFA0" w14:textId="65DF99D3" w:rsidR="006078DF" w:rsidRDefault="45C48D16" w:rsidP="00F65C16">
      <w:pPr>
        <w:pStyle w:val="Heading2"/>
        <w:rPr>
          <w:rFonts w:ascii="Verdana" w:eastAsia="Verdana" w:hAnsi="Verdana" w:cs="Verdana"/>
        </w:rPr>
      </w:pPr>
      <w:bookmarkStart w:id="10" w:name="_Toc529474561"/>
      <w:bookmarkStart w:id="11" w:name="_Toc529523600"/>
      <w:bookmarkStart w:id="12" w:name="_Toc529526553"/>
      <w:bookmarkStart w:id="13" w:name="_Toc529531103"/>
      <w:r w:rsidRPr="45C48D16">
        <w:rPr>
          <w:rFonts w:ascii="Verdana" w:eastAsia="Verdana" w:hAnsi="Verdana" w:cs="Verdana"/>
        </w:rPr>
        <w:t xml:space="preserve">2 </w:t>
      </w:r>
      <w:r w:rsidR="00BE54EB" w:rsidRPr="34A5CE9A">
        <w:rPr>
          <w:rFonts w:ascii="Verdana" w:eastAsia="Verdana" w:hAnsi="Verdana" w:cs="Verdana"/>
        </w:rPr>
        <w:t>Overall Process</w:t>
      </w:r>
      <w:bookmarkEnd w:id="10"/>
      <w:bookmarkEnd w:id="11"/>
      <w:bookmarkEnd w:id="12"/>
      <w:bookmarkEnd w:id="13"/>
    </w:p>
    <w:p w14:paraId="0E09A8DF" w14:textId="1E20CFBE" w:rsidR="00996AF6" w:rsidRDefault="45C48D16" w:rsidP="00F65C16">
      <w:pPr>
        <w:pStyle w:val="Heading3"/>
      </w:pPr>
      <w:bookmarkStart w:id="14" w:name="_Toc529523601"/>
      <w:bookmarkStart w:id="15" w:name="_Toc529526554"/>
      <w:bookmarkStart w:id="16" w:name="_Toc529531104"/>
      <w:r w:rsidRPr="45C48D16">
        <w:rPr>
          <w:rFonts w:ascii="Verdana" w:eastAsia="Verdana" w:hAnsi="Verdana" w:cs="Verdana"/>
        </w:rPr>
        <w:t xml:space="preserve">2.1 </w:t>
      </w:r>
      <w:r w:rsidR="00BE54EB" w:rsidRPr="34A5CE9A">
        <w:rPr>
          <w:rFonts w:ascii="Verdana" w:eastAsia="Verdana" w:hAnsi="Verdana" w:cs="Verdana"/>
        </w:rPr>
        <w:t>Reaction set 1</w:t>
      </w:r>
      <w:r w:rsidR="59FD35FD" w:rsidRPr="34A5CE9A">
        <w:rPr>
          <w:rFonts w:ascii="Verdana" w:eastAsia="Verdana" w:hAnsi="Verdana" w:cs="Verdana"/>
        </w:rPr>
        <w:t>:</w:t>
      </w:r>
      <w:bookmarkEnd w:id="14"/>
      <w:bookmarkEnd w:id="15"/>
      <w:bookmarkEnd w:id="16"/>
    </w:p>
    <w:p w14:paraId="5214745A" w14:textId="0D0FDE4B" w:rsidR="00BE54EB" w:rsidRDefault="00F9301D" w:rsidP="00BE54EB">
      <w:pPr>
        <w:tabs>
          <w:tab w:val="left" w:pos="1287"/>
        </w:tabs>
      </w:pPr>
      <w:r>
        <w:rPr>
          <w:noProof/>
          <w:lang w:eastAsia="ja-JP"/>
        </w:rPr>
        <mc:AlternateContent>
          <mc:Choice Requires="wps">
            <w:drawing>
              <wp:anchor distT="45720" distB="45720" distL="114300" distR="114300" simplePos="0" relativeHeight="251658240" behindDoc="0" locked="0" layoutInCell="1" allowOverlap="1" wp14:anchorId="294BD139" wp14:editId="4336ABAD">
                <wp:simplePos x="0" y="0"/>
                <wp:positionH relativeFrom="column">
                  <wp:posOffset>4424045</wp:posOffset>
                </wp:positionH>
                <wp:positionV relativeFrom="paragraph">
                  <wp:posOffset>382905</wp:posOffset>
                </wp:positionV>
                <wp:extent cx="953770" cy="2381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238125"/>
                        </a:xfrm>
                        <a:prstGeom prst="rect">
                          <a:avLst/>
                        </a:prstGeom>
                        <a:solidFill>
                          <a:srgbClr val="FFFFFF"/>
                        </a:solidFill>
                        <a:ln w="9525">
                          <a:noFill/>
                          <a:miter lim="800000"/>
                          <a:headEnd/>
                          <a:tailEnd/>
                        </a:ln>
                      </wps:spPr>
                      <wps:txbx>
                        <w:txbxContent>
                          <w:p w14:paraId="30A46834" w14:textId="27730174" w:rsidR="00FC2CB2" w:rsidRPr="00F9301D" w:rsidRDefault="00FC2CB2" w:rsidP="00996AF6">
                            <w:pPr>
                              <w:rPr>
                                <w:b/>
                                <w:bCs/>
                              </w:rPr>
                            </w:pPr>
                            <w:r w:rsidRPr="00F9301D">
                              <w:rPr>
                                <w:b/>
                                <w:bCs/>
                              </w:rPr>
                              <w:t>Reaction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4BD139" id="_x0000_t202" coordsize="21600,21600" o:spt="202" path="m,l,21600r21600,l21600,xe">
                <v:stroke joinstyle="miter"/>
                <v:path gradientshapeok="t" o:connecttype="rect"/>
              </v:shapetype>
              <v:shape id="Text Box 2" o:spid="_x0000_s1026" type="#_x0000_t202" style="position:absolute;margin-left:348.35pt;margin-top:30.15pt;width:75.1pt;height:1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" stroked="f">
                <v:textbox>
                  <w:txbxContent>
                    <w:p w14:paraId="30A46834" w14:textId="27730174" w:rsidR="00FC2CB2" w:rsidRPr="00F9301D" w:rsidRDefault="00FC2CB2" w:rsidP="00996AF6">
                      <w:pPr>
                        <w:rPr>
                          <w:b/>
                          <w:bCs/>
                        </w:rPr>
                      </w:pPr>
                      <w:r w:rsidRPr="00F9301D">
                        <w:rPr>
                          <w:b/>
                          <w:bCs/>
                        </w:rPr>
                        <w:t>Reaction 1</w:t>
                      </w:r>
                    </w:p>
                  </w:txbxContent>
                </v:textbox>
                <w10:wrap type="square"/>
              </v:shape>
            </w:pict>
          </mc:Fallback>
        </mc:AlternateContent>
      </w:r>
      <w:r w:rsidR="00996AF6">
        <w:rPr>
          <w:noProof/>
          <w:lang w:eastAsia="ja-JP"/>
        </w:rPr>
        <w:drawing>
          <wp:inline distT="0" distB="0" distL="0" distR="0" wp14:anchorId="34F2487C" wp14:editId="2364F3B4">
            <wp:extent cx="3764915" cy="86669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4915" cy="866693"/>
                    </a:xfrm>
                    <a:prstGeom prst="rect">
                      <a:avLst/>
                    </a:prstGeom>
                    <a:noFill/>
                  </pic:spPr>
                </pic:pic>
              </a:graphicData>
            </a:graphic>
          </wp:inline>
        </w:drawing>
      </w:r>
      <w:r w:rsidR="59FD35FD">
        <w:t xml:space="preserve">             </w:t>
      </w:r>
    </w:p>
    <w:p w14:paraId="341340D9" w14:textId="352E3687" w:rsidR="00996AF6" w:rsidRDefault="00996AF6" w:rsidP="00996AF6">
      <w:pPr>
        <w:tabs>
          <w:tab w:val="left" w:pos="1287"/>
        </w:tabs>
      </w:pPr>
    </w:p>
    <w:p w14:paraId="75C08579" w14:textId="4DEF7749" w:rsidR="00BE54EB" w:rsidRDefault="00F9301D" w:rsidP="00BE54EB">
      <w:pPr>
        <w:tabs>
          <w:tab w:val="left" w:pos="1287"/>
        </w:tabs>
      </w:pPr>
      <w:r>
        <w:rPr>
          <w:noProof/>
          <w:lang w:eastAsia="ja-JP"/>
        </w:rPr>
        <mc:AlternateContent>
          <mc:Choice Requires="wps">
            <w:drawing>
              <wp:anchor distT="45720" distB="45720" distL="114300" distR="114300" simplePos="0" relativeHeight="251658241" behindDoc="0" locked="0" layoutInCell="1" allowOverlap="1" wp14:anchorId="045B54CB" wp14:editId="1DF5D1B9">
                <wp:simplePos x="0" y="0"/>
                <wp:positionH relativeFrom="column">
                  <wp:posOffset>4411980</wp:posOffset>
                </wp:positionH>
                <wp:positionV relativeFrom="paragraph">
                  <wp:posOffset>80645</wp:posOffset>
                </wp:positionV>
                <wp:extent cx="953770" cy="304800"/>
                <wp:effectExtent l="0" t="0" r="0" b="0"/>
                <wp:wrapSquare wrapText="bothSides"/>
                <wp:docPr id="1474789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304800"/>
                        </a:xfrm>
                        <a:prstGeom prst="rect">
                          <a:avLst/>
                        </a:prstGeom>
                        <a:solidFill>
                          <a:srgbClr val="FFFFFF"/>
                        </a:solidFill>
                        <a:ln w="9525">
                          <a:noFill/>
                          <a:miter lim="800000"/>
                          <a:headEnd/>
                          <a:tailEnd/>
                        </a:ln>
                      </wps:spPr>
                      <wps:txbx>
                        <w:txbxContent>
                          <w:p w14:paraId="40AD5873" w14:textId="55BF3FD4" w:rsidR="00FC2CB2" w:rsidRPr="00F9301D" w:rsidRDefault="00FC2CB2" w:rsidP="00F9301D">
                            <w:pPr>
                              <w:rPr>
                                <w:b/>
                                <w:bCs/>
                              </w:rPr>
                            </w:pPr>
                            <w:r>
                              <w:rPr>
                                <w:b/>
                                <w:bCs/>
                              </w:rPr>
                              <w:t>Reaction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B54CB" id="_x0000_s1027" type="#_x0000_t202" style="position:absolute;margin-left:347.4pt;margin-top:6.35pt;width:75.1pt;height:2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" stroked="f">
                <v:textbox>
                  <w:txbxContent>
                    <w:p w14:paraId="40AD5873" w14:textId="55BF3FD4" w:rsidR="00FC2CB2" w:rsidRPr="00F9301D" w:rsidRDefault="00FC2CB2" w:rsidP="00F9301D">
                      <w:pPr>
                        <w:rPr>
                          <w:b/>
                          <w:bCs/>
                        </w:rPr>
                      </w:pPr>
                      <w:r>
                        <w:rPr>
                          <w:b/>
                          <w:bCs/>
                        </w:rPr>
                        <w:t>Reaction 2</w:t>
                      </w:r>
                    </w:p>
                  </w:txbxContent>
                </v:textbox>
                <w10:wrap type="square"/>
              </v:shape>
            </w:pict>
          </mc:Fallback>
        </mc:AlternateContent>
      </w:r>
      <w:r w:rsidR="00996AF6">
        <w:rPr>
          <w:noProof/>
          <w:lang w:eastAsia="ja-JP"/>
        </w:rPr>
        <w:drawing>
          <wp:inline distT="0" distB="0" distL="0" distR="0" wp14:anchorId="48A84D6F" wp14:editId="7CD1A5E9">
            <wp:extent cx="4017645" cy="6400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645" cy="640080"/>
                    </a:xfrm>
                    <a:prstGeom prst="rect">
                      <a:avLst/>
                    </a:prstGeom>
                    <a:noFill/>
                  </pic:spPr>
                </pic:pic>
              </a:graphicData>
            </a:graphic>
          </wp:inline>
        </w:drawing>
      </w:r>
    </w:p>
    <w:p w14:paraId="3ABA5661" w14:textId="77777777" w:rsidR="00595BC0" w:rsidRDefault="00595BC0" w:rsidP="00767EFB">
      <w:pPr>
        <w:tabs>
          <w:tab w:val="left" w:pos="1287"/>
        </w:tabs>
      </w:pPr>
    </w:p>
    <w:p w14:paraId="7CECD367" w14:textId="11990492" w:rsidR="00767EFB" w:rsidRDefault="327F15FB" w:rsidP="000B297E">
      <w:pPr>
        <w:tabs>
          <w:tab w:val="left" w:pos="1287"/>
        </w:tabs>
        <w:spacing w:line="276" w:lineRule="auto"/>
        <w:jc w:val="both"/>
      </w:pPr>
      <w:r>
        <w:t xml:space="preserve">The reactions present in reaction set 1 occur in the first reactor (PFR-100), with an emphasis being put on the production of </w:t>
      </w:r>
      <w:r w:rsidR="34A5CE9A">
        <w:t xml:space="preserve">i-butanal </w:t>
      </w:r>
      <w:r>
        <w:t xml:space="preserve">rather than n-butanal due to </w:t>
      </w:r>
      <w:r w:rsidR="66628DF9">
        <w:t>I</w:t>
      </w:r>
      <w:r w:rsidR="34A5CE9A">
        <w:t xml:space="preserve">-butanal </w:t>
      </w:r>
      <w:r w:rsidR="66628DF9">
        <w:t>being the feed for the next reaction.</w:t>
      </w:r>
      <w:r>
        <w:t xml:space="preserve"> The conditions of the inlet stream to the reactor were tested to maximise the production rate of reaction 1 and minimise the conversion occurring in reaction 2. Figure 1 displays the overall HYSYS simulation related to the reaction set 1, with a recycle being implemented to optimise the total amount of i-butanal produced.</w:t>
      </w:r>
    </w:p>
    <w:p w14:paraId="62E26ED6" w14:textId="096F0157" w:rsidR="00595BC0" w:rsidRDefault="00595BC0" w:rsidP="00767EFB">
      <w:pPr>
        <w:tabs>
          <w:tab w:val="left" w:pos="1287"/>
        </w:tabs>
      </w:pPr>
    </w:p>
    <w:p w14:paraId="02930B40" w14:textId="368D7E53" w:rsidR="00595BC0" w:rsidRDefault="00595BC0" w:rsidP="00767EFB">
      <w:pPr>
        <w:tabs>
          <w:tab w:val="left" w:pos="1287"/>
        </w:tabs>
      </w:pPr>
      <w:r>
        <w:rPr>
          <w:noProof/>
          <w:lang w:eastAsia="ja-JP"/>
        </w:rPr>
        <w:lastRenderedPageBreak/>
        <w:drawing>
          <wp:inline distT="0" distB="0" distL="0" distR="0" wp14:anchorId="57ACEA8D" wp14:editId="4DFB7F03">
            <wp:extent cx="5852796" cy="2158365"/>
            <wp:effectExtent l="0" t="0" r="0" b="0"/>
            <wp:docPr id="1336096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852796" cy="2158365"/>
                    </a:xfrm>
                    <a:prstGeom prst="rect">
                      <a:avLst/>
                    </a:prstGeom>
                  </pic:spPr>
                </pic:pic>
              </a:graphicData>
            </a:graphic>
          </wp:inline>
        </w:drawing>
      </w:r>
    </w:p>
    <w:p w14:paraId="3EB9992D" w14:textId="5FD8E31C" w:rsidR="00E4013D" w:rsidRDefault="00C476B8" w:rsidP="001265CA">
      <w:pPr>
        <w:tabs>
          <w:tab w:val="left" w:pos="1287"/>
        </w:tabs>
        <w:jc w:val="center"/>
      </w:pPr>
      <w:r>
        <w:t>Figure 1: HYSYS simulation of first reactor.</w:t>
      </w:r>
    </w:p>
    <w:p w14:paraId="7E34EA83" w14:textId="77777777" w:rsidR="001F5E7D" w:rsidRDefault="001F5E7D" w:rsidP="006078DF">
      <w:pPr>
        <w:spacing w:line="240" w:lineRule="auto"/>
      </w:pPr>
    </w:p>
    <w:p w14:paraId="1D5FDFF4" w14:textId="26BDBF96" w:rsidR="00B21ACB" w:rsidRDefault="45C48D16" w:rsidP="00F65C16">
      <w:pPr>
        <w:pStyle w:val="Heading3"/>
        <w:rPr>
          <w:rFonts w:ascii="Verdana" w:eastAsia="Verdana" w:hAnsi="Verdana" w:cs="Verdana"/>
        </w:rPr>
      </w:pPr>
      <w:bookmarkStart w:id="17" w:name="_Toc529523602"/>
      <w:bookmarkStart w:id="18" w:name="_Toc529526555"/>
      <w:bookmarkStart w:id="19" w:name="_Toc529531105"/>
      <w:r w:rsidRPr="079CBC02">
        <w:rPr>
          <w:rFonts w:ascii="Verdana" w:eastAsia="Verdana" w:hAnsi="Verdana" w:cs="Verdana"/>
        </w:rPr>
        <w:t xml:space="preserve">2.2 </w:t>
      </w:r>
      <w:r w:rsidR="389CC8F0" w:rsidRPr="079CBC02">
        <w:rPr>
          <w:rFonts w:ascii="Verdana" w:eastAsia="Verdana" w:hAnsi="Verdana" w:cs="Verdana"/>
        </w:rPr>
        <w:t>Reaction set 2:</w:t>
      </w:r>
      <w:bookmarkEnd w:id="17"/>
      <w:bookmarkEnd w:id="18"/>
      <w:bookmarkEnd w:id="19"/>
    </w:p>
    <w:p w14:paraId="13E564E0" w14:textId="08119A94" w:rsidR="007E2996" w:rsidRDefault="007E2996" w:rsidP="006078DF">
      <w:pPr>
        <w:spacing w:line="240" w:lineRule="auto"/>
      </w:pPr>
      <w:r>
        <w:rPr>
          <w:noProof/>
          <w:lang w:eastAsia="ja-JP"/>
        </w:rPr>
        <mc:AlternateContent>
          <mc:Choice Requires="wps">
            <w:drawing>
              <wp:anchor distT="45720" distB="45720" distL="114300" distR="114300" simplePos="0" relativeHeight="251658242" behindDoc="0" locked="0" layoutInCell="1" allowOverlap="1" wp14:anchorId="55714804" wp14:editId="78220394">
                <wp:simplePos x="0" y="0"/>
                <wp:positionH relativeFrom="column">
                  <wp:posOffset>4362450</wp:posOffset>
                </wp:positionH>
                <wp:positionV relativeFrom="paragraph">
                  <wp:posOffset>360045</wp:posOffset>
                </wp:positionV>
                <wp:extent cx="953770" cy="238125"/>
                <wp:effectExtent l="0" t="0" r="0" b="9525"/>
                <wp:wrapSquare wrapText="bothSides"/>
                <wp:docPr id="1474789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238125"/>
                        </a:xfrm>
                        <a:prstGeom prst="rect">
                          <a:avLst/>
                        </a:prstGeom>
                        <a:solidFill>
                          <a:srgbClr val="FFFFFF"/>
                        </a:solidFill>
                        <a:ln w="9525">
                          <a:noFill/>
                          <a:miter lim="800000"/>
                          <a:headEnd/>
                          <a:tailEnd/>
                        </a:ln>
                      </wps:spPr>
                      <wps:txbx>
                        <w:txbxContent>
                          <w:p w14:paraId="3C959EA0" w14:textId="71A66883" w:rsidR="00FC2CB2" w:rsidRPr="00F9301D" w:rsidRDefault="00FC2CB2" w:rsidP="007E2996">
                            <w:pPr>
                              <w:rPr>
                                <w:b/>
                                <w:bCs/>
                              </w:rPr>
                            </w:pPr>
                            <w:r w:rsidRPr="00F9301D">
                              <w:rPr>
                                <w:b/>
                                <w:bCs/>
                              </w:rPr>
                              <w:t xml:space="preserve">Reaction </w:t>
                            </w: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14804" id="_x0000_s1028" type="#_x0000_t202" style="position:absolute;margin-left:343.5pt;margin-top:28.35pt;width:75.1pt;height:18.7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" stroked="f">
                <v:textbox>
                  <w:txbxContent>
                    <w:p w14:paraId="3C959EA0" w14:textId="71A66883" w:rsidR="00FC2CB2" w:rsidRPr="00F9301D" w:rsidRDefault="00FC2CB2" w:rsidP="007E2996">
                      <w:pPr>
                        <w:rPr>
                          <w:b/>
                          <w:bCs/>
                        </w:rPr>
                      </w:pPr>
                      <w:r w:rsidRPr="00F9301D">
                        <w:rPr>
                          <w:b/>
                          <w:bCs/>
                        </w:rPr>
                        <w:t xml:space="preserve">Reaction </w:t>
                      </w:r>
                      <w:r>
                        <w:rPr>
                          <w:b/>
                          <w:bCs/>
                        </w:rPr>
                        <w:t>3</w:t>
                      </w:r>
                    </w:p>
                  </w:txbxContent>
                </v:textbox>
                <w10:wrap type="square"/>
              </v:shape>
            </w:pict>
          </mc:Fallback>
        </mc:AlternateContent>
      </w:r>
      <w:r>
        <w:rPr>
          <w:noProof/>
          <w:color w:val="000000" w:themeColor="text1"/>
          <w:sz w:val="24"/>
          <w:szCs w:val="24"/>
          <w:lang w:eastAsia="ja-JP"/>
        </w:rPr>
        <w:drawing>
          <wp:inline distT="0" distB="0" distL="0" distR="0" wp14:anchorId="7F797190" wp14:editId="4BF0487D">
            <wp:extent cx="3533775" cy="9223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480" cy="934534"/>
                    </a:xfrm>
                    <a:prstGeom prst="rect">
                      <a:avLst/>
                    </a:prstGeom>
                    <a:noFill/>
                  </pic:spPr>
                </pic:pic>
              </a:graphicData>
            </a:graphic>
          </wp:inline>
        </w:drawing>
      </w:r>
    </w:p>
    <w:p w14:paraId="06450121" w14:textId="248BBD98" w:rsidR="007E2996" w:rsidRDefault="007E2996" w:rsidP="006078DF">
      <w:pPr>
        <w:spacing w:line="240" w:lineRule="auto"/>
      </w:pPr>
      <w:r>
        <w:rPr>
          <w:noProof/>
          <w:lang w:eastAsia="ja-JP"/>
        </w:rPr>
        <mc:AlternateContent>
          <mc:Choice Requires="wps">
            <w:drawing>
              <wp:anchor distT="45720" distB="45720" distL="114300" distR="114300" simplePos="0" relativeHeight="251658243" behindDoc="0" locked="0" layoutInCell="1" allowOverlap="1" wp14:anchorId="4A7E2A89" wp14:editId="5C19C9D6">
                <wp:simplePos x="0" y="0"/>
                <wp:positionH relativeFrom="column">
                  <wp:posOffset>4352925</wp:posOffset>
                </wp:positionH>
                <wp:positionV relativeFrom="paragraph">
                  <wp:posOffset>464820</wp:posOffset>
                </wp:positionV>
                <wp:extent cx="953770" cy="238125"/>
                <wp:effectExtent l="0" t="0" r="0" b="9525"/>
                <wp:wrapSquare wrapText="bothSides"/>
                <wp:docPr id="1474789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238125"/>
                        </a:xfrm>
                        <a:prstGeom prst="rect">
                          <a:avLst/>
                        </a:prstGeom>
                        <a:solidFill>
                          <a:srgbClr val="FFFFFF"/>
                        </a:solidFill>
                        <a:ln w="9525">
                          <a:noFill/>
                          <a:miter lim="800000"/>
                          <a:headEnd/>
                          <a:tailEnd/>
                        </a:ln>
                      </wps:spPr>
                      <wps:txbx>
                        <w:txbxContent>
                          <w:p w14:paraId="542C45FE" w14:textId="6E3407EE" w:rsidR="00FC2CB2" w:rsidRPr="00F9301D" w:rsidRDefault="00FC2CB2" w:rsidP="007E2996">
                            <w:pPr>
                              <w:rPr>
                                <w:b/>
                                <w:bCs/>
                              </w:rPr>
                            </w:pPr>
                            <w:r w:rsidRPr="00F9301D">
                              <w:rPr>
                                <w:b/>
                                <w:bCs/>
                              </w:rPr>
                              <w:t xml:space="preserve">Reaction </w:t>
                            </w: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E2A89" id="_x0000_s1029" type="#_x0000_t202" style="position:absolute;margin-left:342.75pt;margin-top:36.6pt;width:75.1pt;height:18.7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" stroked="f">
                <v:textbox>
                  <w:txbxContent>
                    <w:p w14:paraId="542C45FE" w14:textId="6E3407EE" w:rsidR="00FC2CB2" w:rsidRPr="00F9301D" w:rsidRDefault="00FC2CB2" w:rsidP="007E2996">
                      <w:pPr>
                        <w:rPr>
                          <w:b/>
                          <w:bCs/>
                        </w:rPr>
                      </w:pPr>
                      <w:r w:rsidRPr="00F9301D">
                        <w:rPr>
                          <w:b/>
                          <w:bCs/>
                        </w:rPr>
                        <w:t xml:space="preserve">Reaction </w:t>
                      </w:r>
                      <w:r>
                        <w:rPr>
                          <w:b/>
                          <w:bCs/>
                        </w:rPr>
                        <w:t>4</w:t>
                      </w:r>
                    </w:p>
                  </w:txbxContent>
                </v:textbox>
                <w10:wrap type="square"/>
              </v:shape>
            </w:pict>
          </mc:Fallback>
        </mc:AlternateContent>
      </w:r>
      <w:r>
        <w:rPr>
          <w:noProof/>
          <w:color w:val="000000" w:themeColor="text1"/>
          <w:sz w:val="24"/>
          <w:szCs w:val="24"/>
          <w:lang w:eastAsia="ja-JP"/>
        </w:rPr>
        <w:drawing>
          <wp:inline distT="0" distB="0" distL="0" distR="0" wp14:anchorId="314A1527" wp14:editId="6460FC31">
            <wp:extent cx="4089302" cy="94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022" cy="959974"/>
                    </a:xfrm>
                    <a:prstGeom prst="rect">
                      <a:avLst/>
                    </a:prstGeom>
                    <a:noFill/>
                  </pic:spPr>
                </pic:pic>
              </a:graphicData>
            </a:graphic>
          </wp:inline>
        </w:drawing>
      </w:r>
    </w:p>
    <w:p w14:paraId="08DCD1A3" w14:textId="36987B14" w:rsidR="007E2996" w:rsidRDefault="007E2996" w:rsidP="006078DF">
      <w:pPr>
        <w:spacing w:line="240" w:lineRule="auto"/>
      </w:pPr>
      <w:r>
        <w:rPr>
          <w:noProof/>
          <w:lang w:eastAsia="ja-JP"/>
        </w:rPr>
        <mc:AlternateContent>
          <mc:Choice Requires="wps">
            <w:drawing>
              <wp:anchor distT="45720" distB="45720" distL="114300" distR="114300" simplePos="0" relativeHeight="251658244" behindDoc="0" locked="0" layoutInCell="1" allowOverlap="1" wp14:anchorId="1C5318D0" wp14:editId="77B7E1C1">
                <wp:simplePos x="0" y="0"/>
                <wp:positionH relativeFrom="column">
                  <wp:posOffset>4333875</wp:posOffset>
                </wp:positionH>
                <wp:positionV relativeFrom="paragraph">
                  <wp:posOffset>598170</wp:posOffset>
                </wp:positionV>
                <wp:extent cx="953770" cy="238125"/>
                <wp:effectExtent l="0" t="0" r="0" b="9525"/>
                <wp:wrapSquare wrapText="bothSides"/>
                <wp:docPr id="147478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238125"/>
                        </a:xfrm>
                        <a:prstGeom prst="rect">
                          <a:avLst/>
                        </a:prstGeom>
                        <a:solidFill>
                          <a:srgbClr val="FFFFFF"/>
                        </a:solidFill>
                        <a:ln w="9525">
                          <a:noFill/>
                          <a:miter lim="800000"/>
                          <a:headEnd/>
                          <a:tailEnd/>
                        </a:ln>
                      </wps:spPr>
                      <wps:txbx>
                        <w:txbxContent>
                          <w:p w14:paraId="52685812" w14:textId="6D7DC6B2" w:rsidR="00FC2CB2" w:rsidRPr="00F9301D" w:rsidRDefault="00FC2CB2" w:rsidP="007E2996">
                            <w:pPr>
                              <w:rPr>
                                <w:b/>
                                <w:bCs/>
                              </w:rPr>
                            </w:pPr>
                            <w:r w:rsidRPr="00F9301D">
                              <w:rPr>
                                <w:b/>
                                <w:bCs/>
                              </w:rPr>
                              <w:t xml:space="preserve">Reaction </w:t>
                            </w: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318D0" id="_x0000_s1030" type="#_x0000_t202" style="position:absolute;margin-left:341.25pt;margin-top:47.1pt;width:75.1pt;height:18.7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" stroked="f">
                <v:textbox>
                  <w:txbxContent>
                    <w:p w14:paraId="52685812" w14:textId="6D7DC6B2" w:rsidR="00FC2CB2" w:rsidRPr="00F9301D" w:rsidRDefault="00FC2CB2" w:rsidP="007E2996">
                      <w:pPr>
                        <w:rPr>
                          <w:b/>
                          <w:bCs/>
                        </w:rPr>
                      </w:pPr>
                      <w:r w:rsidRPr="00F9301D">
                        <w:rPr>
                          <w:b/>
                          <w:bCs/>
                        </w:rPr>
                        <w:t xml:space="preserve">Reaction </w:t>
                      </w:r>
                      <w:r>
                        <w:rPr>
                          <w:b/>
                          <w:bCs/>
                        </w:rPr>
                        <w:t>5</w:t>
                      </w:r>
                    </w:p>
                  </w:txbxContent>
                </v:textbox>
                <w10:wrap type="square"/>
              </v:shape>
            </w:pict>
          </mc:Fallback>
        </mc:AlternateContent>
      </w:r>
      <w:r>
        <w:rPr>
          <w:noProof/>
          <w:color w:val="000000" w:themeColor="text1"/>
          <w:sz w:val="24"/>
          <w:szCs w:val="24"/>
          <w:lang w:eastAsia="ja-JP"/>
        </w:rPr>
        <w:drawing>
          <wp:inline distT="0" distB="0" distL="0" distR="0" wp14:anchorId="24AE16C3" wp14:editId="645C8FEA">
            <wp:extent cx="3973465" cy="1054100"/>
            <wp:effectExtent l="0" t="0" r="8255" b="0"/>
            <wp:docPr id="1474789794" name="Picture 147478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7970" cy="1057948"/>
                    </a:xfrm>
                    <a:prstGeom prst="rect">
                      <a:avLst/>
                    </a:prstGeom>
                    <a:noFill/>
                  </pic:spPr>
                </pic:pic>
              </a:graphicData>
            </a:graphic>
          </wp:inline>
        </w:drawing>
      </w:r>
    </w:p>
    <w:p w14:paraId="5D3C2EA0" w14:textId="4546CF93" w:rsidR="008B6014" w:rsidRPr="00627511" w:rsidRDefault="3DE9A0DC" w:rsidP="000B297E">
      <w:pPr>
        <w:spacing w:line="276" w:lineRule="auto"/>
        <w:jc w:val="both"/>
      </w:pPr>
      <w:r>
        <w:t>Reaction set 2 occurs in the second reactor (PFR-101). Originally a CSTR was suggested as the appropriate reactor for use by the lab team, however different reactor combinations were tested with the PFR reactor producing the best results. The inlet conditions as well as length and diameter of the reactor are optimised to produce the highest amount of i-butanol possible while also ensuring that reaction 5 is shifted to the left as much as possible and reaction 4 is avoided as much as possible. Further to this excess amount of H</w:t>
      </w:r>
      <w:r w:rsidRPr="3DE9A0DC">
        <w:rPr>
          <w:vertAlign w:val="subscript"/>
        </w:rPr>
        <w:t>2</w:t>
      </w:r>
      <w:r>
        <w:t xml:space="preserve"> is supplied to ensure that reaction 3 is promoted as much as possible. Figure 2 shows the approach taken when simulating the second reactor in HYSYS with an emphasis being put on ensuring that the inlet conditions to the reactor are as optimal as possible for maximum profit to be obtained. Figure 2 also shows the precursor step in the separation process where the outlet of the second reactor is cooled for most of the H</w:t>
      </w:r>
      <w:r w:rsidRPr="3DE9A0DC">
        <w:rPr>
          <w:vertAlign w:val="subscript"/>
        </w:rPr>
        <w:t>2</w:t>
      </w:r>
      <w:r>
        <w:t>, CO and CO</w:t>
      </w:r>
      <w:r w:rsidRPr="3DE9A0DC">
        <w:rPr>
          <w:vertAlign w:val="subscript"/>
        </w:rPr>
        <w:t>2</w:t>
      </w:r>
      <w:r>
        <w:t xml:space="preserve"> to be removed prior to the distillation process.</w:t>
      </w:r>
    </w:p>
    <w:p w14:paraId="1A60D6E8" w14:textId="3EF0B9CA" w:rsidR="3DE9A0DC" w:rsidRDefault="080DBA30" w:rsidP="3DE9A0DC">
      <w:pPr>
        <w:spacing w:line="276" w:lineRule="auto"/>
        <w:jc w:val="both"/>
      </w:pPr>
      <w:r>
        <w:t xml:space="preserve">Recycling </w:t>
      </w:r>
      <w:r w:rsidR="002F2D62">
        <w:t>un</w:t>
      </w:r>
      <w:r>
        <w:t xml:space="preserve">til extinction occurs in the second reactor by recycling the 3-hydroxy-2,2,4-trimethylpentanal to prompt the reverse of reaction 5 and therefore will be a greater availability of </w:t>
      </w:r>
      <w:r w:rsidR="002D36DF">
        <w:t>i</w:t>
      </w:r>
      <w:r>
        <w:t>-butanal.</w:t>
      </w:r>
    </w:p>
    <w:p w14:paraId="7D65B7C7" w14:textId="175D5EC8" w:rsidR="7C555054" w:rsidRDefault="7C555054" w:rsidP="46EBF8DA">
      <w:pPr>
        <w:spacing w:line="240" w:lineRule="auto"/>
        <w:rPr>
          <w:b/>
          <w:bCs/>
          <w:u w:val="single"/>
        </w:rPr>
      </w:pPr>
      <w:r>
        <w:rPr>
          <w:noProof/>
          <w:lang w:eastAsia="ja-JP"/>
        </w:rPr>
        <w:lastRenderedPageBreak/>
        <w:drawing>
          <wp:inline distT="0" distB="0" distL="0" distR="0" wp14:anchorId="75357A71" wp14:editId="4C3D7536">
            <wp:extent cx="6276908" cy="2160000"/>
            <wp:effectExtent l="0" t="0" r="0" b="0"/>
            <wp:docPr id="2023866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rcRect l="21272" t="29415" r="6655" b="23889"/>
                    <a:stretch>
                      <a:fillRect/>
                    </a:stretch>
                  </pic:blipFill>
                  <pic:spPr bwMode="auto">
                    <a:xfrm>
                      <a:off x="0" y="0"/>
                      <a:ext cx="6276908" cy="2160000"/>
                    </a:xfrm>
                    <a:prstGeom prst="rect">
                      <a:avLst/>
                    </a:prstGeom>
                    <a:ln>
                      <a:noFill/>
                    </a:ln>
                    <a:extLst>
                      <a:ext uri="{53640926-AAD7-44D8-BBD7-CCE9431645EC}">
                        <a14:shadowObscured xmlns:a14="http://schemas.microsoft.com/office/drawing/2010/main"/>
                      </a:ext>
                    </a:extLst>
                  </pic:spPr>
                </pic:pic>
              </a:graphicData>
            </a:graphic>
          </wp:inline>
        </w:drawing>
      </w:r>
    </w:p>
    <w:p w14:paraId="388D68BA" w14:textId="13F8C0AB" w:rsidR="00ED052A" w:rsidRPr="002D36DF" w:rsidRDefault="46EBF8DA" w:rsidP="002D36DF">
      <w:pPr>
        <w:spacing w:line="240" w:lineRule="auto"/>
        <w:jc w:val="center"/>
        <w:rPr>
          <w:szCs w:val="20"/>
        </w:rPr>
      </w:pPr>
      <w:r>
        <w:t>Figure 2: HYSYS simulation of second reactor.</w:t>
      </w:r>
      <w:bookmarkStart w:id="20" w:name="_Toc529474562"/>
      <w:bookmarkStart w:id="21" w:name="_Toc529523603"/>
      <w:bookmarkStart w:id="22" w:name="_Toc529526556"/>
    </w:p>
    <w:p w14:paraId="3125D629" w14:textId="09637160" w:rsidR="00A97ED4" w:rsidRPr="002A422D" w:rsidRDefault="46EBF8DA" w:rsidP="46EBF8DA">
      <w:pPr>
        <w:pStyle w:val="Heading1"/>
        <w:rPr>
          <w:rFonts w:ascii="Verdana" w:eastAsia="Verdana" w:hAnsi="Verdana" w:cs="Verdana"/>
          <w:sz w:val="28"/>
          <w:szCs w:val="28"/>
        </w:rPr>
      </w:pPr>
      <w:bookmarkStart w:id="23" w:name="_Toc529531106"/>
      <w:r w:rsidRPr="002A422D">
        <w:rPr>
          <w:rFonts w:ascii="Verdana" w:eastAsia="Verdana" w:hAnsi="Verdana" w:cs="Verdana"/>
          <w:sz w:val="28"/>
          <w:szCs w:val="28"/>
        </w:rPr>
        <w:t>3 Results &amp; Discussion</w:t>
      </w:r>
      <w:bookmarkEnd w:id="20"/>
      <w:bookmarkEnd w:id="21"/>
      <w:bookmarkEnd w:id="22"/>
      <w:bookmarkEnd w:id="23"/>
    </w:p>
    <w:p w14:paraId="701421D9" w14:textId="6459CA1B" w:rsidR="002B7974" w:rsidRDefault="002B7974" w:rsidP="006078DF">
      <w:pPr>
        <w:spacing w:line="240" w:lineRule="auto"/>
        <w:rPr>
          <w:b/>
        </w:rPr>
      </w:pPr>
    </w:p>
    <w:p w14:paraId="743768CD" w14:textId="16E846F5" w:rsidR="006078DF" w:rsidRDefault="46FF201B" w:rsidP="00244D65">
      <w:pPr>
        <w:pStyle w:val="Heading2"/>
      </w:pPr>
      <w:bookmarkStart w:id="24" w:name="_Toc529523604"/>
      <w:bookmarkStart w:id="25" w:name="_Toc529526557"/>
      <w:bookmarkStart w:id="26" w:name="_Toc529531107"/>
      <w:r>
        <w:t xml:space="preserve">3.1 </w:t>
      </w:r>
      <w:r w:rsidR="00244D65">
        <w:t xml:space="preserve">Reactor </w:t>
      </w:r>
      <w:r w:rsidR="00B60A3E" w:rsidRPr="58BBED67">
        <w:t>Heuristics</w:t>
      </w:r>
      <w:bookmarkEnd w:id="24"/>
      <w:bookmarkEnd w:id="25"/>
      <w:bookmarkEnd w:id="26"/>
    </w:p>
    <w:p w14:paraId="524146EE" w14:textId="5AEE3A0E" w:rsidR="00987069" w:rsidRPr="00EE2296" w:rsidRDefault="38507F5D" w:rsidP="00D476EA">
      <w:pPr>
        <w:tabs>
          <w:tab w:val="left" w:pos="1287"/>
        </w:tabs>
        <w:jc w:val="center"/>
      </w:pPr>
      <w:r w:rsidRPr="00EE2296">
        <w:rPr>
          <w:bCs/>
        </w:rPr>
        <w:t>Table 1</w:t>
      </w:r>
      <w:r>
        <w:t>:</w:t>
      </w:r>
      <w:r w:rsidRPr="00EE2296">
        <w:rPr>
          <w:bCs/>
        </w:rPr>
        <w:t xml:space="preserve"> </w:t>
      </w:r>
      <w:r>
        <w:t>Economical CO input</w:t>
      </w:r>
      <w:r w:rsidR="001F5BBE">
        <w:t>.</w:t>
      </w:r>
    </w:p>
    <w:p w14:paraId="33732B6D" w14:textId="15756BB7" w:rsidR="2F2CDFA3" w:rsidRDefault="00D13FE2" w:rsidP="2F2CDFA3">
      <w:pPr>
        <w:jc w:val="center"/>
      </w:pPr>
      <w:r>
        <w:rPr>
          <w:noProof/>
          <w:lang w:eastAsia="ja-JP"/>
        </w:rPr>
        <w:drawing>
          <wp:inline distT="0" distB="0" distL="0" distR="0" wp14:anchorId="13575FFB" wp14:editId="5EC7E3F9">
            <wp:extent cx="5692346" cy="1258600"/>
            <wp:effectExtent l="0" t="0" r="3810" b="0"/>
            <wp:docPr id="20385410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692346" cy="1258600"/>
                    </a:xfrm>
                    <a:prstGeom prst="rect">
                      <a:avLst/>
                    </a:prstGeom>
                  </pic:spPr>
                </pic:pic>
              </a:graphicData>
            </a:graphic>
          </wp:inline>
        </w:drawing>
      </w:r>
    </w:p>
    <w:p w14:paraId="10093834" w14:textId="4BC4BAF7" w:rsidR="00E4002A" w:rsidRPr="00D80D01" w:rsidRDefault="0037148D" w:rsidP="00D80D01">
      <w:pPr>
        <w:spacing w:line="276" w:lineRule="auto"/>
        <w:jc w:val="both"/>
        <w:rPr>
          <w:rFonts w:eastAsia="Verdana" w:cs="Verdana"/>
          <w:color w:val="000000" w:themeColor="text1"/>
        </w:rPr>
      </w:pPr>
      <w:r w:rsidRPr="2933A0AD">
        <w:rPr>
          <w:rFonts w:eastAsia="Verdana" w:cs="Verdana"/>
          <w:color w:val="000000" w:themeColor="text1"/>
        </w:rPr>
        <w:t xml:space="preserve">As it can be seen by table </w:t>
      </w:r>
      <w:r w:rsidR="00290E1F" w:rsidRPr="2933A0AD">
        <w:rPr>
          <w:rFonts w:eastAsia="Verdana" w:cs="Verdana"/>
          <w:color w:val="000000" w:themeColor="text1"/>
        </w:rPr>
        <w:t>1</w:t>
      </w:r>
      <w:r w:rsidR="00CC4EA8" w:rsidRPr="2933A0AD">
        <w:rPr>
          <w:rFonts w:eastAsia="Verdana" w:cs="Verdana"/>
          <w:color w:val="000000" w:themeColor="text1"/>
        </w:rPr>
        <w:t>,</w:t>
      </w:r>
      <w:r w:rsidRPr="2933A0AD">
        <w:rPr>
          <w:rFonts w:eastAsia="Verdana" w:cs="Verdana"/>
          <w:color w:val="000000" w:themeColor="text1"/>
        </w:rPr>
        <w:t xml:space="preserve"> the</w:t>
      </w:r>
      <w:r w:rsidR="0016107C" w:rsidRPr="2933A0AD">
        <w:rPr>
          <w:rFonts w:eastAsia="Verdana" w:cs="Verdana"/>
          <w:color w:val="000000" w:themeColor="text1"/>
        </w:rPr>
        <w:t xml:space="preserve"> feed</w:t>
      </w:r>
      <w:r w:rsidRPr="2933A0AD">
        <w:rPr>
          <w:rFonts w:eastAsia="Verdana" w:cs="Verdana"/>
          <w:color w:val="000000" w:themeColor="text1"/>
        </w:rPr>
        <w:t xml:space="preserve"> CO molar flow rate</w:t>
      </w:r>
      <w:r w:rsidR="0061765D" w:rsidRPr="2933A0AD">
        <w:rPr>
          <w:rFonts w:eastAsia="Verdana" w:cs="Verdana"/>
          <w:color w:val="000000" w:themeColor="text1"/>
        </w:rPr>
        <w:t xml:space="preserve"> to PFR-100</w:t>
      </w:r>
      <w:r w:rsidRPr="2933A0AD">
        <w:rPr>
          <w:rFonts w:eastAsia="Verdana" w:cs="Verdana"/>
          <w:color w:val="000000" w:themeColor="text1"/>
        </w:rPr>
        <w:t xml:space="preserve"> was varied in order to determine the most economically viable option. It was found that despite the reduction in</w:t>
      </w:r>
      <w:r w:rsidR="00CC4EA8" w:rsidRPr="2933A0AD">
        <w:rPr>
          <w:rFonts w:eastAsia="Verdana" w:cs="Verdana"/>
          <w:color w:val="000000" w:themeColor="text1"/>
        </w:rPr>
        <w:t xml:space="preserve"> the overall production of i-butanol and i-butanal</w:t>
      </w:r>
      <w:r w:rsidR="00CB5EA6" w:rsidRPr="2933A0AD">
        <w:rPr>
          <w:rFonts w:eastAsia="Verdana" w:cs="Verdana"/>
          <w:color w:val="000000" w:themeColor="text1"/>
        </w:rPr>
        <w:t>,</w:t>
      </w:r>
      <w:r w:rsidR="00CC4EA8" w:rsidRPr="2933A0AD">
        <w:rPr>
          <w:rFonts w:eastAsia="Verdana" w:cs="Verdana"/>
          <w:color w:val="000000" w:themeColor="text1"/>
        </w:rPr>
        <w:t xml:space="preserve"> </w:t>
      </w:r>
      <w:r w:rsidR="00616BB7" w:rsidRPr="2933A0AD">
        <w:rPr>
          <w:rFonts w:eastAsia="Verdana" w:cs="Verdana"/>
          <w:color w:val="000000" w:themeColor="text1"/>
        </w:rPr>
        <w:t>reducing the CO</w:t>
      </w:r>
      <w:r w:rsidRPr="2933A0AD">
        <w:rPr>
          <w:rFonts w:eastAsia="Verdana" w:cs="Verdana"/>
          <w:color w:val="000000" w:themeColor="text1"/>
        </w:rPr>
        <w:t xml:space="preserve"> </w:t>
      </w:r>
      <w:r w:rsidR="00D264DE" w:rsidRPr="2933A0AD">
        <w:rPr>
          <w:rFonts w:eastAsia="Verdana" w:cs="Verdana"/>
          <w:color w:val="000000" w:themeColor="text1"/>
        </w:rPr>
        <w:t xml:space="preserve">input from </w:t>
      </w:r>
      <w:r w:rsidR="002C541B" w:rsidRPr="2933A0AD">
        <w:rPr>
          <w:rFonts w:eastAsia="Verdana" w:cs="Verdana"/>
          <w:color w:val="000000" w:themeColor="text1"/>
        </w:rPr>
        <w:t>300 to</w:t>
      </w:r>
      <w:r w:rsidR="001E4F34" w:rsidRPr="2933A0AD">
        <w:rPr>
          <w:rFonts w:eastAsia="Verdana" w:cs="Verdana"/>
          <w:color w:val="000000" w:themeColor="text1"/>
        </w:rPr>
        <w:t xml:space="preserve"> 100</w:t>
      </w:r>
      <w:r w:rsidR="00CE0E20" w:rsidRPr="2933A0AD">
        <w:rPr>
          <w:rFonts w:eastAsia="Verdana" w:cs="Verdana"/>
          <w:color w:val="000000" w:themeColor="text1"/>
        </w:rPr>
        <w:t xml:space="preserve"> kmol/hr </w:t>
      </w:r>
      <w:r w:rsidR="327F15FB" w:rsidRPr="2933A0AD">
        <w:rPr>
          <w:rFonts w:eastAsia="Verdana" w:cs="Verdana"/>
          <w:color w:val="000000" w:themeColor="text1"/>
        </w:rPr>
        <w:t>saves</w:t>
      </w:r>
      <w:r w:rsidR="00784890" w:rsidRPr="2933A0AD">
        <w:rPr>
          <w:rFonts w:eastAsia="Verdana" w:cs="Verdana"/>
          <w:color w:val="000000" w:themeColor="text1"/>
        </w:rPr>
        <w:t xml:space="preserve"> approximately</w:t>
      </w:r>
      <w:r w:rsidR="327F15FB" w:rsidRPr="2933A0AD">
        <w:rPr>
          <w:rFonts w:eastAsia="Verdana" w:cs="Verdana"/>
          <w:color w:val="000000" w:themeColor="text1"/>
        </w:rPr>
        <w:t xml:space="preserve"> 8</w:t>
      </w:r>
      <w:r w:rsidR="00784890" w:rsidRPr="2933A0AD">
        <w:rPr>
          <w:rFonts w:eastAsia="Verdana" w:cs="Verdana"/>
          <w:color w:val="000000" w:themeColor="text1"/>
        </w:rPr>
        <w:t>20</w:t>
      </w:r>
      <w:r w:rsidR="327F15FB" w:rsidRPr="2933A0AD">
        <w:rPr>
          <w:rFonts w:eastAsia="Verdana" w:cs="Verdana"/>
          <w:color w:val="000000" w:themeColor="text1"/>
        </w:rPr>
        <w:t xml:space="preserve"> $/hr</w:t>
      </w:r>
      <w:r w:rsidR="00022E91" w:rsidRPr="2933A0AD">
        <w:rPr>
          <w:rFonts w:eastAsia="Verdana" w:cs="Verdana"/>
          <w:color w:val="000000" w:themeColor="text1"/>
        </w:rPr>
        <w:t xml:space="preserve"> </w:t>
      </w:r>
      <w:r w:rsidR="00A05FBB" w:rsidRPr="2933A0AD">
        <w:rPr>
          <w:rFonts w:eastAsia="Verdana" w:cs="Verdana"/>
          <w:color w:val="000000" w:themeColor="text1"/>
        </w:rPr>
        <w:t>in total as</w:t>
      </w:r>
      <w:r w:rsidR="00702162" w:rsidRPr="2933A0AD">
        <w:rPr>
          <w:rFonts w:eastAsia="Verdana" w:cs="Verdana"/>
          <w:color w:val="000000" w:themeColor="text1"/>
        </w:rPr>
        <w:t xml:space="preserve"> </w:t>
      </w:r>
      <w:r w:rsidR="004E33F1" w:rsidRPr="2933A0AD">
        <w:rPr>
          <w:rFonts w:eastAsia="Verdana" w:cs="Verdana"/>
          <w:color w:val="000000" w:themeColor="text1"/>
        </w:rPr>
        <w:t xml:space="preserve">the loss in product is minimal when compared to the </w:t>
      </w:r>
      <w:r w:rsidR="00676AC9" w:rsidRPr="2933A0AD">
        <w:rPr>
          <w:rFonts w:eastAsia="Verdana" w:cs="Verdana"/>
          <w:color w:val="000000" w:themeColor="text1"/>
        </w:rPr>
        <w:t>savings</w:t>
      </w:r>
      <w:r w:rsidR="00D8445E" w:rsidRPr="2933A0AD">
        <w:rPr>
          <w:rFonts w:eastAsia="Verdana" w:cs="Verdana"/>
          <w:color w:val="000000" w:themeColor="text1"/>
        </w:rPr>
        <w:t xml:space="preserve"> made from the lower amount of CO used.</w:t>
      </w:r>
    </w:p>
    <w:p w14:paraId="54EA0772" w14:textId="19728F40" w:rsidR="003D195F" w:rsidRPr="003D195F" w:rsidRDefault="009F153F" w:rsidP="003D195F">
      <w:pPr>
        <w:jc w:val="center"/>
      </w:pPr>
      <w:r w:rsidRPr="009F153F">
        <w:rPr>
          <w:bCs/>
        </w:rPr>
        <w:t>Table 2</w:t>
      </w:r>
      <w:r w:rsidR="2BE68C4F">
        <w:t>:</w:t>
      </w:r>
      <w:r w:rsidRPr="009F153F">
        <w:rPr>
          <w:bCs/>
        </w:rPr>
        <w:t xml:space="preserve"> </w:t>
      </w:r>
      <w:r w:rsidR="327F15FB" w:rsidRPr="009F153F">
        <w:t>Economical H</w:t>
      </w:r>
      <w:r w:rsidR="327F15FB" w:rsidRPr="009F153F">
        <w:rPr>
          <w:vertAlign w:val="subscript"/>
        </w:rPr>
        <w:t>2</w:t>
      </w:r>
      <w:r w:rsidR="327F15FB" w:rsidRPr="009F153F">
        <w:t xml:space="preserve"> input</w:t>
      </w:r>
      <w:r w:rsidR="001F5BBE">
        <w:t>.</w:t>
      </w:r>
    </w:p>
    <w:p w14:paraId="73025E52" w14:textId="4A3DB28E" w:rsidR="64FE083A" w:rsidRDefault="0003452D" w:rsidP="64FE083A">
      <w:pPr>
        <w:jc w:val="center"/>
      </w:pPr>
      <w:r>
        <w:rPr>
          <w:noProof/>
          <w:lang w:eastAsia="ja-JP"/>
        </w:rPr>
        <w:drawing>
          <wp:inline distT="0" distB="0" distL="0" distR="0" wp14:anchorId="30F7BCDE" wp14:editId="27266E5C">
            <wp:extent cx="5684107" cy="916487"/>
            <wp:effectExtent l="0" t="0" r="0" b="0"/>
            <wp:docPr id="1349310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84107" cy="916487"/>
                    </a:xfrm>
                    <a:prstGeom prst="rect">
                      <a:avLst/>
                    </a:prstGeom>
                  </pic:spPr>
                </pic:pic>
              </a:graphicData>
            </a:graphic>
          </wp:inline>
        </w:drawing>
      </w:r>
    </w:p>
    <w:p w14:paraId="54F98CF3" w14:textId="77777777" w:rsidR="00D666C1" w:rsidRPr="0039712D" w:rsidRDefault="00D666C1" w:rsidP="0039712D">
      <w:pPr>
        <w:spacing w:after="0" w:line="240" w:lineRule="auto"/>
        <w:jc w:val="center"/>
        <w:rPr>
          <w:rFonts w:ascii="Calibri" w:eastAsia="Times New Roman" w:hAnsi="Calibri" w:cs="Calibri"/>
          <w:b/>
          <w:color w:val="000000" w:themeColor="text1"/>
          <w:sz w:val="22"/>
        </w:rPr>
      </w:pPr>
    </w:p>
    <w:p w14:paraId="4313E8F8" w14:textId="6003D374" w:rsidR="00DA648B" w:rsidRPr="00D80D01" w:rsidRDefault="4E135E0A" w:rsidP="4E135E0A">
      <w:pPr>
        <w:spacing w:line="276" w:lineRule="auto"/>
        <w:jc w:val="both"/>
        <w:rPr>
          <w:rFonts w:eastAsia="Times New Roman" w:cs="Calibri"/>
          <w:color w:val="000000" w:themeColor="text1"/>
        </w:rPr>
      </w:pPr>
      <w:r w:rsidRPr="00DB745F">
        <w:rPr>
          <w:rFonts w:eastAsia="Times New Roman" w:cs="Calibri"/>
          <w:color w:val="000000" w:themeColor="text1"/>
        </w:rPr>
        <w:t>Similarly</w:t>
      </w:r>
      <w:r w:rsidRPr="3FCCC22D">
        <w:rPr>
          <w:rFonts w:eastAsia="Times New Roman" w:cs="Calibri"/>
          <w:color w:val="000000" w:themeColor="text1"/>
        </w:rPr>
        <w:t>,</w:t>
      </w:r>
      <w:r w:rsidRPr="00DB745F">
        <w:rPr>
          <w:rFonts w:eastAsia="Times New Roman" w:cs="Calibri"/>
          <w:color w:val="000000" w:themeColor="text1"/>
        </w:rPr>
        <w:t xml:space="preserve"> to the CO feed, the H</w:t>
      </w:r>
      <w:r w:rsidRPr="004A4A72">
        <w:rPr>
          <w:rFonts w:eastAsia="Times New Roman" w:cs="Calibri"/>
          <w:color w:val="000000" w:themeColor="text1"/>
          <w:vertAlign w:val="subscript"/>
        </w:rPr>
        <w:t>2</w:t>
      </w:r>
      <w:r w:rsidRPr="00DB745F">
        <w:rPr>
          <w:rFonts w:eastAsia="Times New Roman" w:cs="Calibri"/>
          <w:color w:val="000000" w:themeColor="text1"/>
        </w:rPr>
        <w:t xml:space="preserve"> input feed to PFR-100 was reduced from 500 to 100 kmol/hr which results in total savings of approximately $745/hr</w:t>
      </w:r>
      <w:r>
        <w:rPr>
          <w:rFonts w:eastAsia="Times New Roman" w:cs="Calibri"/>
          <w:color w:val="000000" w:themeColor="text1"/>
        </w:rPr>
        <w:t xml:space="preserve"> (table 3)</w:t>
      </w:r>
      <w:r w:rsidRPr="00DB745F">
        <w:rPr>
          <w:rFonts w:eastAsia="Times New Roman" w:cs="Calibri"/>
          <w:color w:val="000000" w:themeColor="text1"/>
        </w:rPr>
        <w:t>.</w:t>
      </w:r>
    </w:p>
    <w:p w14:paraId="0A456815" w14:textId="2B2DDC8B" w:rsidR="003D195F" w:rsidRPr="003D195F" w:rsidRDefault="4E135E0A" w:rsidP="4E135E0A">
      <w:pPr>
        <w:jc w:val="center"/>
      </w:pPr>
      <w:r>
        <w:t xml:space="preserve">Table 3: Economical </w:t>
      </w:r>
      <w:r w:rsidRPr="00FA65E6">
        <w:t>H</w:t>
      </w:r>
      <w:r w:rsidRPr="00FA65E6">
        <w:rPr>
          <w:vertAlign w:val="subscript"/>
        </w:rPr>
        <w:t>2</w:t>
      </w:r>
      <w:r>
        <w:t xml:space="preserve"> into the second reactor.</w:t>
      </w:r>
    </w:p>
    <w:p w14:paraId="272FD3F4" w14:textId="035F3554" w:rsidR="2674D66D" w:rsidRDefault="00FE6A23" w:rsidP="2674D66D">
      <w:pPr>
        <w:jc w:val="center"/>
      </w:pPr>
      <w:r>
        <w:rPr>
          <w:noProof/>
          <w:lang w:eastAsia="ja-JP"/>
        </w:rPr>
        <w:lastRenderedPageBreak/>
        <w:drawing>
          <wp:inline distT="0" distB="0" distL="0" distR="0" wp14:anchorId="76337FAF" wp14:editId="22600B66">
            <wp:extent cx="5659396" cy="1265407"/>
            <wp:effectExtent l="0" t="0" r="0" b="0"/>
            <wp:docPr id="8629234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59396" cy="1265407"/>
                    </a:xfrm>
                    <a:prstGeom prst="rect">
                      <a:avLst/>
                    </a:prstGeom>
                  </pic:spPr>
                </pic:pic>
              </a:graphicData>
            </a:graphic>
          </wp:inline>
        </w:drawing>
      </w:r>
    </w:p>
    <w:p w14:paraId="76A28272" w14:textId="400E6A00" w:rsidR="00AA52CC" w:rsidRPr="00AA52CC" w:rsidRDefault="4E135E0A" w:rsidP="4E135E0A">
      <w:pPr>
        <w:jc w:val="both"/>
        <w:rPr>
          <w:rFonts w:eastAsia="Times New Roman" w:cs="Calibri"/>
          <w:color w:val="000000" w:themeColor="text1"/>
        </w:rPr>
      </w:pPr>
      <w:r w:rsidRPr="00A35CFF">
        <w:rPr>
          <w:rFonts w:eastAsia="Times New Roman" w:cs="Calibri"/>
          <w:color w:val="000000" w:themeColor="text1"/>
        </w:rPr>
        <w:t xml:space="preserve">Hydrogen input to PFR-101 was varied and reduced from 800 to 600 kmol/hr to save around 280 $/hr as it can be seen in </w:t>
      </w:r>
      <w:r w:rsidRPr="00AA52DF">
        <w:rPr>
          <w:rFonts w:eastAsia="Times New Roman" w:cs="Calibri"/>
          <w:color w:val="000000" w:themeColor="text1"/>
        </w:rPr>
        <w:t>table 3.</w:t>
      </w:r>
    </w:p>
    <w:p w14:paraId="5D324A4C" w14:textId="4FBD45DC" w:rsidR="003D195F" w:rsidRPr="003D195F" w:rsidRDefault="4E135E0A" w:rsidP="4E135E0A">
      <w:pPr>
        <w:jc w:val="center"/>
        <w:rPr>
          <w:rFonts w:eastAsia="Times New Roman" w:cs="Calibri"/>
          <w:color w:val="000000" w:themeColor="text1"/>
        </w:rPr>
      </w:pPr>
      <w:r w:rsidRPr="00914E62">
        <w:rPr>
          <w:rFonts w:eastAsia="Times New Roman" w:cs="Calibri"/>
          <w:color w:val="000000" w:themeColor="text1"/>
        </w:rPr>
        <w:t>Table 4</w:t>
      </w:r>
      <w:r w:rsidRPr="2BE68C4F">
        <w:rPr>
          <w:rFonts w:eastAsia="Times New Roman" w:cs="Calibri"/>
          <w:color w:val="000000" w:themeColor="text1"/>
        </w:rPr>
        <w:t>:</w:t>
      </w:r>
      <w:r w:rsidRPr="00914E62">
        <w:rPr>
          <w:rFonts w:eastAsia="Times New Roman" w:cs="Calibri"/>
          <w:color w:val="000000" w:themeColor="text1"/>
        </w:rPr>
        <w:t xml:space="preserve"> Pressure in PFR-101</w:t>
      </w:r>
      <w:r>
        <w:rPr>
          <w:rFonts w:eastAsia="Times New Roman" w:cs="Calibri"/>
          <w:color w:val="000000" w:themeColor="text1"/>
        </w:rPr>
        <w:t>.</w:t>
      </w:r>
    </w:p>
    <w:p w14:paraId="5A89BBD3" w14:textId="035F3554" w:rsidR="44169FD7" w:rsidRDefault="00EB72A3" w:rsidP="44169FD7">
      <w:pPr>
        <w:jc w:val="center"/>
      </w:pPr>
      <w:r>
        <w:rPr>
          <w:noProof/>
          <w:lang w:eastAsia="ja-JP"/>
        </w:rPr>
        <w:drawing>
          <wp:inline distT="0" distB="0" distL="0" distR="0" wp14:anchorId="5F60AB1D" wp14:editId="0F033A56">
            <wp:extent cx="4744996" cy="1427205"/>
            <wp:effectExtent l="0" t="0" r="0" b="1905"/>
            <wp:docPr id="2112906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744996" cy="1427205"/>
                    </a:xfrm>
                    <a:prstGeom prst="rect">
                      <a:avLst/>
                    </a:prstGeom>
                  </pic:spPr>
                </pic:pic>
              </a:graphicData>
            </a:graphic>
          </wp:inline>
        </w:drawing>
      </w:r>
    </w:p>
    <w:p w14:paraId="66C6109E" w14:textId="3D5C3CFA" w:rsidR="00EF6E40" w:rsidRPr="00D80D01" w:rsidRDefault="4E135E0A" w:rsidP="4E135E0A">
      <w:pPr>
        <w:jc w:val="both"/>
        <w:rPr>
          <w:rFonts w:eastAsia="Times New Roman" w:cs="Calibri"/>
          <w:b/>
          <w:color w:val="000000" w:themeColor="text1"/>
        </w:rPr>
      </w:pPr>
      <w:r w:rsidRPr="0004728B">
        <w:rPr>
          <w:rFonts w:eastAsia="Times New Roman" w:cs="Calibri"/>
          <w:color w:val="000000" w:themeColor="text1"/>
        </w:rPr>
        <w:t xml:space="preserve">Optimisation of the operating pressure of PFR-101 was carried out. It can be seen in </w:t>
      </w:r>
      <w:r w:rsidRPr="002864B4">
        <w:rPr>
          <w:rFonts w:eastAsia="Times New Roman" w:cs="Calibri"/>
          <w:color w:val="000000" w:themeColor="text1"/>
        </w:rPr>
        <w:t>table 4</w:t>
      </w:r>
      <w:r w:rsidRPr="0004728B">
        <w:rPr>
          <w:rFonts w:eastAsia="Times New Roman" w:cs="Calibri"/>
          <w:color w:val="000000" w:themeColor="text1"/>
        </w:rPr>
        <w:t xml:space="preserve"> that using a</w:t>
      </w:r>
      <w:r>
        <w:rPr>
          <w:rFonts w:eastAsia="Times New Roman" w:cs="Calibri"/>
          <w:color w:val="000000" w:themeColor="text1"/>
        </w:rPr>
        <w:t xml:space="preserve"> </w:t>
      </w:r>
      <w:r w:rsidRPr="0004728B">
        <w:rPr>
          <w:rFonts w:eastAsia="Times New Roman" w:cs="Calibri"/>
          <w:color w:val="000000" w:themeColor="text1"/>
        </w:rPr>
        <w:t>pressure of 119 kPa produces the highest profit, therefore an expander is used to lower the pressure from 300 kPa to 119 kPa</w:t>
      </w:r>
      <w:r>
        <w:rPr>
          <w:rFonts w:eastAsia="Times New Roman" w:cs="Calibri"/>
          <w:color w:val="000000" w:themeColor="text1"/>
        </w:rPr>
        <w:t xml:space="preserve">, </w:t>
      </w:r>
      <w:r w:rsidRPr="0004728B">
        <w:rPr>
          <w:rFonts w:eastAsia="Times New Roman" w:cs="Calibri"/>
          <w:color w:val="000000" w:themeColor="text1"/>
        </w:rPr>
        <w:t>recovering some energy</w:t>
      </w:r>
      <w:r>
        <w:rPr>
          <w:rFonts w:eastAsia="Times New Roman" w:cs="Calibri"/>
          <w:color w:val="000000" w:themeColor="text1"/>
        </w:rPr>
        <w:t xml:space="preserve"> in the process</w:t>
      </w:r>
      <w:r w:rsidRPr="4E135E0A">
        <w:rPr>
          <w:rFonts w:eastAsia="Times New Roman" w:cs="Calibri"/>
          <w:color w:val="000000" w:themeColor="text1"/>
        </w:rPr>
        <w:t>.</w:t>
      </w:r>
    </w:p>
    <w:p w14:paraId="1D30FD7B" w14:textId="505BF36C" w:rsidR="003D195F" w:rsidRPr="003D195F" w:rsidRDefault="004918CE" w:rsidP="003D195F">
      <w:pPr>
        <w:jc w:val="center"/>
        <w:rPr>
          <w:rFonts w:eastAsia="Times New Roman" w:cs="Calibri"/>
          <w:color w:val="000000" w:themeColor="text1"/>
        </w:rPr>
      </w:pPr>
      <w:r w:rsidRPr="004918CE">
        <w:rPr>
          <w:rFonts w:eastAsia="Times New Roman" w:cs="Calibri"/>
          <w:color w:val="000000" w:themeColor="text1"/>
        </w:rPr>
        <w:t>Table 5</w:t>
      </w:r>
      <w:r w:rsidR="2BE68C4F" w:rsidRPr="2BE68C4F">
        <w:rPr>
          <w:rFonts w:eastAsia="Times New Roman" w:cs="Calibri"/>
          <w:color w:val="000000" w:themeColor="text1"/>
        </w:rPr>
        <w:t>:</w:t>
      </w:r>
      <w:r w:rsidRPr="004918CE">
        <w:rPr>
          <w:rFonts w:eastAsia="Times New Roman" w:cs="Calibri"/>
          <w:color w:val="000000" w:themeColor="text1"/>
        </w:rPr>
        <w:t xml:space="preserve"> </w:t>
      </w:r>
      <w:r w:rsidR="00987069" w:rsidRPr="004918CE">
        <w:rPr>
          <w:rFonts w:eastAsia="Times New Roman" w:cs="Calibri"/>
          <w:color w:val="000000" w:themeColor="text1"/>
        </w:rPr>
        <w:t xml:space="preserve">Temperature </w:t>
      </w:r>
      <w:r w:rsidR="44CAB3DA" w:rsidRPr="004918CE">
        <w:rPr>
          <w:rFonts w:eastAsia="Times New Roman" w:cs="Calibri"/>
          <w:color w:val="000000" w:themeColor="text1"/>
        </w:rPr>
        <w:t>in</w:t>
      </w:r>
      <w:r w:rsidRPr="004918CE">
        <w:rPr>
          <w:rFonts w:eastAsia="Times New Roman" w:cs="Calibri"/>
          <w:color w:val="000000" w:themeColor="text1"/>
        </w:rPr>
        <w:t>to</w:t>
      </w:r>
      <w:r w:rsidR="00987069" w:rsidRPr="004918CE">
        <w:rPr>
          <w:rFonts w:eastAsia="Times New Roman" w:cs="Calibri"/>
          <w:color w:val="000000" w:themeColor="text1"/>
        </w:rPr>
        <w:t xml:space="preserve"> PFR-</w:t>
      </w:r>
      <w:r w:rsidR="005E40F4">
        <w:rPr>
          <w:rFonts w:eastAsia="Times New Roman" w:cs="Calibri"/>
          <w:color w:val="000000" w:themeColor="text1"/>
        </w:rPr>
        <w:t>101</w:t>
      </w:r>
      <w:r w:rsidR="001F5BBE">
        <w:rPr>
          <w:rFonts w:eastAsia="Times New Roman" w:cs="Calibri"/>
          <w:color w:val="000000" w:themeColor="text1"/>
        </w:rPr>
        <w:t>.</w:t>
      </w:r>
    </w:p>
    <w:p w14:paraId="08127119" w14:textId="6E0B7D34" w:rsidR="47DF9B4A" w:rsidRDefault="00B7528B" w:rsidP="47DF9B4A">
      <w:pPr>
        <w:jc w:val="center"/>
      </w:pPr>
      <w:r>
        <w:rPr>
          <w:noProof/>
          <w:lang w:eastAsia="ja-JP"/>
        </w:rPr>
        <w:drawing>
          <wp:inline distT="0" distB="0" distL="0" distR="0" wp14:anchorId="69A45955" wp14:editId="63ED3E91">
            <wp:extent cx="4838698" cy="3238500"/>
            <wp:effectExtent l="0" t="0" r="0" b="0"/>
            <wp:docPr id="1542129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838698" cy="3238500"/>
                    </a:xfrm>
                    <a:prstGeom prst="rect">
                      <a:avLst/>
                    </a:prstGeom>
                  </pic:spPr>
                </pic:pic>
              </a:graphicData>
            </a:graphic>
          </wp:inline>
        </w:drawing>
      </w:r>
    </w:p>
    <w:p w14:paraId="43A9CB54" w14:textId="76B4C3A3" w:rsidR="00C42561" w:rsidRPr="007F4103" w:rsidRDefault="7C555054" w:rsidP="007F4103">
      <w:pPr>
        <w:spacing w:line="276" w:lineRule="auto"/>
        <w:jc w:val="both"/>
        <w:rPr>
          <w:szCs w:val="20"/>
        </w:rPr>
      </w:pPr>
      <w:r>
        <w:t>Optimisation of</w:t>
      </w:r>
      <w:r w:rsidR="00A30011">
        <w:t xml:space="preserve"> the</w:t>
      </w:r>
      <w:r>
        <w:t xml:space="preserve"> temperature in PFR-101</w:t>
      </w:r>
      <w:r w:rsidR="00A30011">
        <w:t xml:space="preserve"> was carried out using the case study and optimiser functions in HYSYS</w:t>
      </w:r>
      <w:r>
        <w:t>. The optimum temperature was found to be 241</w:t>
      </w:r>
      <w:r w:rsidRPr="6CBCC356">
        <w:rPr>
          <w:rFonts w:eastAsia="Times New Roman" w:cs="Calibri"/>
          <w:color w:val="000000" w:themeColor="text1"/>
          <w:vertAlign w:val="superscript"/>
        </w:rPr>
        <w:t>o</w:t>
      </w:r>
      <w:r w:rsidRPr="6CBCC356">
        <w:rPr>
          <w:rFonts w:eastAsia="Times New Roman" w:cs="Calibri"/>
          <w:color w:val="000000" w:themeColor="text1"/>
        </w:rPr>
        <w:t>C</w:t>
      </w:r>
      <w:r>
        <w:t xml:space="preserve"> </w:t>
      </w:r>
      <w:r w:rsidR="009A0996">
        <w:t>as it</w:t>
      </w:r>
      <w:r>
        <w:t xml:space="preserve"> maximise</w:t>
      </w:r>
      <w:r w:rsidR="009A0996">
        <w:t>s</w:t>
      </w:r>
      <w:r>
        <w:t xml:space="preserve"> </w:t>
      </w:r>
      <w:r w:rsidR="009A0996">
        <w:t xml:space="preserve">the attainable </w:t>
      </w:r>
      <w:r>
        <w:t>profit.</w:t>
      </w:r>
    </w:p>
    <w:p w14:paraId="08204660" w14:textId="21E53526" w:rsidR="00C42561" w:rsidRPr="00FB4551" w:rsidRDefault="46FF201B" w:rsidP="00C42561">
      <w:pPr>
        <w:pStyle w:val="Heading2"/>
      </w:pPr>
      <w:bookmarkStart w:id="27" w:name="_Toc529523605"/>
      <w:bookmarkStart w:id="28" w:name="_Toc529526558"/>
      <w:bookmarkStart w:id="29" w:name="_Toc529531108"/>
      <w:r>
        <w:lastRenderedPageBreak/>
        <w:t xml:space="preserve">3.2 </w:t>
      </w:r>
      <w:r w:rsidR="00C42561" w:rsidRPr="00F65C16">
        <w:t>Attainable Regions</w:t>
      </w:r>
      <w:bookmarkEnd w:id="27"/>
      <w:bookmarkEnd w:id="28"/>
      <w:bookmarkEnd w:id="29"/>
    </w:p>
    <w:p w14:paraId="6BD471DF" w14:textId="77777777" w:rsidR="00987069" w:rsidRDefault="00987069" w:rsidP="7C555054">
      <w:pPr>
        <w:jc w:val="center"/>
        <w:rPr>
          <w:rFonts w:ascii="Calibri" w:eastAsia="Times New Roman" w:hAnsi="Calibri" w:cs="Calibri"/>
          <w:b/>
          <w:color w:val="000000" w:themeColor="text1"/>
        </w:rPr>
      </w:pPr>
      <w:r>
        <w:rPr>
          <w:noProof/>
          <w:lang w:eastAsia="ja-JP"/>
        </w:rPr>
        <w:drawing>
          <wp:inline distT="0" distB="0" distL="0" distR="0" wp14:anchorId="0D156487" wp14:editId="4CCF3874">
            <wp:extent cx="4791075" cy="2838450"/>
            <wp:effectExtent l="0" t="0" r="0" b="0"/>
            <wp:docPr id="6" name="图表 6">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A4463B" w14:textId="003C6D01" w:rsidR="00134FCD" w:rsidRPr="00134FCD" w:rsidRDefault="3A1272E6" w:rsidP="00134FCD">
      <w:pPr>
        <w:jc w:val="center"/>
        <w:rPr>
          <w:rFonts w:eastAsia="Times New Roman" w:cs="Calibri"/>
          <w:color w:val="000000" w:themeColor="text1"/>
        </w:rPr>
      </w:pPr>
      <w:r w:rsidRPr="3A1272E6">
        <w:rPr>
          <w:rFonts w:eastAsia="Times New Roman" w:cs="Calibri"/>
          <w:color w:val="000000" w:themeColor="text1"/>
        </w:rPr>
        <w:t xml:space="preserve">Figure </w:t>
      </w:r>
      <w:r w:rsidR="73AD89B0" w:rsidRPr="73AD89B0">
        <w:rPr>
          <w:rFonts w:eastAsia="Times New Roman" w:cs="Calibri"/>
          <w:color w:val="000000" w:themeColor="text1"/>
        </w:rPr>
        <w:t>3a</w:t>
      </w:r>
      <w:r w:rsidRPr="3A1272E6">
        <w:rPr>
          <w:rFonts w:eastAsia="Times New Roman" w:cs="Calibri"/>
          <w:color w:val="000000" w:themeColor="text1"/>
        </w:rPr>
        <w:t xml:space="preserve">: The </w:t>
      </w:r>
      <w:r w:rsidR="0025362E">
        <w:rPr>
          <w:rFonts w:eastAsia="Times New Roman" w:cs="Calibri"/>
          <w:color w:val="000000" w:themeColor="text1"/>
        </w:rPr>
        <w:t>A</w:t>
      </w:r>
      <w:r w:rsidRPr="3A1272E6">
        <w:rPr>
          <w:rFonts w:eastAsia="Times New Roman" w:cs="Calibri"/>
          <w:color w:val="000000" w:themeColor="text1"/>
        </w:rPr>
        <w:t>ttenable Regions for Reaction Set 1</w:t>
      </w:r>
    </w:p>
    <w:p w14:paraId="06895DF6" w14:textId="65D6635A" w:rsidR="5A5EDE34" w:rsidRDefault="70FFEDA4" w:rsidP="70FFEDA4">
      <w:pPr>
        <w:rPr>
          <w:rFonts w:eastAsia="Times New Roman" w:cs="Calibri"/>
          <w:color w:val="000000" w:themeColor="text1"/>
        </w:rPr>
      </w:pPr>
      <w:r w:rsidRPr="70FFEDA4">
        <w:rPr>
          <w:rFonts w:eastAsia="Times New Roman" w:cs="Calibri"/>
          <w:color w:val="000000" w:themeColor="text1"/>
        </w:rPr>
        <w:t xml:space="preserve">In figure 3a comparisons between reactor arrangements are made and it is shown that PFR with effluent reflux provides maximum I-butanal production. </w:t>
      </w:r>
    </w:p>
    <w:p w14:paraId="7F9612A6" w14:textId="0409D35A" w:rsidR="001B2237" w:rsidRPr="006B40B3" w:rsidRDefault="001B2237" w:rsidP="006B40B3">
      <w:pPr>
        <w:spacing w:line="240" w:lineRule="auto"/>
        <w:jc w:val="both"/>
        <w:rPr>
          <w:color w:val="FF0000"/>
        </w:rPr>
      </w:pPr>
      <w:bookmarkStart w:id="30" w:name="_Toc529474566"/>
    </w:p>
    <w:bookmarkEnd w:id="30"/>
    <w:p w14:paraId="1AEF2568" w14:textId="4CBC8F19" w:rsidR="00987069" w:rsidRDefault="007F4103" w:rsidP="00F22FC5">
      <w:pPr>
        <w:jc w:val="center"/>
      </w:pPr>
      <w:r>
        <w:rPr>
          <w:noProof/>
          <w:lang w:eastAsia="ja-JP"/>
        </w:rPr>
        <w:drawing>
          <wp:inline distT="0" distB="0" distL="0" distR="0" wp14:anchorId="6DE5A016" wp14:editId="2EE6ED2E">
            <wp:extent cx="4780280" cy="2724150"/>
            <wp:effectExtent l="0" t="0" r="1270" b="0"/>
            <wp:docPr id="7" name="Chart 7">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55823C" w14:textId="36E8AFF2" w:rsidR="00851C00" w:rsidRPr="00851C00" w:rsidRDefault="00851C00" w:rsidP="00F22FC5">
      <w:pPr>
        <w:jc w:val="center"/>
      </w:pPr>
      <w:r w:rsidRPr="00851C00">
        <w:t xml:space="preserve">Figure </w:t>
      </w:r>
      <w:r w:rsidR="73AD89B0">
        <w:t>3b</w:t>
      </w:r>
      <w:r w:rsidRPr="00851C00">
        <w:t>:</w:t>
      </w:r>
      <w:r w:rsidR="00843EAC">
        <w:t xml:space="preserve"> </w:t>
      </w:r>
      <w:r w:rsidR="00711913">
        <w:t>Compariso</w:t>
      </w:r>
      <w:r w:rsidR="00B5473F">
        <w:t>n between different reactor configurations</w:t>
      </w:r>
      <w:r w:rsidR="00957BCE">
        <w:t xml:space="preserve"> for the second reactor (Reaction Set 2)</w:t>
      </w:r>
      <w:r w:rsidR="00B5473F">
        <w:t>.</w:t>
      </w:r>
    </w:p>
    <w:p w14:paraId="3086CCB5" w14:textId="7DBDB281" w:rsidR="0048506E" w:rsidRPr="0048506E" w:rsidRDefault="1B6AF0E9" w:rsidP="0048506E">
      <w:pPr>
        <w:spacing w:line="240" w:lineRule="auto"/>
        <w:jc w:val="both"/>
      </w:pPr>
      <w:r>
        <w:t xml:space="preserve">Figure 3b shows that a PFR with effluent recycle gives the best attainable regions for the second reactor as it maximises the conversion and selectivity of reaction 3. </w:t>
      </w:r>
    </w:p>
    <w:p w14:paraId="47552325" w14:textId="24266834" w:rsidR="73AD89B0" w:rsidRDefault="73AD89B0" w:rsidP="008F6ECF">
      <w:pPr>
        <w:spacing w:line="240" w:lineRule="auto"/>
        <w:jc w:val="center"/>
      </w:pPr>
      <w:bookmarkStart w:id="31" w:name="_Toc529474567"/>
      <w:bookmarkStart w:id="32" w:name="_Toc529523606"/>
      <w:r>
        <w:rPr>
          <w:noProof/>
          <w:lang w:eastAsia="ja-JP"/>
        </w:rPr>
        <w:lastRenderedPageBreak/>
        <w:drawing>
          <wp:inline distT="0" distB="0" distL="0" distR="0" wp14:anchorId="1F93EDE1" wp14:editId="41FFCDF0">
            <wp:extent cx="5153122" cy="2332621"/>
            <wp:effectExtent l="0" t="0" r="0" b="0"/>
            <wp:docPr id="79087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rcRect l="20416" t="30196" r="9166" b="9803"/>
                    <a:stretch>
                      <a:fillRect/>
                    </a:stretch>
                  </pic:blipFill>
                  <pic:spPr>
                    <a:xfrm>
                      <a:off x="0" y="0"/>
                      <a:ext cx="5153122" cy="2332621"/>
                    </a:xfrm>
                    <a:prstGeom prst="rect">
                      <a:avLst/>
                    </a:prstGeom>
                  </pic:spPr>
                </pic:pic>
              </a:graphicData>
            </a:graphic>
          </wp:inline>
        </w:drawing>
      </w:r>
    </w:p>
    <w:p w14:paraId="27E4DFE3" w14:textId="1AF62088" w:rsidR="73AD89B0" w:rsidRDefault="68FE7FFD" w:rsidP="008F6ECF">
      <w:pPr>
        <w:spacing w:line="240" w:lineRule="auto"/>
        <w:jc w:val="center"/>
        <w:rPr>
          <w:rFonts w:eastAsia="Verdana" w:cs="Verdana"/>
        </w:rPr>
      </w:pPr>
      <w:r w:rsidRPr="74219B28">
        <w:rPr>
          <w:rFonts w:eastAsia="Verdana" w:cs="Verdana"/>
        </w:rPr>
        <w:t>Figure 4: HYSYS image to display the reactor set up used to test attenable regions</w:t>
      </w:r>
    </w:p>
    <w:p w14:paraId="479D7554" w14:textId="705044F2" w:rsidR="00987069" w:rsidRPr="009B1D24" w:rsidRDefault="1C5A319A" w:rsidP="007956AE">
      <w:pPr>
        <w:pStyle w:val="Heading2"/>
        <w:rPr>
          <w:rFonts w:ascii="Verdana" w:eastAsia="Verdana" w:hAnsi="Verdana" w:cs="Verdana"/>
        </w:rPr>
      </w:pPr>
      <w:bookmarkStart w:id="33" w:name="_Toc529526559"/>
      <w:bookmarkStart w:id="34" w:name="_Toc529531109"/>
      <w:r w:rsidRPr="1C5A319A">
        <w:rPr>
          <w:rFonts w:ascii="Verdana" w:eastAsia="Verdana" w:hAnsi="Verdana" w:cs="Verdana"/>
        </w:rPr>
        <w:t xml:space="preserve">4 </w:t>
      </w:r>
      <w:r w:rsidR="00987069" w:rsidRPr="74219B28">
        <w:rPr>
          <w:rFonts w:ascii="Verdana" w:eastAsia="Verdana" w:hAnsi="Verdana" w:cs="Verdana"/>
        </w:rPr>
        <w:t>Phase separation</w:t>
      </w:r>
      <w:bookmarkEnd w:id="31"/>
      <w:bookmarkEnd w:id="32"/>
      <w:bookmarkEnd w:id="33"/>
      <w:bookmarkEnd w:id="34"/>
    </w:p>
    <w:p w14:paraId="7ED4A368" w14:textId="68F810DE" w:rsidR="00987069" w:rsidRPr="00051441" w:rsidRDefault="254D1CDD" w:rsidP="254D1CDD">
      <w:pPr>
        <w:shd w:val="clear" w:color="auto" w:fill="FFFFFF" w:themeFill="background1"/>
        <w:spacing w:after="0" w:line="276" w:lineRule="auto"/>
        <w:jc w:val="both"/>
        <w:rPr>
          <w:rFonts w:eastAsia="Verdana" w:cs="Verdana"/>
          <w:color w:val="000000" w:themeColor="text1"/>
        </w:rPr>
      </w:pPr>
      <w:r w:rsidRPr="254D1CDD">
        <w:rPr>
          <w:rFonts w:eastAsia="Verdana" w:cs="Verdana"/>
          <w:color w:val="000000" w:themeColor="text1"/>
        </w:rPr>
        <w:t>We desired to remove the incondensable components before the distillation train is completed by cooling the mixture to -60</w:t>
      </w:r>
      <w:r w:rsidRPr="254D1CDD">
        <w:rPr>
          <w:rFonts w:eastAsia="Verdana" w:cs="Verdana"/>
          <w:color w:val="000000" w:themeColor="text1"/>
          <w:vertAlign w:val="superscript"/>
        </w:rPr>
        <w:t>o</w:t>
      </w:r>
      <w:r w:rsidRPr="254D1CDD">
        <w:rPr>
          <w:rFonts w:eastAsia="Verdana" w:cs="Verdana"/>
          <w:color w:val="000000" w:themeColor="text1"/>
        </w:rPr>
        <w:t>C and increasing the pressure just before the separator (V-101) to stop the liquids from freezing, at this temperature the pressure is increased to 300 KPa. Most of the H</w:t>
      </w:r>
      <w:r w:rsidRPr="254D1CDD">
        <w:rPr>
          <w:rFonts w:eastAsia="Verdana" w:cs="Verdana"/>
          <w:color w:val="000000" w:themeColor="text1"/>
          <w:vertAlign w:val="subscript"/>
        </w:rPr>
        <w:t>2</w:t>
      </w:r>
      <w:r w:rsidRPr="254D1CDD">
        <w:rPr>
          <w:rFonts w:eastAsia="Verdana" w:cs="Verdana"/>
          <w:color w:val="000000" w:themeColor="text1"/>
        </w:rPr>
        <w:t>, CO and CO</w:t>
      </w:r>
      <w:r w:rsidRPr="254D1CDD">
        <w:rPr>
          <w:rFonts w:eastAsia="Verdana" w:cs="Verdana"/>
          <w:color w:val="000000" w:themeColor="text1"/>
          <w:vertAlign w:val="subscript"/>
        </w:rPr>
        <w:t>2</w:t>
      </w:r>
      <w:r w:rsidRPr="254D1CDD">
        <w:rPr>
          <w:rFonts w:eastAsia="Verdana" w:cs="Verdana"/>
          <w:color w:val="000000" w:themeColor="text1"/>
        </w:rPr>
        <w:t xml:space="preserve"> are then purged to atmosphere as recycling caused a decrease in product formation.</w:t>
      </w:r>
    </w:p>
    <w:p w14:paraId="6A9DD244" w14:textId="25E3A95F" w:rsidR="003753EC" w:rsidRDefault="003753EC" w:rsidP="254D1CDD">
      <w:pPr>
        <w:shd w:val="clear" w:color="auto" w:fill="FFFFFF" w:themeFill="background1"/>
        <w:spacing w:after="0" w:line="276" w:lineRule="auto"/>
        <w:jc w:val="both"/>
        <w:rPr>
          <w:rFonts w:eastAsia="Times New Roman" w:cs="Calibri"/>
          <w:color w:val="000000" w:themeColor="text1"/>
        </w:rPr>
      </w:pPr>
    </w:p>
    <w:p w14:paraId="783C3316" w14:textId="77777777" w:rsidR="003753EC" w:rsidRPr="00051441" w:rsidRDefault="003753EC" w:rsidP="254D1CDD">
      <w:pPr>
        <w:shd w:val="clear" w:color="auto" w:fill="FFFFFF" w:themeFill="background1"/>
        <w:spacing w:after="0" w:line="276" w:lineRule="auto"/>
        <w:jc w:val="both"/>
        <w:rPr>
          <w:rFonts w:eastAsia="Times New Roman" w:cs="Calibri"/>
          <w:color w:val="000000" w:themeColor="text1"/>
        </w:rPr>
      </w:pPr>
    </w:p>
    <w:p w14:paraId="5864DB58" w14:textId="5958BEEA" w:rsidR="00047ABD" w:rsidRPr="00051441" w:rsidRDefault="254D1CDD" w:rsidP="254D1CDD">
      <w:pPr>
        <w:shd w:val="clear" w:color="auto" w:fill="FFFFFF" w:themeFill="background1"/>
        <w:spacing w:after="0" w:line="276" w:lineRule="auto"/>
        <w:jc w:val="both"/>
        <w:rPr>
          <w:rFonts w:eastAsia="Times New Roman" w:cs="Calibri"/>
          <w:color w:val="000000" w:themeColor="text1"/>
        </w:rPr>
      </w:pPr>
      <w:bookmarkStart w:id="35" w:name="_Toc529523607"/>
      <w:bookmarkStart w:id="36" w:name="_Toc529526560"/>
      <w:bookmarkStart w:id="37" w:name="_Toc529531110"/>
      <w:r w:rsidRPr="254D1CDD">
        <w:rPr>
          <w:rStyle w:val="Heading2Char"/>
          <w:rFonts w:ascii="Verdana" w:eastAsia="Verdana" w:hAnsi="Verdana" w:cs="Verdana"/>
        </w:rPr>
        <w:t>5 Distillation decision tree</w:t>
      </w:r>
      <w:bookmarkStart w:id="38" w:name="_Toc529523608"/>
      <w:bookmarkStart w:id="39" w:name="_Toc529474569"/>
      <w:bookmarkEnd w:id="35"/>
      <w:bookmarkEnd w:id="36"/>
      <w:bookmarkEnd w:id="37"/>
    </w:p>
    <w:p w14:paraId="5B5B181D" w14:textId="075A7B62" w:rsidR="0048506E" w:rsidRPr="0048506E" w:rsidRDefault="4623F29A" w:rsidP="0048506E">
      <w:pPr>
        <w:jc w:val="center"/>
      </w:pPr>
      <w:r>
        <w:rPr>
          <w:noProof/>
          <w:lang w:eastAsia="ja-JP"/>
        </w:rPr>
        <w:drawing>
          <wp:inline distT="0" distB="0" distL="0" distR="0" wp14:anchorId="422FFBF5" wp14:editId="5A52E8C4">
            <wp:extent cx="4572000" cy="2657475"/>
            <wp:effectExtent l="0" t="0" r="0" b="0"/>
            <wp:docPr id="1994613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32BAD51E" w14:textId="07F9B1EA" w:rsidR="001E2B45" w:rsidRPr="004053BE" w:rsidRDefault="001E2B45" w:rsidP="00047ABD">
      <w:pPr>
        <w:jc w:val="center"/>
        <w:rPr>
          <w:rFonts w:eastAsia="Verdana" w:cs="Verdana"/>
        </w:rPr>
      </w:pPr>
      <w:r w:rsidRPr="74219B28">
        <w:rPr>
          <w:rFonts w:eastAsia="Verdana" w:cs="Verdana"/>
        </w:rPr>
        <w:t xml:space="preserve">Figure </w:t>
      </w:r>
      <w:r w:rsidR="002A422D">
        <w:rPr>
          <w:rFonts w:eastAsia="Verdana" w:cs="Verdana"/>
        </w:rPr>
        <w:t>5a</w:t>
      </w:r>
      <w:r w:rsidR="006A307B" w:rsidRPr="74219B28">
        <w:rPr>
          <w:rFonts w:eastAsia="Verdana" w:cs="Verdana"/>
        </w:rPr>
        <w:t>: Distillation columns decision tree</w:t>
      </w:r>
      <w:r w:rsidR="00BA1780" w:rsidRPr="74219B28">
        <w:rPr>
          <w:rFonts w:eastAsia="Verdana" w:cs="Verdana"/>
        </w:rPr>
        <w:t xml:space="preserve"> configuration.</w:t>
      </w:r>
    </w:p>
    <w:p w14:paraId="49FD50F4" w14:textId="7B1E4F73" w:rsidR="00987069" w:rsidRPr="00F65C16" w:rsidRDefault="1C5A319A" w:rsidP="00E46580">
      <w:pPr>
        <w:pStyle w:val="Heading3"/>
        <w:spacing w:line="276" w:lineRule="auto"/>
        <w:rPr>
          <w:rFonts w:ascii="Verdana" w:eastAsia="Verdana" w:hAnsi="Verdana" w:cs="Verdana"/>
        </w:rPr>
      </w:pPr>
      <w:bookmarkStart w:id="40" w:name="_Toc529526561"/>
      <w:bookmarkStart w:id="41" w:name="_Toc529531111"/>
      <w:r w:rsidRPr="74F95F83">
        <w:rPr>
          <w:rFonts w:ascii="Verdana" w:eastAsia="Verdana" w:hAnsi="Verdana" w:cs="Verdana"/>
          <w:sz w:val="26"/>
          <w:szCs w:val="26"/>
        </w:rPr>
        <w:t xml:space="preserve">5.1 </w:t>
      </w:r>
      <w:r w:rsidR="00987069" w:rsidRPr="74F95F83">
        <w:rPr>
          <w:rFonts w:ascii="Verdana" w:eastAsia="Verdana" w:hAnsi="Verdana" w:cs="Verdana"/>
          <w:sz w:val="26"/>
          <w:szCs w:val="26"/>
        </w:rPr>
        <w:t>First column</w:t>
      </w:r>
      <w:bookmarkEnd w:id="38"/>
      <w:bookmarkEnd w:id="40"/>
      <w:bookmarkEnd w:id="41"/>
    </w:p>
    <w:bookmarkEnd w:id="39"/>
    <w:p w14:paraId="16178E90" w14:textId="53542D47" w:rsidR="00987069" w:rsidRDefault="00987069" w:rsidP="00E46580">
      <w:pPr>
        <w:spacing w:line="276" w:lineRule="auto"/>
        <w:jc w:val="both"/>
        <w:rPr>
          <w:rFonts w:eastAsia="Verdana" w:cs="Verdana"/>
        </w:rPr>
      </w:pPr>
      <w:r w:rsidRPr="74219B28">
        <w:rPr>
          <w:rFonts w:eastAsia="Verdana" w:cs="Verdana"/>
        </w:rPr>
        <w:t>The first column (D-100) contains 10 stages and is used to separate out the two most volatile components, i-butanol and the 3-hydroxy-2,2,4-trimethylpentanal</w:t>
      </w:r>
      <w:r w:rsidR="00196AE2">
        <w:rPr>
          <w:rFonts w:eastAsia="Verdana" w:cs="Verdana"/>
        </w:rPr>
        <w:t>, both</w:t>
      </w:r>
      <w:r>
        <w:rPr>
          <w:rFonts w:eastAsia="Verdana" w:cs="Verdana"/>
        </w:rPr>
        <w:t xml:space="preserve"> </w:t>
      </w:r>
      <w:r w:rsidRPr="74219B28">
        <w:rPr>
          <w:rFonts w:eastAsia="Verdana" w:cs="Verdana"/>
        </w:rPr>
        <w:t>removed in the reboiler stage. The conditions used in this column were varied to make sure that the maximum possible recovery of the i-butanol and was 3-hydroxy-2,2,4-trimethylpentanal achieved. The optimal inlet temperature and pressure were found to be -60°C and 300 kPa respectively with the column operating at a pressure between 295-305 kPa.</w:t>
      </w:r>
    </w:p>
    <w:p w14:paraId="3E2C6125" w14:textId="63C88A33" w:rsidR="00987069" w:rsidRPr="00F079FA" w:rsidRDefault="1C5A319A" w:rsidP="00E46580">
      <w:pPr>
        <w:pStyle w:val="Heading3"/>
        <w:spacing w:line="276" w:lineRule="auto"/>
        <w:rPr>
          <w:rFonts w:ascii="Verdana" w:eastAsia="Verdana" w:hAnsi="Verdana" w:cs="Verdana"/>
          <w:sz w:val="26"/>
          <w:szCs w:val="26"/>
        </w:rPr>
      </w:pPr>
      <w:bookmarkStart w:id="42" w:name="_Toc529474570"/>
      <w:bookmarkStart w:id="43" w:name="_Toc529523609"/>
      <w:bookmarkStart w:id="44" w:name="_Toc529526562"/>
      <w:bookmarkStart w:id="45" w:name="_Toc529531112"/>
      <w:r w:rsidRPr="74F95F83">
        <w:rPr>
          <w:rFonts w:ascii="Verdana" w:eastAsia="Verdana" w:hAnsi="Verdana" w:cs="Verdana"/>
          <w:sz w:val="26"/>
          <w:szCs w:val="26"/>
        </w:rPr>
        <w:lastRenderedPageBreak/>
        <w:t xml:space="preserve">5.2 </w:t>
      </w:r>
      <w:r w:rsidR="00987069" w:rsidRPr="74F95F83">
        <w:rPr>
          <w:rFonts w:ascii="Verdana" w:eastAsia="Verdana" w:hAnsi="Verdana" w:cs="Verdana"/>
          <w:sz w:val="26"/>
          <w:szCs w:val="26"/>
        </w:rPr>
        <w:t>Second column:</w:t>
      </w:r>
      <w:bookmarkEnd w:id="42"/>
      <w:bookmarkEnd w:id="43"/>
      <w:bookmarkEnd w:id="44"/>
      <w:bookmarkEnd w:id="45"/>
    </w:p>
    <w:p w14:paraId="4797AE58" w14:textId="6B51EECD" w:rsidR="00987069" w:rsidRDefault="00987069" w:rsidP="00E46580">
      <w:pPr>
        <w:spacing w:line="276" w:lineRule="auto"/>
        <w:jc w:val="both"/>
      </w:pPr>
      <w:r>
        <w:t xml:space="preserve">The second column (D-104) contains 10 stages and is used to produce highly pure (&gt;99% mol/mol) i-butanol as well as 100% pure </w:t>
      </w:r>
      <w:r w:rsidRPr="0033519B">
        <w:t>3-hydroxy-2,2,4-trimethylpentanal</w:t>
      </w:r>
      <w:r>
        <w:t xml:space="preserve"> which is recycled back into the second reactor PFR-2. A Joule-Thomson valve is used to reduce the pressure of the inlet liquid stream to 100 kPa to maximise the recovery while keeping the number of stages as low as possible.</w:t>
      </w:r>
    </w:p>
    <w:p w14:paraId="54B2B7CD" w14:textId="4F283ED5" w:rsidR="00987069" w:rsidRPr="00F079FA" w:rsidRDefault="161161D3" w:rsidP="00E46580">
      <w:pPr>
        <w:pStyle w:val="Heading3"/>
        <w:spacing w:line="276" w:lineRule="auto"/>
        <w:rPr>
          <w:rFonts w:ascii="Verdana" w:eastAsia="Verdana" w:hAnsi="Verdana" w:cs="Verdana"/>
        </w:rPr>
      </w:pPr>
      <w:bookmarkStart w:id="46" w:name="_Toc529474571"/>
      <w:bookmarkStart w:id="47" w:name="_Toc529523610"/>
      <w:bookmarkStart w:id="48" w:name="_Toc529526563"/>
      <w:bookmarkStart w:id="49" w:name="_Toc529531113"/>
      <w:r w:rsidRPr="74F95F83">
        <w:rPr>
          <w:rFonts w:ascii="Verdana" w:eastAsia="Verdana" w:hAnsi="Verdana" w:cs="Verdana"/>
          <w:sz w:val="26"/>
          <w:szCs w:val="26"/>
        </w:rPr>
        <w:t xml:space="preserve">5.3 </w:t>
      </w:r>
      <w:r w:rsidR="00987069" w:rsidRPr="74F95F83">
        <w:rPr>
          <w:rFonts w:ascii="Verdana" w:eastAsia="Verdana" w:hAnsi="Verdana" w:cs="Verdana"/>
          <w:sz w:val="26"/>
          <w:szCs w:val="26"/>
        </w:rPr>
        <w:t>Third column:</w:t>
      </w:r>
      <w:bookmarkEnd w:id="46"/>
      <w:bookmarkEnd w:id="47"/>
      <w:bookmarkEnd w:id="48"/>
      <w:bookmarkEnd w:id="49"/>
    </w:p>
    <w:p w14:paraId="674217A6" w14:textId="77777777" w:rsidR="00987069" w:rsidRDefault="00987069" w:rsidP="00E46580">
      <w:pPr>
        <w:spacing w:line="276" w:lineRule="auto"/>
        <w:jc w:val="both"/>
      </w:pPr>
      <w:r>
        <w:t>The third column (D-101) has 14 stages and it is used to remove the remaining H</w:t>
      </w:r>
      <w:r w:rsidRPr="004D6986">
        <w:rPr>
          <w:vertAlign w:val="subscript"/>
        </w:rPr>
        <w:t>2</w:t>
      </w:r>
      <w:r>
        <w:t>, CO</w:t>
      </w:r>
      <w:r w:rsidRPr="004D6986">
        <w:rPr>
          <w:vertAlign w:val="subscript"/>
        </w:rPr>
        <w:t>2</w:t>
      </w:r>
      <w:r>
        <w:t>, CO and i-butene which come off the distillate of the column. The operating pressure has been optimised to be 295 kPa to achieve the best possible separation, with a cooler reducing the temperature of the feed to -20°C for the same reason.</w:t>
      </w:r>
    </w:p>
    <w:p w14:paraId="1D2A259A" w14:textId="4F283ED5" w:rsidR="00987069" w:rsidRPr="00F079FA" w:rsidRDefault="161161D3" w:rsidP="00E46580">
      <w:pPr>
        <w:pStyle w:val="Heading3"/>
        <w:spacing w:line="276" w:lineRule="auto"/>
        <w:rPr>
          <w:rFonts w:ascii="Verdana" w:eastAsia="Verdana" w:hAnsi="Verdana" w:cs="Verdana"/>
          <w:sz w:val="26"/>
          <w:szCs w:val="26"/>
        </w:rPr>
      </w:pPr>
      <w:bookmarkStart w:id="50" w:name="_Toc529474572"/>
      <w:bookmarkStart w:id="51" w:name="_Toc529523611"/>
      <w:bookmarkStart w:id="52" w:name="_Toc529526564"/>
      <w:bookmarkStart w:id="53" w:name="_Toc529531114"/>
      <w:r w:rsidRPr="74F95F83">
        <w:rPr>
          <w:rFonts w:ascii="Verdana" w:eastAsia="Verdana" w:hAnsi="Verdana" w:cs="Verdana"/>
          <w:sz w:val="26"/>
          <w:szCs w:val="26"/>
        </w:rPr>
        <w:t xml:space="preserve">5.4 </w:t>
      </w:r>
      <w:r w:rsidR="00987069" w:rsidRPr="74F95F83">
        <w:rPr>
          <w:rFonts w:ascii="Verdana" w:eastAsia="Verdana" w:hAnsi="Verdana" w:cs="Verdana"/>
          <w:sz w:val="26"/>
          <w:szCs w:val="26"/>
        </w:rPr>
        <w:t>Fourth column:</w:t>
      </w:r>
      <w:bookmarkEnd w:id="50"/>
      <w:bookmarkEnd w:id="51"/>
      <w:bookmarkEnd w:id="52"/>
      <w:bookmarkEnd w:id="53"/>
    </w:p>
    <w:p w14:paraId="15840EAF" w14:textId="217D00D7" w:rsidR="7C555054" w:rsidRDefault="7C555054" w:rsidP="00E46580">
      <w:pPr>
        <w:spacing w:line="276" w:lineRule="auto"/>
        <w:jc w:val="both"/>
      </w:pPr>
      <w:r>
        <w:t xml:space="preserve">Column </w:t>
      </w:r>
      <w:r w:rsidR="74106E59">
        <w:t>(</w:t>
      </w:r>
      <w:r>
        <w:t>D-102</w:t>
      </w:r>
      <w:r w:rsidR="74106E59">
        <w:t>)</w:t>
      </w:r>
      <w:r>
        <w:t xml:space="preserve"> has 24 stages and is used to remove the water that is present in the stream as a sufficiently good separation of the i-butanal cannot be achieved if the water is not removed first. In order to achieve this with the lowest possible stages the pressure needed to be reduced to 115 kPa.</w:t>
      </w:r>
    </w:p>
    <w:p w14:paraId="490F8332" w14:textId="4F283ED5" w:rsidR="00987069" w:rsidRPr="00F079FA" w:rsidRDefault="161161D3" w:rsidP="00E46580">
      <w:pPr>
        <w:pStyle w:val="Heading3"/>
        <w:spacing w:line="276" w:lineRule="auto"/>
        <w:rPr>
          <w:rFonts w:ascii="Verdana" w:eastAsia="Verdana" w:hAnsi="Verdana" w:cs="Verdana"/>
        </w:rPr>
      </w:pPr>
      <w:bookmarkStart w:id="54" w:name="_Toc529474573"/>
      <w:bookmarkStart w:id="55" w:name="_Toc529523612"/>
      <w:bookmarkStart w:id="56" w:name="_Toc529526565"/>
      <w:bookmarkStart w:id="57" w:name="_Toc529531115"/>
      <w:r w:rsidRPr="74F95F83">
        <w:rPr>
          <w:rFonts w:ascii="Verdana" w:eastAsia="Verdana" w:hAnsi="Verdana" w:cs="Verdana"/>
          <w:sz w:val="26"/>
          <w:szCs w:val="26"/>
        </w:rPr>
        <w:t xml:space="preserve">5.5 </w:t>
      </w:r>
      <w:r w:rsidR="00987069" w:rsidRPr="74F95F83">
        <w:rPr>
          <w:rFonts w:ascii="Verdana" w:eastAsia="Verdana" w:hAnsi="Verdana" w:cs="Verdana"/>
          <w:sz w:val="26"/>
          <w:szCs w:val="26"/>
        </w:rPr>
        <w:t>Fifth column:</w:t>
      </w:r>
      <w:bookmarkEnd w:id="54"/>
      <w:bookmarkEnd w:id="55"/>
      <w:bookmarkEnd w:id="56"/>
      <w:bookmarkEnd w:id="57"/>
    </w:p>
    <w:p w14:paraId="7328FA51" w14:textId="5110B562" w:rsidR="00987069" w:rsidRDefault="00987069" w:rsidP="00E46580">
      <w:pPr>
        <w:spacing w:line="276" w:lineRule="auto"/>
        <w:jc w:val="both"/>
      </w:pPr>
      <w:r>
        <w:t>The final column (D-103) has 20 stages with a feed containing mostly i-butanal and n-butanal. A recovery of 96% of highly pure i-butanal is achieved by running the column at a feed pressure of 100 kPa with the condenser being at 20 kPa while the reboiler at 100 kPa, this is the best recovery possible due to the low difference between the boiling points of i-butanal and n-butanal.</w:t>
      </w:r>
    </w:p>
    <w:p w14:paraId="04018A13" w14:textId="1F65E642" w:rsidR="0012634C" w:rsidRDefault="0012634C" w:rsidP="001840CF">
      <w:pPr>
        <w:jc w:val="both"/>
      </w:pPr>
      <w:r>
        <w:rPr>
          <w:noProof/>
          <w:lang w:eastAsia="ja-JP"/>
        </w:rPr>
        <w:drawing>
          <wp:inline distT="0" distB="0" distL="0" distR="0" wp14:anchorId="4220B7DA" wp14:editId="486F9F89">
            <wp:extent cx="5890162" cy="2136676"/>
            <wp:effectExtent l="0" t="0" r="0" b="0"/>
            <wp:docPr id="3057564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890162" cy="2136676"/>
                    </a:xfrm>
                    <a:prstGeom prst="rect">
                      <a:avLst/>
                    </a:prstGeom>
                  </pic:spPr>
                </pic:pic>
              </a:graphicData>
            </a:graphic>
          </wp:inline>
        </w:drawing>
      </w:r>
    </w:p>
    <w:p w14:paraId="3965CABB" w14:textId="58EA9CCC" w:rsidR="7C555054" w:rsidRDefault="080DBA30" w:rsidP="00B159E6">
      <w:pPr>
        <w:jc w:val="center"/>
      </w:pPr>
      <w:r>
        <w:t>Figure 5</w:t>
      </w:r>
      <w:r w:rsidR="002A422D">
        <w:t>b</w:t>
      </w:r>
      <w:r>
        <w:t>: HYSYS simulation of distillation columns.</w:t>
      </w:r>
    </w:p>
    <w:p w14:paraId="767AE9AD" w14:textId="4F283ED5" w:rsidR="00FE328E" w:rsidRPr="00782E4A" w:rsidRDefault="161161D3" w:rsidP="00581F96">
      <w:pPr>
        <w:pStyle w:val="Heading2"/>
        <w:rPr>
          <w:rFonts w:ascii="Verdana" w:eastAsia="Verdana" w:hAnsi="Verdana" w:cs="Verdana"/>
        </w:rPr>
      </w:pPr>
      <w:bookmarkStart w:id="58" w:name="_Toc529474574"/>
      <w:bookmarkStart w:id="59" w:name="_Toc529523613"/>
      <w:bookmarkStart w:id="60" w:name="_Toc529526566"/>
      <w:bookmarkStart w:id="61" w:name="_Toc529531116"/>
      <w:r w:rsidRPr="161161D3">
        <w:rPr>
          <w:rFonts w:ascii="Verdana" w:eastAsia="Verdana" w:hAnsi="Verdana" w:cs="Verdana"/>
        </w:rPr>
        <w:t xml:space="preserve">6 </w:t>
      </w:r>
      <w:r w:rsidR="00FE328E" w:rsidRPr="7E9A32CA">
        <w:rPr>
          <w:rFonts w:ascii="Verdana" w:eastAsia="Verdana" w:hAnsi="Verdana" w:cs="Verdana"/>
        </w:rPr>
        <w:t>Separation Train</w:t>
      </w:r>
      <w:bookmarkEnd w:id="58"/>
      <w:r w:rsidR="00FE328E" w:rsidRPr="7E9A32CA">
        <w:rPr>
          <w:rFonts w:ascii="Verdana" w:eastAsia="Verdana" w:hAnsi="Verdana" w:cs="Verdana"/>
        </w:rPr>
        <w:t xml:space="preserve"> </w:t>
      </w:r>
      <w:r w:rsidR="007E1EA3" w:rsidRPr="7E9A32CA">
        <w:rPr>
          <w:rFonts w:ascii="Verdana" w:eastAsia="Verdana" w:hAnsi="Verdana" w:cs="Verdana"/>
        </w:rPr>
        <w:t>&amp; Marginal Vapour Analysis</w:t>
      </w:r>
      <w:bookmarkEnd w:id="59"/>
      <w:bookmarkEnd w:id="60"/>
      <w:bookmarkEnd w:id="61"/>
    </w:p>
    <w:p w14:paraId="02EFBF62" w14:textId="43C6F9DF" w:rsidR="00D80D01" w:rsidRDefault="6A8A885B" w:rsidP="00BA1780">
      <w:pPr>
        <w:spacing w:line="276" w:lineRule="auto"/>
        <w:jc w:val="both"/>
      </w:pPr>
      <w:r>
        <w:t>Several</w:t>
      </w:r>
      <w:r w:rsidR="7C555054">
        <w:t xml:space="preserve"> different </w:t>
      </w:r>
      <w:r w:rsidR="6D957343">
        <w:t>separations</w:t>
      </w:r>
      <w:r w:rsidR="7C555054">
        <w:t xml:space="preserve"> </w:t>
      </w:r>
      <w:r>
        <w:t xml:space="preserve">units </w:t>
      </w:r>
      <w:r w:rsidR="2AEF8D15">
        <w:t>sequence trialled for optimum separation to be obtained.</w:t>
      </w:r>
      <w:r w:rsidR="7C555054">
        <w:t xml:space="preserve"> A focus on most volatile components removed first</w:t>
      </w:r>
      <w:r w:rsidR="00939A7E">
        <w:t>, these were I</w:t>
      </w:r>
      <w:r w:rsidR="7C555054">
        <w:t>-butanol and 3-hydroxy-2,2,4-trimethylpentanal (HTP</w:t>
      </w:r>
      <w:r w:rsidR="4881D706">
        <w:t>).</w:t>
      </w:r>
      <w:r w:rsidR="7C555054">
        <w:t xml:space="preserve"> </w:t>
      </w:r>
      <w:r w:rsidR="19D0E706">
        <w:t xml:space="preserve">The i-butanol separated is further purified to reach 99% </w:t>
      </w:r>
      <w:r w:rsidR="408797BA">
        <w:t xml:space="preserve">purity as this is the process plant main product </w:t>
      </w:r>
      <w:r w:rsidR="1BA89507">
        <w:t>selling at 125$/kmol.</w:t>
      </w:r>
      <w:r w:rsidR="7C555054">
        <w:t xml:space="preserve"> </w:t>
      </w:r>
      <w:r w:rsidR="5602D482">
        <w:t>The HTP has a lower market rate at 15.</w:t>
      </w:r>
      <w:r w:rsidR="44A0B106">
        <w:t xml:space="preserve">1$/kmol, i-butanal market rate is at 86.5$/kmol. Process was optimised accordingly to recycle HTP to PFR-101 to shift the </w:t>
      </w:r>
      <w:r w:rsidR="4A23F213">
        <w:t>equilibrium reaction 5 to produce more I-butanal.</w:t>
      </w:r>
      <w:r w:rsidR="14FB5893">
        <w:t xml:space="preserve"> </w:t>
      </w:r>
      <w:r w:rsidR="7C555054">
        <w:t xml:space="preserve">A third distillation column was implemented to remove undesired product </w:t>
      </w:r>
      <w:r w:rsidR="4A23F213">
        <w:t>such as H</w:t>
      </w:r>
      <w:r w:rsidR="4A23F213" w:rsidRPr="4A23F213">
        <w:rPr>
          <w:vertAlign w:val="subscript"/>
        </w:rPr>
        <w:t>2</w:t>
      </w:r>
      <w:r w:rsidR="7C03DE12" w:rsidRPr="7C03DE12">
        <w:t>, CO</w:t>
      </w:r>
      <w:r w:rsidR="7C03DE12" w:rsidRPr="7C03DE12">
        <w:rPr>
          <w:vertAlign w:val="subscript"/>
        </w:rPr>
        <w:t xml:space="preserve">2 </w:t>
      </w:r>
      <w:r w:rsidR="7C03DE12" w:rsidRPr="7C03DE12">
        <w:t>and i-butene.</w:t>
      </w:r>
      <w:r w:rsidR="7C555054">
        <w:t xml:space="preserve"> Afterwards, the i-butanal needs to be distilled to a 99% mol/mol purity. To do so, the water that was produced in reaction 4 needs to be removed as good separation cannot be achieved if water is present in the stream entering the final column</w:t>
      </w:r>
      <w:r w:rsidR="3FD079CC">
        <w:t>; hence aids in purifying the i-butanal.</w:t>
      </w:r>
      <w:r w:rsidR="7C555054">
        <w:t xml:space="preserve"> Therefore, two more distillation columns were implemented with a sixth column </w:t>
      </w:r>
      <w:r w:rsidR="46C4011B">
        <w:t>to purify</w:t>
      </w:r>
      <w:r w:rsidR="7C555054">
        <w:t xml:space="preserve"> the n-</w:t>
      </w:r>
      <w:r w:rsidR="7C555054">
        <w:lastRenderedPageBreak/>
        <w:t xml:space="preserve">butanal </w:t>
      </w:r>
      <w:r w:rsidR="7F460C5A">
        <w:t>to be sold. However, it</w:t>
      </w:r>
      <w:r w:rsidR="7C555054">
        <w:t xml:space="preserve"> was removed later as the cost associated with an extra distillation column is too high </w:t>
      </w:r>
      <w:r w:rsidR="15E9936D">
        <w:t>to sell n-butanal this is because a</w:t>
      </w:r>
      <w:r w:rsidR="7C555054">
        <w:t xml:space="preserve"> high number of stages and high reflux ratio, with only a relatively small amount of n-butanal produced in comparison, making it a non-viable option to sell.</w:t>
      </w:r>
    </w:p>
    <w:p w14:paraId="6A3CF95B" w14:textId="3A78705C" w:rsidR="000A7EB3" w:rsidRPr="00985334" w:rsidRDefault="000A7EB3" w:rsidP="00724771">
      <w:pPr>
        <w:spacing w:line="276" w:lineRule="auto"/>
        <w:jc w:val="center"/>
      </w:pPr>
      <w:r>
        <w:t>Table 6</w:t>
      </w:r>
      <w:r w:rsidR="2BE68C4F">
        <w:t>:</w:t>
      </w:r>
      <w:r>
        <w:t xml:space="preserve"> Boiling point for every component</w:t>
      </w:r>
    </w:p>
    <w:p w14:paraId="620B3121" w14:textId="0A793C44" w:rsidR="00ED052A" w:rsidRDefault="00FA12B8" w:rsidP="00484D02">
      <w:pPr>
        <w:spacing w:line="276" w:lineRule="auto"/>
        <w:jc w:val="center"/>
      </w:pPr>
      <w:r>
        <w:rPr>
          <w:noProof/>
          <w:lang w:eastAsia="ja-JP"/>
        </w:rPr>
        <w:drawing>
          <wp:inline distT="0" distB="0" distL="0" distR="0" wp14:anchorId="0E9CF884" wp14:editId="0527C589">
            <wp:extent cx="2647950" cy="2486025"/>
            <wp:effectExtent l="0" t="0" r="0" b="9525"/>
            <wp:docPr id="2081094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47950" cy="2486025"/>
                    </a:xfrm>
                    <a:prstGeom prst="rect">
                      <a:avLst/>
                    </a:prstGeom>
                  </pic:spPr>
                </pic:pic>
              </a:graphicData>
            </a:graphic>
          </wp:inline>
        </w:drawing>
      </w:r>
    </w:p>
    <w:p w14:paraId="2ACC0127" w14:textId="3A78705C" w:rsidR="00724771" w:rsidRPr="00985334" w:rsidRDefault="00724771" w:rsidP="00724771">
      <w:pPr>
        <w:spacing w:line="276" w:lineRule="auto"/>
        <w:jc w:val="center"/>
      </w:pPr>
      <w:r>
        <w:t>Table 7</w:t>
      </w:r>
      <w:r w:rsidR="2BE68C4F">
        <w:t>:</w:t>
      </w:r>
      <w:r>
        <w:t xml:space="preserve"> </w:t>
      </w:r>
      <w:r w:rsidR="009173F7">
        <w:t xml:space="preserve">First three distillation </w:t>
      </w:r>
      <w:r w:rsidR="2BE68C4F">
        <w:t>columns separation components</w:t>
      </w:r>
      <w:r w:rsidR="0051077E">
        <w:t>.</w:t>
      </w:r>
    </w:p>
    <w:p w14:paraId="25FD2801" w14:textId="211B5744" w:rsidR="2BE68C4F" w:rsidRDefault="00FC2CB2" w:rsidP="2BE68C4F">
      <w:pPr>
        <w:spacing w:line="276" w:lineRule="auto"/>
        <w:jc w:val="center"/>
      </w:pPr>
      <w:r>
        <w:rPr>
          <w:noProof/>
          <w:lang w:eastAsia="ja-JP"/>
        </w:rPr>
        <w:drawing>
          <wp:inline distT="0" distB="0" distL="0" distR="0" wp14:anchorId="042D7E14" wp14:editId="6DF62531">
            <wp:extent cx="4114800" cy="1066800"/>
            <wp:effectExtent l="0" t="0" r="0" b="0"/>
            <wp:docPr id="630686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114800" cy="1066800"/>
                    </a:xfrm>
                    <a:prstGeom prst="rect">
                      <a:avLst/>
                    </a:prstGeom>
                  </pic:spPr>
                </pic:pic>
              </a:graphicData>
            </a:graphic>
          </wp:inline>
        </w:drawing>
      </w:r>
    </w:p>
    <w:p w14:paraId="4A799F29" w14:textId="211B5744" w:rsidR="00846311" w:rsidRDefault="00846311" w:rsidP="002B04D7">
      <w:pPr>
        <w:spacing w:line="276" w:lineRule="auto"/>
        <w:jc w:val="center"/>
      </w:pPr>
    </w:p>
    <w:p w14:paraId="4C339032" w14:textId="3A78705C" w:rsidR="00987069" w:rsidRDefault="2BE68C4F" w:rsidP="002B04D7">
      <w:pPr>
        <w:spacing w:line="276" w:lineRule="auto"/>
        <w:jc w:val="center"/>
      </w:pPr>
      <w:r>
        <w:t>Table 8: Last two distillation columns separation components</w:t>
      </w:r>
      <w:r w:rsidR="0051077E">
        <w:t>.</w:t>
      </w:r>
    </w:p>
    <w:p w14:paraId="4F673D71" w14:textId="01E54C2E" w:rsidR="00BF4596" w:rsidRDefault="4DA2CFE7" w:rsidP="0035421F">
      <w:pPr>
        <w:spacing w:line="276" w:lineRule="auto"/>
        <w:jc w:val="center"/>
      </w:pPr>
      <w:r>
        <w:rPr>
          <w:noProof/>
          <w:lang w:eastAsia="ja-JP"/>
        </w:rPr>
        <w:drawing>
          <wp:inline distT="0" distB="0" distL="0" distR="0" wp14:anchorId="38A33456" wp14:editId="62D2F20A">
            <wp:extent cx="3990975" cy="742950"/>
            <wp:effectExtent l="0" t="0" r="0" b="0"/>
            <wp:docPr id="1671956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990975" cy="742950"/>
                    </a:xfrm>
                    <a:prstGeom prst="rect">
                      <a:avLst/>
                    </a:prstGeom>
                  </pic:spPr>
                </pic:pic>
              </a:graphicData>
            </a:graphic>
          </wp:inline>
        </w:drawing>
      </w:r>
    </w:p>
    <w:p w14:paraId="7F301C20" w14:textId="55B0A55E" w:rsidR="00BA1780" w:rsidRDefault="00BA1780" w:rsidP="0035421F">
      <w:pPr>
        <w:spacing w:line="276" w:lineRule="auto"/>
        <w:jc w:val="center"/>
      </w:pPr>
    </w:p>
    <w:p w14:paraId="74C4E003" w14:textId="2B9F3011" w:rsidR="00484D02" w:rsidRDefault="00484D02" w:rsidP="0035421F">
      <w:pPr>
        <w:spacing w:line="276" w:lineRule="auto"/>
        <w:jc w:val="center"/>
      </w:pPr>
    </w:p>
    <w:p w14:paraId="1503D053" w14:textId="1FAA6152" w:rsidR="00484D02" w:rsidRDefault="00484D02" w:rsidP="0035421F">
      <w:pPr>
        <w:spacing w:line="276" w:lineRule="auto"/>
        <w:jc w:val="center"/>
      </w:pPr>
    </w:p>
    <w:p w14:paraId="66645816" w14:textId="5B61D2AD" w:rsidR="00484D02" w:rsidRDefault="00484D02" w:rsidP="0035421F">
      <w:pPr>
        <w:spacing w:line="276" w:lineRule="auto"/>
        <w:jc w:val="center"/>
      </w:pPr>
    </w:p>
    <w:p w14:paraId="52DC0BAA" w14:textId="7209B0FF" w:rsidR="00484D02" w:rsidRDefault="00484D02" w:rsidP="0035421F">
      <w:pPr>
        <w:spacing w:line="276" w:lineRule="auto"/>
        <w:jc w:val="center"/>
      </w:pPr>
    </w:p>
    <w:p w14:paraId="78D816F3" w14:textId="51173FC2" w:rsidR="00484D02" w:rsidRDefault="00484D02" w:rsidP="0035421F">
      <w:pPr>
        <w:spacing w:line="276" w:lineRule="auto"/>
        <w:jc w:val="center"/>
      </w:pPr>
    </w:p>
    <w:p w14:paraId="03F5CDBF" w14:textId="77D33C80" w:rsidR="00484D02" w:rsidRDefault="00484D02" w:rsidP="0035421F">
      <w:pPr>
        <w:spacing w:line="276" w:lineRule="auto"/>
        <w:jc w:val="center"/>
      </w:pPr>
    </w:p>
    <w:p w14:paraId="7DC4F65A" w14:textId="52AA8995" w:rsidR="00484D02" w:rsidRDefault="00484D02" w:rsidP="0035421F">
      <w:pPr>
        <w:spacing w:line="276" w:lineRule="auto"/>
        <w:jc w:val="center"/>
      </w:pPr>
    </w:p>
    <w:p w14:paraId="64A67584" w14:textId="57AC37DF" w:rsidR="00484D02" w:rsidRDefault="00484D02" w:rsidP="0035421F">
      <w:pPr>
        <w:spacing w:line="276" w:lineRule="auto"/>
        <w:jc w:val="center"/>
      </w:pPr>
    </w:p>
    <w:p w14:paraId="637977E9" w14:textId="541D32BB" w:rsidR="0035421F" w:rsidRPr="00985334" w:rsidRDefault="2BE68C4F" w:rsidP="0035421F">
      <w:pPr>
        <w:spacing w:line="276" w:lineRule="auto"/>
        <w:jc w:val="center"/>
      </w:pPr>
      <w:r w:rsidRPr="0051077E">
        <w:lastRenderedPageBreak/>
        <w:t>Table 9</w:t>
      </w:r>
      <w:r>
        <w:t xml:space="preserve">: </w:t>
      </w:r>
      <w:r w:rsidR="00581AD1">
        <w:t xml:space="preserve">Marginal Vapour Analysis for </w:t>
      </w:r>
      <w:r w:rsidR="0051077E">
        <w:t>the first 3 columns.</w:t>
      </w:r>
    </w:p>
    <w:p w14:paraId="3C36A4AB" w14:textId="433F6E5F" w:rsidR="00987069" w:rsidRDefault="0012735F" w:rsidP="001634CB">
      <w:pPr>
        <w:spacing w:line="276" w:lineRule="auto"/>
        <w:jc w:val="center"/>
      </w:pPr>
      <w:r>
        <w:rPr>
          <w:noProof/>
          <w:lang w:eastAsia="ja-JP"/>
        </w:rPr>
        <w:drawing>
          <wp:inline distT="0" distB="0" distL="0" distR="0" wp14:anchorId="49B043D9" wp14:editId="264D5FC7">
            <wp:extent cx="6155151" cy="2269066"/>
            <wp:effectExtent l="0" t="0" r="0" b="0"/>
            <wp:docPr id="1555243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155151" cy="2269066"/>
                    </a:xfrm>
                    <a:prstGeom prst="rect">
                      <a:avLst/>
                    </a:prstGeom>
                  </pic:spPr>
                </pic:pic>
              </a:graphicData>
            </a:graphic>
          </wp:inline>
        </w:drawing>
      </w:r>
    </w:p>
    <w:p w14:paraId="33C8F2F4" w14:textId="3A78705C" w:rsidR="00163E8C" w:rsidRDefault="2BE68C4F" w:rsidP="00163E8C">
      <w:pPr>
        <w:jc w:val="center"/>
      </w:pPr>
      <w:r w:rsidRPr="0051077E">
        <w:t>Table 10</w:t>
      </w:r>
      <w:r>
        <w:t>:</w:t>
      </w:r>
      <w:r w:rsidR="0051077E">
        <w:t xml:space="preserve"> Marginal Vapour Analysis for the last 2 columns.</w:t>
      </w:r>
    </w:p>
    <w:p w14:paraId="2A260A68" w14:textId="3A78705C" w:rsidR="254C25BA" w:rsidRDefault="00FA12B8" w:rsidP="254C25BA">
      <w:pPr>
        <w:jc w:val="center"/>
      </w:pPr>
      <w:r>
        <w:rPr>
          <w:noProof/>
          <w:lang w:eastAsia="ja-JP"/>
        </w:rPr>
        <w:drawing>
          <wp:inline distT="0" distB="0" distL="0" distR="0" wp14:anchorId="26DCF545" wp14:editId="7DEE3DE6">
            <wp:extent cx="5763207" cy="1117600"/>
            <wp:effectExtent l="0" t="0" r="9525" b="6350"/>
            <wp:docPr id="1525325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763207" cy="1117600"/>
                    </a:xfrm>
                    <a:prstGeom prst="rect">
                      <a:avLst/>
                    </a:prstGeom>
                  </pic:spPr>
                </pic:pic>
              </a:graphicData>
            </a:graphic>
          </wp:inline>
        </w:drawing>
      </w:r>
    </w:p>
    <w:p w14:paraId="18D5D5AD" w14:textId="064C932B" w:rsidR="7C555054" w:rsidRDefault="2B7DDB39" w:rsidP="2B7DDB39">
      <w:pPr>
        <w:spacing w:line="276" w:lineRule="auto"/>
        <w:jc w:val="both"/>
        <w:rPr>
          <w:rFonts w:eastAsia="Verdana" w:cs="Verdana"/>
        </w:rPr>
      </w:pPr>
      <w:r w:rsidRPr="2B7DDB39">
        <w:rPr>
          <w:rFonts w:eastAsia="Verdana" w:cs="Verdana"/>
        </w:rPr>
        <w:t>The heuristics for the favourable distillation column configurations can be seen in tables 9 and 10. The five distillation columns were split into two sections; in the first section the more volatile components were distilled including one of the two products to be sold, i-butanol. In the second section, fewer volatile components were separated out, including the i-butanal which is the main reaction product. The optimal separation train configuration was both determined by the boiling points of the different mixtures table 6 as well as by testing different configurations as seen in tables 9 and 10. There was only one separation train which produced the desired purities of the products, with the rest that were trialled being unable to be converged on HYSYS.</w:t>
      </w:r>
    </w:p>
    <w:p w14:paraId="29B540BF" w14:textId="03777D3D" w:rsidR="00A703EE" w:rsidRDefault="56130CBF" w:rsidP="00581F96">
      <w:pPr>
        <w:pStyle w:val="Heading2"/>
        <w:rPr>
          <w:rFonts w:ascii="Verdana" w:eastAsia="Verdana" w:hAnsi="Verdana" w:cs="Verdana"/>
        </w:rPr>
      </w:pPr>
      <w:bookmarkStart w:id="62" w:name="_Toc529474576"/>
      <w:bookmarkStart w:id="63" w:name="_Toc529523614"/>
      <w:bookmarkStart w:id="64" w:name="_Toc529526567"/>
      <w:bookmarkStart w:id="65" w:name="_Toc529531117"/>
      <w:r w:rsidRPr="56130CBF">
        <w:rPr>
          <w:rFonts w:ascii="Verdana" w:eastAsia="Verdana" w:hAnsi="Verdana" w:cs="Verdana"/>
        </w:rPr>
        <w:t xml:space="preserve">7 </w:t>
      </w:r>
      <w:r w:rsidR="655ABDFB" w:rsidRPr="447FEB95">
        <w:rPr>
          <w:rFonts w:ascii="Verdana" w:eastAsia="Verdana" w:hAnsi="Verdana" w:cs="Verdana"/>
        </w:rPr>
        <w:t>Recycle Optimisation</w:t>
      </w:r>
      <w:bookmarkEnd w:id="62"/>
      <w:bookmarkEnd w:id="63"/>
      <w:bookmarkEnd w:id="64"/>
      <w:bookmarkEnd w:id="65"/>
    </w:p>
    <w:p w14:paraId="38151BE4" w14:textId="5A2A6336" w:rsidR="00FF7C3F" w:rsidRDefault="00FF7C3F" w:rsidP="00FF7C3F">
      <w:pPr>
        <w:spacing w:line="240" w:lineRule="auto"/>
        <w:jc w:val="center"/>
        <w:rPr>
          <w:b/>
          <w:u w:val="single"/>
        </w:rPr>
      </w:pPr>
      <w:r>
        <w:rPr>
          <w:noProof/>
          <w:lang w:eastAsia="ja-JP"/>
        </w:rPr>
        <w:drawing>
          <wp:inline distT="0" distB="0" distL="0" distR="0" wp14:anchorId="272CFE30" wp14:editId="2A613C06">
            <wp:extent cx="5272617" cy="2698046"/>
            <wp:effectExtent l="0" t="0" r="4445" b="7620"/>
            <wp:docPr id="30" name="Chart 30">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D21754" w14:textId="57FDBE17" w:rsidR="00676287" w:rsidRPr="002A422D" w:rsidRDefault="7C555054" w:rsidP="00FF7C3F">
      <w:pPr>
        <w:spacing w:line="240" w:lineRule="auto"/>
        <w:jc w:val="center"/>
        <w:rPr>
          <w:b/>
          <w:u w:val="single"/>
        </w:rPr>
      </w:pPr>
      <w:r w:rsidRPr="002A422D">
        <w:t>Figure 6</w:t>
      </w:r>
      <w:r w:rsidR="4A23F213" w:rsidRPr="002A422D">
        <w:t xml:space="preserve"> </w:t>
      </w:r>
      <w:r w:rsidR="001C46CD" w:rsidRPr="002A422D">
        <w:t>: PFR-100</w:t>
      </w:r>
      <w:r w:rsidR="4614A757" w:rsidRPr="002A422D">
        <w:t xml:space="preserve"> </w:t>
      </w:r>
      <w:r w:rsidR="001C46CD" w:rsidRPr="002A422D">
        <w:t>recycle optimisation with regards to revenue.</w:t>
      </w:r>
    </w:p>
    <w:p w14:paraId="19703012" w14:textId="3A78705C" w:rsidR="000373CD" w:rsidRPr="004F4E05" w:rsidRDefault="006E3562" w:rsidP="00771328">
      <w:pPr>
        <w:spacing w:line="276" w:lineRule="auto"/>
        <w:jc w:val="both"/>
        <w:rPr>
          <w:szCs w:val="20"/>
        </w:rPr>
      </w:pPr>
      <w:r>
        <w:lastRenderedPageBreak/>
        <w:t>Figure 6</w:t>
      </w:r>
      <w:r w:rsidR="000373CD">
        <w:t xml:space="preserve"> shows the maximum production profitability at $6220/hr of the process plant production when the PFR-</w:t>
      </w:r>
      <w:r w:rsidR="0007756E">
        <w:t>100</w:t>
      </w:r>
      <w:r w:rsidR="000373CD">
        <w:t xml:space="preserve"> effluent is split and 10% of it is sent to distillation. Therefore, in HYSYS the effluent recycle is set to</w:t>
      </w:r>
      <w:r>
        <w:t xml:space="preserve"> 90% back to PFR-</w:t>
      </w:r>
      <w:r w:rsidR="0007756E">
        <w:t>100</w:t>
      </w:r>
      <w:r>
        <w:t xml:space="preserve"> inlet stream.</w:t>
      </w:r>
    </w:p>
    <w:p w14:paraId="7FF0EFC9" w14:textId="3A78705C" w:rsidR="000373CD" w:rsidRDefault="000373CD" w:rsidP="000373CD">
      <w:pPr>
        <w:spacing w:line="240" w:lineRule="auto"/>
        <w:rPr>
          <w:b/>
          <w:u w:val="single"/>
        </w:rPr>
      </w:pPr>
    </w:p>
    <w:p w14:paraId="7C35EC85" w14:textId="50EEF8D7" w:rsidR="00CE7457" w:rsidRDefault="00624156" w:rsidP="007824DD">
      <w:pPr>
        <w:spacing w:line="240" w:lineRule="auto"/>
        <w:jc w:val="center"/>
        <w:rPr>
          <w:b/>
          <w:u w:val="single"/>
        </w:rPr>
      </w:pPr>
      <w:r>
        <w:rPr>
          <w:noProof/>
          <w:lang w:eastAsia="ja-JP"/>
        </w:rPr>
        <w:drawing>
          <wp:inline distT="0" distB="0" distL="0" distR="0" wp14:anchorId="7ACD206D" wp14:editId="760F20DF">
            <wp:extent cx="5272617" cy="2696400"/>
            <wp:effectExtent l="0" t="0" r="4445" b="8890"/>
            <wp:docPr id="29" name="Chart 2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37D4D3E" w14:textId="3BD9EFAB" w:rsidR="006E3562" w:rsidRPr="002A422D" w:rsidRDefault="7C555054" w:rsidP="7C555054">
      <w:pPr>
        <w:spacing w:line="240" w:lineRule="auto"/>
        <w:jc w:val="center"/>
      </w:pPr>
      <w:r w:rsidRPr="002A422D">
        <w:t>Figure 7</w:t>
      </w:r>
      <w:r w:rsidR="40F1D5D6" w:rsidRPr="002A422D">
        <w:t xml:space="preserve"> </w:t>
      </w:r>
      <w:r w:rsidR="00DB6A46" w:rsidRPr="002A422D">
        <w:t>:</w:t>
      </w:r>
      <w:r w:rsidR="001C46CD" w:rsidRPr="002A422D">
        <w:t xml:space="preserve"> PFR-</w:t>
      </w:r>
      <w:r w:rsidR="57EEC199" w:rsidRPr="002A422D">
        <w:t>101</w:t>
      </w:r>
      <w:r w:rsidR="001C46CD" w:rsidRPr="002A422D">
        <w:t xml:space="preserve"> recycle optimisation </w:t>
      </w:r>
      <w:r w:rsidR="4614A757" w:rsidRPr="002A422D">
        <w:t>with regards to revenue</w:t>
      </w:r>
    </w:p>
    <w:p w14:paraId="7D32D0E6" w14:textId="3A78705C" w:rsidR="00993879" w:rsidRPr="002A422D" w:rsidRDefault="00993879" w:rsidP="7C555054">
      <w:pPr>
        <w:spacing w:line="240" w:lineRule="auto"/>
        <w:jc w:val="center"/>
      </w:pPr>
    </w:p>
    <w:p w14:paraId="21CE44EB" w14:textId="3A78705C" w:rsidR="00624156" w:rsidRPr="00EF6E40" w:rsidRDefault="7C555054" w:rsidP="00EF6E40">
      <w:pPr>
        <w:spacing w:line="276" w:lineRule="auto"/>
        <w:jc w:val="both"/>
        <w:rPr>
          <w:szCs w:val="20"/>
        </w:rPr>
      </w:pPr>
      <w:r>
        <w:t>Figure 7 shows the maximum production profitability at $6250/hr of the process plant production when the PFR-2 effluent is split and 71% of it is sent to distillation</w:t>
      </w:r>
      <w:r w:rsidR="00C32FCE">
        <w:t xml:space="preserve"> section of the plant</w:t>
      </w:r>
      <w:r>
        <w:t>. Therefore, in HYSYS 29%</w:t>
      </w:r>
      <w:r w:rsidR="00C13B4A">
        <w:t xml:space="preserve"> of the effluent is recycled</w:t>
      </w:r>
      <w:r>
        <w:t xml:space="preserve"> back to</w:t>
      </w:r>
      <w:r w:rsidR="00C13B4A">
        <w:t xml:space="preserve"> the</w:t>
      </w:r>
      <w:r>
        <w:t xml:space="preserve"> PFR-</w:t>
      </w:r>
      <w:r w:rsidR="001E2C90">
        <w:t>101</w:t>
      </w:r>
      <w:r w:rsidR="00C13B4A">
        <w:t>.</w:t>
      </w:r>
    </w:p>
    <w:p w14:paraId="44135792" w14:textId="74F3221B" w:rsidR="00983877" w:rsidRDefault="00DB7C58" w:rsidP="00FD7B04">
      <w:pPr>
        <w:spacing w:line="240" w:lineRule="auto"/>
        <w:jc w:val="center"/>
        <w:rPr>
          <w:b/>
          <w:szCs w:val="20"/>
          <w:u w:val="single"/>
        </w:rPr>
      </w:pPr>
      <w:r>
        <w:rPr>
          <w:noProof/>
          <w:lang w:eastAsia="ja-JP"/>
        </w:rPr>
        <w:drawing>
          <wp:inline distT="0" distB="0" distL="0" distR="0" wp14:anchorId="2E7057DA" wp14:editId="6689CF46">
            <wp:extent cx="4514145" cy="2682000"/>
            <wp:effectExtent l="0" t="0" r="1270" b="4445"/>
            <wp:docPr id="31" name="Chart 3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E9EE6DA" w14:textId="76227EA3" w:rsidR="006E3562" w:rsidRDefault="006E3562" w:rsidP="00FD7B04">
      <w:pPr>
        <w:spacing w:line="240" w:lineRule="auto"/>
        <w:jc w:val="center"/>
        <w:rPr>
          <w:b/>
          <w:szCs w:val="20"/>
          <w:u w:val="single"/>
        </w:rPr>
      </w:pPr>
      <w:r>
        <w:rPr>
          <w:bCs/>
          <w:szCs w:val="20"/>
        </w:rPr>
        <w:t>Figure 8:</w:t>
      </w:r>
      <w:r w:rsidR="00EB0C98">
        <w:rPr>
          <w:bCs/>
          <w:szCs w:val="20"/>
        </w:rPr>
        <w:t xml:space="preserve"> PFR-101 volume optimisation with regards to revenue.</w:t>
      </w:r>
    </w:p>
    <w:p w14:paraId="4C370689" w14:textId="3706BE10" w:rsidR="00DB7C58" w:rsidRPr="004F4E05" w:rsidRDefault="006E3562" w:rsidP="00771328">
      <w:pPr>
        <w:spacing w:line="276" w:lineRule="auto"/>
        <w:jc w:val="both"/>
        <w:rPr>
          <w:szCs w:val="20"/>
        </w:rPr>
      </w:pPr>
      <w:r>
        <w:rPr>
          <w:szCs w:val="20"/>
        </w:rPr>
        <w:t>Figure 8</w:t>
      </w:r>
      <w:r w:rsidR="00DB7C58">
        <w:rPr>
          <w:szCs w:val="20"/>
        </w:rPr>
        <w:t xml:space="preserve"> shows the maximum production profitability at $6399/hr of the process plant production</w:t>
      </w:r>
      <w:r w:rsidR="00334251">
        <w:rPr>
          <w:szCs w:val="20"/>
        </w:rPr>
        <w:t>,</w:t>
      </w:r>
      <w:r w:rsidR="00DB7C58">
        <w:rPr>
          <w:szCs w:val="20"/>
        </w:rPr>
        <w:t xml:space="preserve"> when the PFR-</w:t>
      </w:r>
      <w:r w:rsidR="0007756E">
        <w:rPr>
          <w:szCs w:val="20"/>
        </w:rPr>
        <w:t>101</w:t>
      </w:r>
      <w:r w:rsidR="00DB7C58">
        <w:rPr>
          <w:szCs w:val="20"/>
        </w:rPr>
        <w:t xml:space="preserve"> </w:t>
      </w:r>
      <w:r w:rsidR="003D4554">
        <w:rPr>
          <w:szCs w:val="20"/>
        </w:rPr>
        <w:t>volume</w:t>
      </w:r>
      <w:r w:rsidR="00DB7C58">
        <w:rPr>
          <w:szCs w:val="20"/>
        </w:rPr>
        <w:t xml:space="preserve"> is</w:t>
      </w:r>
      <w:r w:rsidR="003D4554">
        <w:rPr>
          <w:szCs w:val="20"/>
        </w:rPr>
        <w:t xml:space="preserve"> at 115m</w:t>
      </w:r>
      <w:r w:rsidR="003D4554">
        <w:rPr>
          <w:szCs w:val="20"/>
          <w:vertAlign w:val="superscript"/>
        </w:rPr>
        <w:t>3</w:t>
      </w:r>
      <w:r w:rsidR="008C22FA">
        <w:rPr>
          <w:szCs w:val="20"/>
        </w:rPr>
        <w:t>,</w:t>
      </w:r>
      <w:r w:rsidR="003D4554">
        <w:rPr>
          <w:szCs w:val="20"/>
        </w:rPr>
        <w:t xml:space="preserve"> PFR-</w:t>
      </w:r>
      <w:r w:rsidR="0007756E">
        <w:rPr>
          <w:szCs w:val="20"/>
        </w:rPr>
        <w:t>101</w:t>
      </w:r>
      <w:r w:rsidR="003D4554">
        <w:rPr>
          <w:szCs w:val="20"/>
        </w:rPr>
        <w:t xml:space="preserve"> can generate the maximum product rate</w:t>
      </w:r>
      <w:r w:rsidR="00DB7C58">
        <w:rPr>
          <w:szCs w:val="20"/>
        </w:rPr>
        <w:t xml:space="preserve">. </w:t>
      </w:r>
      <w:r w:rsidR="00334251">
        <w:rPr>
          <w:szCs w:val="20"/>
        </w:rPr>
        <w:t>I</w:t>
      </w:r>
      <w:r w:rsidR="00DB7C58">
        <w:rPr>
          <w:szCs w:val="20"/>
        </w:rPr>
        <w:t xml:space="preserve">n HYSYS the </w:t>
      </w:r>
      <w:r w:rsidR="003D4554">
        <w:rPr>
          <w:szCs w:val="20"/>
        </w:rPr>
        <w:t>PFR-1</w:t>
      </w:r>
      <w:r w:rsidR="0065335A">
        <w:rPr>
          <w:szCs w:val="20"/>
        </w:rPr>
        <w:t>01</w:t>
      </w:r>
      <w:r w:rsidR="003D4554">
        <w:rPr>
          <w:szCs w:val="20"/>
        </w:rPr>
        <w:t xml:space="preserve"> volume</w:t>
      </w:r>
      <w:r w:rsidR="00DB7C58">
        <w:rPr>
          <w:szCs w:val="20"/>
        </w:rPr>
        <w:t xml:space="preserve"> is set to</w:t>
      </w:r>
      <w:r w:rsidR="003D4554">
        <w:rPr>
          <w:szCs w:val="20"/>
        </w:rPr>
        <w:t xml:space="preserve"> 1</w:t>
      </w:r>
      <w:r w:rsidR="00334251">
        <w:rPr>
          <w:szCs w:val="20"/>
        </w:rPr>
        <w:t>00</w:t>
      </w:r>
      <w:r w:rsidR="003D4554">
        <w:rPr>
          <w:szCs w:val="20"/>
        </w:rPr>
        <w:t>m</w:t>
      </w:r>
      <w:r w:rsidR="003D4554">
        <w:rPr>
          <w:szCs w:val="20"/>
          <w:vertAlign w:val="superscript"/>
        </w:rPr>
        <w:t>3</w:t>
      </w:r>
      <w:r w:rsidR="00DB7C58">
        <w:rPr>
          <w:szCs w:val="20"/>
        </w:rPr>
        <w:t xml:space="preserve"> </w:t>
      </w:r>
      <w:r w:rsidR="00334251">
        <w:rPr>
          <w:szCs w:val="20"/>
        </w:rPr>
        <w:t>this volume roughly gives the same product income at $6356 but with a lower capital cost f</w:t>
      </w:r>
      <w:r>
        <w:rPr>
          <w:szCs w:val="20"/>
        </w:rPr>
        <w:t>or the PFR-</w:t>
      </w:r>
      <w:r w:rsidR="00DA1476">
        <w:rPr>
          <w:szCs w:val="20"/>
        </w:rPr>
        <w:t>101</w:t>
      </w:r>
      <w:r>
        <w:rPr>
          <w:szCs w:val="20"/>
        </w:rPr>
        <w:t>.</w:t>
      </w:r>
    </w:p>
    <w:p w14:paraId="2E6B5421" w14:textId="25F99A9A" w:rsidR="00DB7C58" w:rsidRPr="00DB7C58" w:rsidRDefault="00DB7C58" w:rsidP="000E72DF">
      <w:pPr>
        <w:spacing w:line="240" w:lineRule="auto"/>
        <w:rPr>
          <w:szCs w:val="20"/>
        </w:rPr>
      </w:pPr>
    </w:p>
    <w:p w14:paraId="4CB89849" w14:textId="7EA4ACFA" w:rsidR="00983877" w:rsidRDefault="008D03BA" w:rsidP="00FD7B04">
      <w:pPr>
        <w:spacing w:line="240" w:lineRule="auto"/>
        <w:jc w:val="center"/>
      </w:pPr>
      <w:r>
        <w:rPr>
          <w:noProof/>
          <w:lang w:eastAsia="ja-JP"/>
        </w:rPr>
        <w:lastRenderedPageBreak/>
        <w:drawing>
          <wp:inline distT="0" distB="0" distL="0" distR="0" wp14:anchorId="0E8CDF18" wp14:editId="26E132F9">
            <wp:extent cx="4572000" cy="2857500"/>
            <wp:effectExtent l="0" t="0" r="0" b="0"/>
            <wp:docPr id="8" name="Gráfico 8">
              <a:extLst xmlns:a="http://schemas.openxmlformats.org/drawingml/2006/main">
                <a:ext uri="{FF2B5EF4-FFF2-40B4-BE49-F238E27FC236}">
                  <a16:creationId xmlns:a16="http://schemas.microsoft.com/office/drawing/2014/main" id="{6888272D-63CE-4CCB-9220-834050BEC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7D0A60" w14:textId="25F99A9A" w:rsidR="7C555054" w:rsidRDefault="7C555054" w:rsidP="7C555054">
      <w:pPr>
        <w:spacing w:line="240" w:lineRule="auto"/>
        <w:jc w:val="center"/>
      </w:pPr>
      <w:r>
        <w:t>Figure 9</w:t>
      </w:r>
      <w:r w:rsidR="008967AF">
        <w:t xml:space="preserve">: PFR-101 </w:t>
      </w:r>
      <w:r w:rsidR="008754AB">
        <w:t>temperature optimisation</w:t>
      </w:r>
      <w:r w:rsidR="001F7442">
        <w:t xml:space="preserve"> with regards to revenue.</w:t>
      </w:r>
    </w:p>
    <w:p w14:paraId="1D203721" w14:textId="3BF12A09" w:rsidR="002A422D" w:rsidRDefault="46EBF8DA" w:rsidP="00484D02">
      <w:pPr>
        <w:spacing w:line="276" w:lineRule="auto"/>
        <w:jc w:val="both"/>
        <w:rPr>
          <w:rFonts w:eastAsia="DengXian"/>
        </w:rPr>
      </w:pPr>
      <w:r>
        <w:t>Figure 9 shows the maximum production profitability at $6350/hr of the process plant production when the PFR-101 inlet temperature is at 241</w:t>
      </w:r>
      <w:r w:rsidRPr="46EBF8DA">
        <w:rPr>
          <w:rFonts w:eastAsia="Verdana" w:cs="Verdana"/>
        </w:rPr>
        <w:t>℃</w:t>
      </w:r>
      <w:r>
        <w:t>, PFR-101 can generate the maximum product rate. Therefore, in HYSYS the PFR-101 inlet temperature is set to 241</w:t>
      </w:r>
      <w:r w:rsidRPr="46EBF8DA">
        <w:rPr>
          <w:rFonts w:eastAsia="Verdana" w:cs="Verdana"/>
        </w:rPr>
        <w:t>℃</w:t>
      </w:r>
      <w:r w:rsidRPr="46EBF8DA">
        <w:rPr>
          <w:rFonts w:eastAsia="DengXian"/>
        </w:rPr>
        <w:t>.</w:t>
      </w:r>
    </w:p>
    <w:p w14:paraId="2DE67376" w14:textId="77777777" w:rsidR="00484D02" w:rsidRPr="00484D02" w:rsidRDefault="00484D02" w:rsidP="00484D02">
      <w:pPr>
        <w:spacing w:line="276" w:lineRule="auto"/>
        <w:jc w:val="both"/>
        <w:rPr>
          <w:rFonts w:eastAsia="DengXian"/>
        </w:rPr>
      </w:pPr>
    </w:p>
    <w:p w14:paraId="4B5FE881" w14:textId="7D141F97" w:rsidR="00CE7457" w:rsidRDefault="56130CBF" w:rsidP="327F15FB">
      <w:pPr>
        <w:pStyle w:val="Heading2"/>
        <w:spacing w:line="240" w:lineRule="auto"/>
        <w:rPr>
          <w:rFonts w:ascii="Verdana" w:eastAsia="Verdana" w:hAnsi="Verdana" w:cs="Verdana"/>
          <w:b/>
        </w:rPr>
      </w:pPr>
      <w:bookmarkStart w:id="66" w:name="_Toc529474577"/>
      <w:bookmarkStart w:id="67" w:name="_Toc529523615"/>
      <w:bookmarkStart w:id="68" w:name="_Toc529526568"/>
      <w:bookmarkStart w:id="69" w:name="_Toc529531118"/>
      <w:r w:rsidRPr="56130CBF">
        <w:rPr>
          <w:rFonts w:ascii="Verdana" w:eastAsia="Verdana" w:hAnsi="Verdana" w:cs="Verdana"/>
        </w:rPr>
        <w:t xml:space="preserve">8 </w:t>
      </w:r>
      <w:r w:rsidR="327F15FB" w:rsidRPr="5A70E5C9">
        <w:rPr>
          <w:rFonts w:ascii="Verdana" w:eastAsia="Verdana" w:hAnsi="Verdana" w:cs="Verdana"/>
        </w:rPr>
        <w:t>Heat Integration</w:t>
      </w:r>
      <w:bookmarkEnd w:id="66"/>
      <w:bookmarkEnd w:id="67"/>
      <w:bookmarkEnd w:id="68"/>
      <w:bookmarkEnd w:id="69"/>
    </w:p>
    <w:p w14:paraId="1AF761BB" w14:textId="63B0FFF8" w:rsidR="327F15FB" w:rsidRDefault="7C555054" w:rsidP="003D7A51">
      <w:pPr>
        <w:spacing w:line="240" w:lineRule="auto"/>
        <w:jc w:val="both"/>
      </w:pPr>
      <w:r>
        <w:t xml:space="preserve">The addition of 2 heat exchangers E-106 and E-102 allow the PFR-101 prefeed to be heated by the </w:t>
      </w:r>
      <w:r w:rsidR="35DEEDD0">
        <w:t>effluent</w:t>
      </w:r>
      <w:r>
        <w:t xml:space="preserve"> of the reactor.</w:t>
      </w:r>
    </w:p>
    <w:p w14:paraId="243C2087" w14:textId="25F99A9A" w:rsidR="327F15FB" w:rsidRDefault="327F15FB" w:rsidP="327F15FB">
      <w:pPr>
        <w:spacing w:line="240" w:lineRule="auto"/>
      </w:pPr>
    </w:p>
    <w:p w14:paraId="04CF77E4" w14:textId="15791759" w:rsidR="327F15FB" w:rsidRDefault="327F15FB" w:rsidP="003D7A51">
      <w:pPr>
        <w:spacing w:line="240" w:lineRule="auto"/>
        <w:jc w:val="center"/>
      </w:pPr>
      <w:r>
        <w:rPr>
          <w:noProof/>
          <w:lang w:eastAsia="ja-JP"/>
        </w:rPr>
        <w:drawing>
          <wp:inline distT="0" distB="0" distL="0" distR="0" wp14:anchorId="614D73E7" wp14:editId="103D6FCD">
            <wp:extent cx="5675632" cy="2112078"/>
            <wp:effectExtent l="0" t="0" r="0" b="0"/>
            <wp:docPr id="17723349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rcRect l="28259" t="30579" r="6572" b="23761"/>
                    <a:stretch>
                      <a:fillRect/>
                    </a:stretch>
                  </pic:blipFill>
                  <pic:spPr bwMode="auto">
                    <a:xfrm>
                      <a:off x="0" y="0"/>
                      <a:ext cx="5675632" cy="2112078"/>
                    </a:xfrm>
                    <a:prstGeom prst="rect">
                      <a:avLst/>
                    </a:prstGeom>
                    <a:ln>
                      <a:noFill/>
                    </a:ln>
                    <a:extLst>
                      <a:ext uri="{53640926-AAD7-44D8-BBD7-CCE9431645EC}">
                        <a14:shadowObscured xmlns:a14="http://schemas.microsoft.com/office/drawing/2010/main"/>
                      </a:ext>
                    </a:extLst>
                  </pic:spPr>
                </pic:pic>
              </a:graphicData>
            </a:graphic>
          </wp:inline>
        </w:drawing>
      </w:r>
    </w:p>
    <w:p w14:paraId="284F2390" w14:textId="7F935292" w:rsidR="327F15FB" w:rsidRDefault="7C555054" w:rsidP="003D7A51">
      <w:pPr>
        <w:spacing w:line="240" w:lineRule="auto"/>
        <w:ind w:firstLine="720"/>
        <w:jc w:val="center"/>
        <w:rPr>
          <w:rFonts w:eastAsia="Verdana" w:cs="Verdana"/>
        </w:rPr>
      </w:pPr>
      <w:r w:rsidRPr="36F1A874">
        <w:rPr>
          <w:rFonts w:eastAsia="Verdana" w:cs="Verdana"/>
        </w:rPr>
        <w:t xml:space="preserve">Figure </w:t>
      </w:r>
      <w:r w:rsidR="2BE68C4F" w:rsidRPr="36F1A874">
        <w:rPr>
          <w:rFonts w:eastAsia="Verdana" w:cs="Verdana"/>
        </w:rPr>
        <w:t>10:</w:t>
      </w:r>
      <w:r w:rsidRPr="36F1A874">
        <w:rPr>
          <w:rFonts w:eastAsia="Verdana" w:cs="Verdana"/>
        </w:rPr>
        <w:t xml:space="preserve"> Aspen HYSYS </w:t>
      </w:r>
      <w:r w:rsidR="00CA01EF" w:rsidRPr="36F1A874">
        <w:rPr>
          <w:rFonts w:eastAsia="Verdana" w:cs="Verdana"/>
        </w:rPr>
        <w:t>simulation</w:t>
      </w:r>
      <w:r w:rsidRPr="36F1A874">
        <w:rPr>
          <w:rFonts w:eastAsia="Verdana" w:cs="Verdana"/>
        </w:rPr>
        <w:t xml:space="preserve"> </w:t>
      </w:r>
      <w:r w:rsidR="00CA01EF" w:rsidRPr="36F1A874">
        <w:rPr>
          <w:rFonts w:eastAsia="Verdana" w:cs="Verdana"/>
        </w:rPr>
        <w:t>relevant to the</w:t>
      </w:r>
      <w:r w:rsidRPr="36F1A874">
        <w:rPr>
          <w:rFonts w:eastAsia="Verdana" w:cs="Verdana"/>
        </w:rPr>
        <w:t xml:space="preserve"> heat integration</w:t>
      </w:r>
    </w:p>
    <w:p w14:paraId="69CD4CCB" w14:textId="40C1430E" w:rsidR="00BA1780" w:rsidRDefault="2BE68C4F" w:rsidP="008F6ECF">
      <w:pPr>
        <w:spacing w:line="276" w:lineRule="auto"/>
        <w:jc w:val="both"/>
        <w:rPr>
          <w:rFonts w:eastAsia="Verdana" w:cs="Verdana"/>
        </w:rPr>
      </w:pPr>
      <w:r w:rsidRPr="36F1A874">
        <w:rPr>
          <w:rFonts w:eastAsia="Verdana" w:cs="Verdana"/>
        </w:rPr>
        <w:t xml:space="preserve">The reactor effluent temperature is 277°C which </w:t>
      </w:r>
      <w:r w:rsidR="49695721" w:rsidRPr="36F1A874">
        <w:rPr>
          <w:rFonts w:eastAsia="Verdana" w:cs="Verdana"/>
        </w:rPr>
        <w:t>is used though</w:t>
      </w:r>
      <w:r w:rsidRPr="36F1A874">
        <w:rPr>
          <w:rFonts w:eastAsia="Verdana" w:cs="Verdana"/>
        </w:rPr>
        <w:t xml:space="preserve"> heat </w:t>
      </w:r>
      <w:r w:rsidR="49695721" w:rsidRPr="36F1A874">
        <w:rPr>
          <w:rFonts w:eastAsia="Verdana" w:cs="Verdana"/>
        </w:rPr>
        <w:t>interchangers.</w:t>
      </w:r>
      <w:r w:rsidRPr="36F1A874">
        <w:rPr>
          <w:rFonts w:eastAsia="Verdana" w:cs="Verdana"/>
        </w:rPr>
        <w:t xml:space="preserve"> 71% of PFR-101 effluent is passed through a heat interchanger that heats up the PFR-101 inlet feed to 241°C at E-102</w:t>
      </w:r>
      <w:r w:rsidR="190A2E61" w:rsidRPr="36F1A874">
        <w:rPr>
          <w:rFonts w:eastAsia="Verdana" w:cs="Verdana"/>
        </w:rPr>
        <w:t xml:space="preserve">; </w:t>
      </w:r>
      <w:r w:rsidR="4DA2CFE7" w:rsidRPr="36F1A874">
        <w:rPr>
          <w:rFonts w:eastAsia="Verdana" w:cs="Verdana"/>
        </w:rPr>
        <w:t>another</w:t>
      </w:r>
      <w:r w:rsidRPr="36F1A874">
        <w:rPr>
          <w:rFonts w:eastAsia="Verdana" w:cs="Verdana"/>
        </w:rPr>
        <w:t xml:space="preserve"> heat interchanger at E-106 also heats up incoming feed stream to 241°C.</w:t>
      </w:r>
      <w:r w:rsidR="56563C99" w:rsidRPr="36F1A874">
        <w:rPr>
          <w:rFonts w:eastAsia="Verdana" w:cs="Verdana"/>
        </w:rPr>
        <w:t xml:space="preserve"> </w:t>
      </w:r>
      <w:r w:rsidR="7FDB7B01" w:rsidRPr="36F1A874">
        <w:rPr>
          <w:rFonts w:eastAsia="Verdana" w:cs="Verdana"/>
        </w:rPr>
        <w:t>Heat integration</w:t>
      </w:r>
      <w:r w:rsidR="56563C99" w:rsidRPr="36F1A874">
        <w:rPr>
          <w:rFonts w:eastAsia="Verdana" w:cs="Verdana"/>
        </w:rPr>
        <w:t xml:space="preserve"> save the plant </w:t>
      </w:r>
      <w:r w:rsidR="5F0730DD" w:rsidRPr="36F1A874">
        <w:rPr>
          <w:rFonts w:eastAsia="Verdana" w:cs="Verdana"/>
        </w:rPr>
        <w:t>280 $/hr.</w:t>
      </w:r>
    </w:p>
    <w:p w14:paraId="51364FEB" w14:textId="49A6DA73" w:rsidR="00484D02" w:rsidRDefault="00484D02" w:rsidP="008F6ECF">
      <w:pPr>
        <w:spacing w:line="276" w:lineRule="auto"/>
        <w:jc w:val="both"/>
        <w:rPr>
          <w:rFonts w:eastAsia="Verdana" w:cs="Verdana"/>
        </w:rPr>
      </w:pPr>
    </w:p>
    <w:p w14:paraId="21173A82" w14:textId="77777777" w:rsidR="00484D02" w:rsidRDefault="00484D02" w:rsidP="008F6ECF">
      <w:pPr>
        <w:spacing w:line="276" w:lineRule="auto"/>
        <w:jc w:val="both"/>
        <w:rPr>
          <w:rFonts w:eastAsia="Verdana" w:cs="Verdana"/>
        </w:rPr>
      </w:pPr>
    </w:p>
    <w:p w14:paraId="6EB5E872" w14:textId="75072D95" w:rsidR="00BA1780" w:rsidRPr="009C1DBC" w:rsidRDefault="56130CBF" w:rsidP="00BA1780">
      <w:pPr>
        <w:pStyle w:val="Heading1"/>
        <w:rPr>
          <w:rFonts w:ascii="Verdana" w:eastAsia="Verdana" w:hAnsi="Verdana" w:cs="Verdana"/>
        </w:rPr>
      </w:pPr>
      <w:bookmarkStart w:id="70" w:name="_Toc529526569"/>
      <w:bookmarkStart w:id="71" w:name="_Toc529531119"/>
      <w:r w:rsidRPr="74F95F83">
        <w:rPr>
          <w:rFonts w:ascii="Verdana" w:eastAsia="Verdana" w:hAnsi="Verdana" w:cs="Verdana"/>
          <w:sz w:val="26"/>
          <w:szCs w:val="26"/>
        </w:rPr>
        <w:lastRenderedPageBreak/>
        <w:t xml:space="preserve">9 </w:t>
      </w:r>
      <w:r w:rsidR="7F3C907C" w:rsidRPr="74F95F83">
        <w:rPr>
          <w:rFonts w:ascii="Verdana" w:eastAsia="Verdana" w:hAnsi="Verdana" w:cs="Verdana"/>
          <w:sz w:val="26"/>
          <w:szCs w:val="26"/>
        </w:rPr>
        <w:t>Economic Summary</w:t>
      </w:r>
      <w:bookmarkEnd w:id="70"/>
      <w:bookmarkEnd w:id="71"/>
    </w:p>
    <w:p w14:paraId="3EF59730" w14:textId="01E54C2E" w:rsidR="00BA1780" w:rsidRDefault="00BA1780" w:rsidP="00BA1780">
      <w:pPr>
        <w:spacing w:line="240" w:lineRule="auto"/>
      </w:pPr>
    </w:p>
    <w:p w14:paraId="2265B9BA" w14:textId="25F99A9A" w:rsidR="00AB58CE" w:rsidRPr="00AB58CE" w:rsidRDefault="2BE68C4F" w:rsidP="00AB58CE">
      <w:pPr>
        <w:spacing w:line="240" w:lineRule="auto"/>
        <w:jc w:val="center"/>
        <w:rPr>
          <w:szCs w:val="20"/>
        </w:rPr>
      </w:pPr>
      <w:r>
        <w:t>Table 11:</w:t>
      </w:r>
      <w:r w:rsidR="00F05597">
        <w:t xml:space="preserve"> </w:t>
      </w:r>
      <w:r w:rsidR="009E20E1">
        <w:t>Expenses and sources of income summary.</w:t>
      </w:r>
    </w:p>
    <w:p w14:paraId="39690E62" w14:textId="23817CF1" w:rsidR="2BE68C4F" w:rsidRDefault="009C11A6" w:rsidP="2BE68C4F">
      <w:pPr>
        <w:spacing w:line="240" w:lineRule="auto"/>
        <w:jc w:val="center"/>
      </w:pPr>
      <w:r>
        <w:rPr>
          <w:noProof/>
          <w:lang w:eastAsia="ja-JP"/>
        </w:rPr>
        <w:drawing>
          <wp:inline distT="0" distB="0" distL="0" distR="0" wp14:anchorId="39A2DDDA" wp14:editId="2463DC8F">
            <wp:extent cx="3855666" cy="2472267"/>
            <wp:effectExtent l="0" t="0" r="0" b="4445"/>
            <wp:docPr id="560107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855666" cy="2472267"/>
                    </a:xfrm>
                    <a:prstGeom prst="rect">
                      <a:avLst/>
                    </a:prstGeom>
                  </pic:spPr>
                </pic:pic>
              </a:graphicData>
            </a:graphic>
          </wp:inline>
        </w:drawing>
      </w:r>
    </w:p>
    <w:p w14:paraId="2EB9C4F9" w14:textId="7C7D5426" w:rsidR="006B320A" w:rsidRPr="00103A8A" w:rsidRDefault="006B320A" w:rsidP="00720DC2">
      <w:pPr>
        <w:jc w:val="both"/>
      </w:pPr>
      <w:r w:rsidRPr="00103A8A">
        <w:t xml:space="preserve">The total capital investment for this plant </w:t>
      </w:r>
      <w:r>
        <w:t xml:space="preserve">and all equipment selected in the design stage </w:t>
      </w:r>
      <w:r w:rsidR="3C72B66B">
        <w:t>$25</w:t>
      </w:r>
      <w:r w:rsidR="1142CD17">
        <w:t>.</w:t>
      </w:r>
      <w:r w:rsidR="3C72B66B">
        <w:t xml:space="preserve">15 million. Operation cost includes raw materials, utilities, human resources </w:t>
      </w:r>
      <w:r w:rsidR="0A3798B1">
        <w:t xml:space="preserve">and </w:t>
      </w:r>
      <w:r w:rsidR="26B82003">
        <w:t>depreciation</w:t>
      </w:r>
      <w:r w:rsidR="0A3798B1">
        <w:t xml:space="preserve"> is currently at $2</w:t>
      </w:r>
      <w:r w:rsidR="1142CD17">
        <w:t>.</w:t>
      </w:r>
      <w:r w:rsidR="0A3798B1">
        <w:t>37 million</w:t>
      </w:r>
      <w:r w:rsidR="5D360367">
        <w:t xml:space="preserve">/yr. </w:t>
      </w:r>
      <w:r w:rsidR="20D9BCC9">
        <w:t xml:space="preserve">The products sold are </w:t>
      </w:r>
      <w:r w:rsidR="00146E12">
        <w:t>i</w:t>
      </w:r>
      <w:r w:rsidR="20D9BCC9">
        <w:t xml:space="preserve">-butanol and </w:t>
      </w:r>
      <w:r w:rsidR="00146E12">
        <w:t>i</w:t>
      </w:r>
      <w:r w:rsidR="20D9BCC9">
        <w:t>-butanal; the revenue from these products comes to $55</w:t>
      </w:r>
      <w:r w:rsidR="1142CD17">
        <w:t>.</w:t>
      </w:r>
      <w:r w:rsidR="20D9BCC9">
        <w:t xml:space="preserve">15 </w:t>
      </w:r>
      <w:r w:rsidR="337F73E7">
        <w:t xml:space="preserve">million/yr. </w:t>
      </w:r>
    </w:p>
    <w:p w14:paraId="65883678" w14:textId="25F99A9A" w:rsidR="00FF2584" w:rsidRPr="003154D8" w:rsidRDefault="00FF2584" w:rsidP="000E72DF">
      <w:pPr>
        <w:spacing w:line="240" w:lineRule="auto"/>
      </w:pPr>
    </w:p>
    <w:p w14:paraId="650CD685" w14:textId="77777777" w:rsidR="00BE54EB" w:rsidRDefault="003E7D4F" w:rsidP="00BE54EB">
      <w:pPr>
        <w:jc w:val="center"/>
      </w:pPr>
      <w:r>
        <w:rPr>
          <w:noProof/>
          <w:lang w:eastAsia="ja-JP"/>
        </w:rPr>
        <w:drawing>
          <wp:inline distT="0" distB="0" distL="0" distR="0" wp14:anchorId="63CC2431" wp14:editId="297CF6C6">
            <wp:extent cx="4523464" cy="2727297"/>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34B0B60" w14:textId="25F99A9A" w:rsidR="006B320A" w:rsidRDefault="006B320A" w:rsidP="007F7454">
      <w:pPr>
        <w:jc w:val="center"/>
      </w:pPr>
      <w:r>
        <w:t xml:space="preserve">Figure </w:t>
      </w:r>
      <w:r w:rsidR="00601280">
        <w:t>11</w:t>
      </w:r>
      <w:r w:rsidR="007F7454">
        <w:t>:</w:t>
      </w:r>
      <w:r>
        <w:t xml:space="preserve"> Net </w:t>
      </w:r>
      <w:r w:rsidR="59D99C7D">
        <w:t xml:space="preserve">Profit </w:t>
      </w:r>
      <w:r>
        <w:t>Present Value over time.</w:t>
      </w:r>
    </w:p>
    <w:p w14:paraId="5FC8DBA7" w14:textId="79819F50" w:rsidR="00522CC2" w:rsidRDefault="007F7454" w:rsidP="004002FD">
      <w:pPr>
        <w:spacing w:line="276" w:lineRule="auto"/>
        <w:jc w:val="both"/>
      </w:pPr>
      <w:r>
        <w:t xml:space="preserve">As it can be seen in </w:t>
      </w:r>
      <w:r w:rsidRPr="008F100A">
        <w:t xml:space="preserve">figure </w:t>
      </w:r>
      <w:r w:rsidR="00226CD6" w:rsidRPr="008F100A">
        <w:t>11</w:t>
      </w:r>
      <w:r w:rsidRPr="008F100A">
        <w:t xml:space="preserve"> and table </w:t>
      </w:r>
      <w:r w:rsidR="008F100A" w:rsidRPr="008F100A">
        <w:t>11</w:t>
      </w:r>
      <w:r>
        <w:t>, t</w:t>
      </w:r>
      <w:r w:rsidR="006B320A">
        <w:t>he payback time</w:t>
      </w:r>
      <w:r w:rsidR="006B320A" w:rsidRPr="00156380">
        <w:t xml:space="preserve"> to recover the</w:t>
      </w:r>
      <w:r w:rsidR="006B320A">
        <w:t xml:space="preserve"> capital invested is </w:t>
      </w:r>
      <w:r w:rsidRPr="00156380">
        <w:t>approximately</w:t>
      </w:r>
      <w:r>
        <w:t xml:space="preserve"> </w:t>
      </w:r>
      <w:r w:rsidR="006B320A">
        <w:t>1</w:t>
      </w:r>
      <w:r w:rsidR="00357648">
        <w:t>.</w:t>
      </w:r>
      <w:r w:rsidR="006B320A">
        <w:t>5 years</w:t>
      </w:r>
      <w:r w:rsidR="00BC5423">
        <w:t>,</w:t>
      </w:r>
      <w:r w:rsidR="00E97FC9">
        <w:t xml:space="preserve"> including </w:t>
      </w:r>
      <w:r w:rsidR="00BC5423">
        <w:t>the time required for construction</w:t>
      </w:r>
      <w:r w:rsidR="006B320A">
        <w:t>. The initial investment was $</w:t>
      </w:r>
      <w:r w:rsidR="4E919CAE">
        <w:t>27</w:t>
      </w:r>
      <w:r w:rsidR="00357648">
        <w:t>.</w:t>
      </w:r>
      <w:r w:rsidR="4E919CAE">
        <w:t>52 million</w:t>
      </w:r>
      <w:r w:rsidR="006B320A">
        <w:t xml:space="preserve"> and from the graph we can see NPV of </w:t>
      </w:r>
      <w:r w:rsidR="00473A6A">
        <w:t>$</w:t>
      </w:r>
      <w:r w:rsidR="006B320A" w:rsidRPr="008C2B42">
        <w:t>273</w:t>
      </w:r>
      <w:r w:rsidR="00357648">
        <w:t>.</w:t>
      </w:r>
      <w:r w:rsidR="2A902129">
        <w:t>4 million</w:t>
      </w:r>
      <w:r w:rsidR="006B320A">
        <w:t xml:space="preserve"> over the 10 years.</w:t>
      </w:r>
      <w:bookmarkStart w:id="72" w:name="_Toc529474579"/>
      <w:bookmarkEnd w:id="72"/>
    </w:p>
    <w:p w14:paraId="7CC9AA4F" w14:textId="52885771" w:rsidR="00484D02" w:rsidRDefault="00484D02" w:rsidP="004002FD">
      <w:pPr>
        <w:spacing w:line="276" w:lineRule="auto"/>
        <w:jc w:val="both"/>
      </w:pPr>
    </w:p>
    <w:p w14:paraId="538F665D" w14:textId="7901EE0B" w:rsidR="00484D02" w:rsidRDefault="00484D02" w:rsidP="004002FD">
      <w:pPr>
        <w:spacing w:line="276" w:lineRule="auto"/>
        <w:jc w:val="both"/>
      </w:pPr>
    </w:p>
    <w:p w14:paraId="5A1626FD" w14:textId="77777777" w:rsidR="00484D02" w:rsidRPr="001D661D" w:rsidRDefault="00484D02" w:rsidP="004002FD">
      <w:pPr>
        <w:spacing w:line="276" w:lineRule="auto"/>
        <w:jc w:val="both"/>
      </w:pPr>
    </w:p>
    <w:p w14:paraId="2881C4D6" w14:textId="7690B47C" w:rsidR="006078DF" w:rsidRDefault="7A9B024E" w:rsidP="009C1DBC">
      <w:pPr>
        <w:pStyle w:val="Heading1"/>
        <w:spacing w:line="240" w:lineRule="auto"/>
        <w:rPr>
          <w:rFonts w:ascii="Verdana" w:eastAsia="Verdana" w:hAnsi="Verdana" w:cs="Verdana"/>
          <w:sz w:val="26"/>
          <w:szCs w:val="26"/>
        </w:rPr>
      </w:pPr>
      <w:bookmarkStart w:id="73" w:name="_Toc529523617"/>
      <w:bookmarkStart w:id="74" w:name="_Toc529526570"/>
      <w:bookmarkStart w:id="75" w:name="_Toc529531120"/>
      <w:r w:rsidRPr="74F95F83">
        <w:rPr>
          <w:rFonts w:ascii="Verdana" w:eastAsia="Verdana" w:hAnsi="Verdana" w:cs="Verdana"/>
          <w:sz w:val="26"/>
          <w:szCs w:val="26"/>
        </w:rPr>
        <w:lastRenderedPageBreak/>
        <w:t xml:space="preserve">10 </w:t>
      </w:r>
      <w:r w:rsidR="7C555054" w:rsidRPr="74F95F83">
        <w:rPr>
          <w:rFonts w:ascii="Verdana" w:eastAsia="Verdana" w:hAnsi="Verdana" w:cs="Verdana"/>
          <w:sz w:val="26"/>
          <w:szCs w:val="26"/>
        </w:rPr>
        <w:t>Conclusion</w:t>
      </w:r>
      <w:bookmarkEnd w:id="73"/>
      <w:bookmarkEnd w:id="74"/>
      <w:bookmarkEnd w:id="75"/>
    </w:p>
    <w:p w14:paraId="54F23E02" w14:textId="77777777" w:rsidR="009C1DBC" w:rsidRPr="009C1DBC" w:rsidRDefault="009C1DBC" w:rsidP="009C1DBC"/>
    <w:p w14:paraId="54D18B2B" w14:textId="0D9AA669" w:rsidR="006078DF" w:rsidRDefault="00C507E6" w:rsidP="00554E25">
      <w:pPr>
        <w:spacing w:line="240" w:lineRule="auto"/>
        <w:jc w:val="both"/>
      </w:pPr>
      <w:r>
        <w:t>In conclusion, the process has been optimised to produce the best techno-economic plant configuration possible by using</w:t>
      </w:r>
      <w:r w:rsidR="008A3E4A">
        <w:t xml:space="preserve"> the</w:t>
      </w:r>
      <w:r>
        <w:t xml:space="preserve"> Aspen HYSYS</w:t>
      </w:r>
      <w:r w:rsidR="008A3E4A">
        <w:t xml:space="preserve"> simulation environment</w:t>
      </w:r>
      <w:r w:rsidR="00AE0C50">
        <w:t xml:space="preserve">. </w:t>
      </w:r>
      <w:r w:rsidR="00BC0762">
        <w:t xml:space="preserve">Plug flow reactors with a recycle loop were found to be the most optimal for </w:t>
      </w:r>
      <w:r w:rsidR="00C00B65">
        <w:t xml:space="preserve">both reactors, with 5 distillation columns being used for the separation due to the large number of </w:t>
      </w:r>
      <w:r w:rsidR="009815CC">
        <w:t>distillation components</w:t>
      </w:r>
      <w:r w:rsidR="00453D8B">
        <w:t xml:space="preserve"> at the inlet of the first column.</w:t>
      </w:r>
      <w:r w:rsidR="00AE0C50">
        <w:t xml:space="preserve"> It</w:t>
      </w:r>
      <w:r w:rsidR="00215515">
        <w:t xml:space="preserve"> has been found that selling both a high amount of </w:t>
      </w:r>
      <w:r w:rsidR="0034129B">
        <w:t>highly pure</w:t>
      </w:r>
      <w:r w:rsidR="00215515">
        <w:t xml:space="preserve"> </w:t>
      </w:r>
      <w:r w:rsidR="2DB5B326">
        <w:t>i-butanal</w:t>
      </w:r>
      <w:r w:rsidR="00215515">
        <w:t xml:space="preserve"> and </w:t>
      </w:r>
      <w:r w:rsidR="2DB5B326">
        <w:t>i-butanol</w:t>
      </w:r>
      <w:r w:rsidR="005A3E36">
        <w:t xml:space="preserve"> </w:t>
      </w:r>
      <w:r w:rsidR="006524D1">
        <w:t xml:space="preserve">results in a larger profit than when </w:t>
      </w:r>
      <w:r w:rsidR="00FB61CB">
        <w:t xml:space="preserve">the highest possible conversion to </w:t>
      </w:r>
      <w:r w:rsidR="2DB5B326">
        <w:t>i-butanol</w:t>
      </w:r>
      <w:r w:rsidR="00FB61CB">
        <w:t xml:space="preserve"> is </w:t>
      </w:r>
      <w:r w:rsidR="00F063B4">
        <w:t xml:space="preserve">used. This is mainly due to the </w:t>
      </w:r>
      <w:r w:rsidR="001C6476">
        <w:t xml:space="preserve">increase in revenue not being sufficiently high </w:t>
      </w:r>
      <w:r w:rsidR="005313F5">
        <w:t>for the added cost of</w:t>
      </w:r>
      <w:r w:rsidR="008F0FF6">
        <w:t xml:space="preserve"> a higher feed flowrate </w:t>
      </w:r>
      <w:r w:rsidR="00F60FDA">
        <w:t>of hydrogen and CO. The remainder of the</w:t>
      </w:r>
      <w:r w:rsidR="0034129B">
        <w:t xml:space="preserve"> possible</w:t>
      </w:r>
      <w:r w:rsidR="00F60FDA">
        <w:t xml:space="preserve"> products have not been sold as the</w:t>
      </w:r>
      <w:r w:rsidR="00F22585">
        <w:t xml:space="preserve">ir </w:t>
      </w:r>
      <w:r w:rsidR="0034129B">
        <w:t>flow rates</w:t>
      </w:r>
      <w:r w:rsidR="00F22585">
        <w:t xml:space="preserve"> </w:t>
      </w:r>
      <w:r w:rsidR="0034129B">
        <w:t>are</w:t>
      </w:r>
      <w:r w:rsidR="00F22585">
        <w:t xml:space="preserve"> not sufficiently high for the added </w:t>
      </w:r>
      <w:r w:rsidR="0034129B">
        <w:t xml:space="preserve">cost of </w:t>
      </w:r>
      <w:r w:rsidR="00CC36EC">
        <w:t xml:space="preserve">the extra distillation columns that would be required. </w:t>
      </w:r>
    </w:p>
    <w:p w14:paraId="7F7C51E8" w14:textId="6A74B6D6" w:rsidR="00CC36EC" w:rsidRDefault="00CC36EC" w:rsidP="00554E25">
      <w:pPr>
        <w:spacing w:line="240" w:lineRule="auto"/>
        <w:jc w:val="both"/>
      </w:pPr>
      <w:r>
        <w:t xml:space="preserve">Overall, the plant has a revenue of </w:t>
      </w:r>
      <w:r w:rsidR="00531F70">
        <w:t>$55</w:t>
      </w:r>
      <w:r w:rsidR="049C82A4">
        <w:t>.</w:t>
      </w:r>
      <w:r w:rsidR="00531F70">
        <w:t>15</w:t>
      </w:r>
      <w:r w:rsidR="00F7130D">
        <w:t xml:space="preserve"> million</w:t>
      </w:r>
      <w:r w:rsidR="00531F70">
        <w:t>/yr</w:t>
      </w:r>
      <w:r w:rsidR="00F7130D">
        <w:t xml:space="preserve"> with </w:t>
      </w:r>
      <w:r w:rsidR="009E52CB">
        <w:t>a capital cost of $25</w:t>
      </w:r>
      <w:r w:rsidR="049C82A4">
        <w:t>.</w:t>
      </w:r>
      <w:r w:rsidR="009E52CB">
        <w:t>15 million/yr</w:t>
      </w:r>
      <w:r w:rsidR="009150C5">
        <w:t>, with the operating cost annually being $2</w:t>
      </w:r>
      <w:r w:rsidR="1142CD17">
        <w:t>.</w:t>
      </w:r>
      <w:r w:rsidR="009150C5">
        <w:t>37 million/yr</w:t>
      </w:r>
      <w:r w:rsidR="007E562E">
        <w:t xml:space="preserve">, thereby giving a payback period of </w:t>
      </w:r>
      <w:r w:rsidR="00BC5423">
        <w:t>1</w:t>
      </w:r>
      <w:r w:rsidR="1142CD17">
        <w:t>.</w:t>
      </w:r>
      <w:r w:rsidR="00BC5423">
        <w:t>5 years</w:t>
      </w:r>
      <w:r w:rsidR="009150C5">
        <w:t>.</w:t>
      </w:r>
    </w:p>
    <w:p w14:paraId="71A71294" w14:textId="77777777" w:rsidR="006078DF" w:rsidRDefault="006078DF" w:rsidP="00513A1B">
      <w:pPr>
        <w:spacing w:line="240" w:lineRule="auto"/>
        <w:rPr>
          <w:b/>
          <w:szCs w:val="20"/>
          <w:u w:val="single"/>
        </w:rPr>
      </w:pPr>
    </w:p>
    <w:p w14:paraId="2FDCB0E9" w14:textId="77777777" w:rsidR="006078DF" w:rsidRDefault="006078DF" w:rsidP="00513A1B">
      <w:pPr>
        <w:spacing w:line="240" w:lineRule="auto"/>
        <w:rPr>
          <w:b/>
          <w:szCs w:val="20"/>
          <w:u w:val="single"/>
        </w:rPr>
      </w:pPr>
    </w:p>
    <w:p w14:paraId="64746E78" w14:textId="77777777" w:rsidR="006078DF" w:rsidRDefault="006078DF" w:rsidP="00513A1B">
      <w:pPr>
        <w:spacing w:line="240" w:lineRule="auto"/>
        <w:rPr>
          <w:b/>
          <w:szCs w:val="20"/>
          <w:u w:val="single"/>
        </w:rPr>
      </w:pPr>
    </w:p>
    <w:p w14:paraId="510A8C4A" w14:textId="01ABD7E3" w:rsidR="009F29BE" w:rsidRDefault="009F29BE" w:rsidP="00513A1B">
      <w:pPr>
        <w:spacing w:line="240" w:lineRule="auto"/>
        <w:rPr>
          <w:b/>
          <w:u w:val="single"/>
        </w:rPr>
      </w:pPr>
    </w:p>
    <w:p w14:paraId="3F2BE472" w14:textId="59708F82" w:rsidR="00DC46D5" w:rsidRDefault="00DC46D5" w:rsidP="18B6B84E">
      <w:pPr>
        <w:spacing w:line="240" w:lineRule="auto"/>
        <w:rPr>
          <w:b/>
          <w:u w:val="single"/>
        </w:rPr>
      </w:pPr>
    </w:p>
    <w:p w14:paraId="510651BC" w14:textId="4F47EC60" w:rsidR="00A97ED4" w:rsidRDefault="00A97ED4" w:rsidP="001D0FDF">
      <w:pPr>
        <w:pStyle w:val="Heading1"/>
        <w:rPr>
          <w:b w:val="0"/>
        </w:rPr>
      </w:pPr>
    </w:p>
    <w:p w14:paraId="53159B05" w14:textId="1DC3CF4C" w:rsidR="00972A35" w:rsidRDefault="00972A35" w:rsidP="00F65C16">
      <w:pPr>
        <w:pStyle w:val="Heading1"/>
        <w:rPr>
          <w:b w:val="0"/>
        </w:rPr>
      </w:pPr>
      <w:bookmarkStart w:id="76" w:name="_Toc529474580"/>
      <w:bookmarkEnd w:id="76"/>
    </w:p>
    <w:p w14:paraId="7234326B" w14:textId="1D553516" w:rsidR="00AF328F" w:rsidRDefault="00AF328F" w:rsidP="00E212B6">
      <w:bookmarkStart w:id="77" w:name="_Toc529523618"/>
    </w:p>
    <w:p w14:paraId="68E2597E" w14:textId="6EC7591C" w:rsidR="00484D02" w:rsidRDefault="00484D02" w:rsidP="00E212B6"/>
    <w:p w14:paraId="70B27FBB" w14:textId="0EFD3AE6" w:rsidR="00484D02" w:rsidRDefault="00484D02" w:rsidP="00E212B6"/>
    <w:p w14:paraId="23C936F7" w14:textId="6F51F04A" w:rsidR="00484D02" w:rsidRDefault="00484D02" w:rsidP="00E212B6"/>
    <w:p w14:paraId="357C30D5" w14:textId="164D5D19" w:rsidR="00484D02" w:rsidRDefault="00484D02" w:rsidP="00E212B6"/>
    <w:p w14:paraId="30F94EF7" w14:textId="671F2438" w:rsidR="00484D02" w:rsidRDefault="00484D02" w:rsidP="00E212B6"/>
    <w:p w14:paraId="30BD5EFF" w14:textId="297C5266" w:rsidR="00484D02" w:rsidRDefault="00484D02" w:rsidP="00E212B6"/>
    <w:p w14:paraId="2171DA3D" w14:textId="5DA41556" w:rsidR="00484D02" w:rsidRDefault="00484D02" w:rsidP="00E212B6"/>
    <w:p w14:paraId="7AD374C8" w14:textId="2EC90E7A" w:rsidR="00484D02" w:rsidRDefault="00484D02" w:rsidP="00E212B6"/>
    <w:p w14:paraId="723D384E" w14:textId="58E9C99D" w:rsidR="00484D02" w:rsidRDefault="00484D02" w:rsidP="00E212B6"/>
    <w:p w14:paraId="1BE879CF" w14:textId="29BA5654" w:rsidR="00484D02" w:rsidRDefault="00484D02" w:rsidP="00E212B6"/>
    <w:p w14:paraId="6C8E9C85" w14:textId="415FDAA2" w:rsidR="00484D02" w:rsidRDefault="00484D02" w:rsidP="00E212B6"/>
    <w:p w14:paraId="155356D1" w14:textId="24DBFB96" w:rsidR="00484D02" w:rsidRDefault="00484D02" w:rsidP="00E212B6"/>
    <w:p w14:paraId="264F6549" w14:textId="1C09782C" w:rsidR="00484D02" w:rsidRDefault="00484D02" w:rsidP="00E212B6"/>
    <w:p w14:paraId="3253DE37" w14:textId="77777777" w:rsidR="00484D02" w:rsidRDefault="00484D02" w:rsidP="00E212B6"/>
    <w:p w14:paraId="47DB399C" w14:textId="24266834" w:rsidR="00AF328F" w:rsidRDefault="00AF328F" w:rsidP="00E212B6"/>
    <w:p w14:paraId="7935DBDA" w14:textId="3A5CCA79" w:rsidR="00972A35" w:rsidRPr="00B51344" w:rsidRDefault="5DAA27CD" w:rsidP="00972A35">
      <w:pPr>
        <w:pStyle w:val="Heading1"/>
      </w:pPr>
      <w:bookmarkStart w:id="78" w:name="_Toc529526571"/>
      <w:bookmarkStart w:id="79" w:name="_Toc529531121"/>
      <w:r w:rsidRPr="74F95F83">
        <w:rPr>
          <w:rFonts w:ascii="Verdana" w:eastAsia="Verdana" w:hAnsi="Verdana" w:cs="Verdana"/>
          <w:sz w:val="26"/>
          <w:szCs w:val="26"/>
        </w:rPr>
        <w:lastRenderedPageBreak/>
        <w:t xml:space="preserve">11 </w:t>
      </w:r>
      <w:r w:rsidR="2F2CDFA3" w:rsidRPr="74F95F83">
        <w:rPr>
          <w:rFonts w:ascii="Verdana" w:eastAsia="Verdana" w:hAnsi="Verdana" w:cs="Verdana"/>
          <w:sz w:val="26"/>
          <w:szCs w:val="26"/>
        </w:rPr>
        <w:t>Appendix</w:t>
      </w:r>
      <w:bookmarkEnd w:id="77"/>
      <w:bookmarkEnd w:id="78"/>
      <w:bookmarkEnd w:id="79"/>
    </w:p>
    <w:p w14:paraId="4B32DC2F" w14:textId="4F47EC60" w:rsidR="00972A35" w:rsidRDefault="00972A35" w:rsidP="00E212B6"/>
    <w:p w14:paraId="4DA658CB" w14:textId="424BD5C9" w:rsidR="00E212B6" w:rsidRPr="00E212B6" w:rsidRDefault="009246CE" w:rsidP="0085083C">
      <w:pPr>
        <w:jc w:val="center"/>
      </w:pPr>
      <w:r>
        <w:t xml:space="preserve">Table </w:t>
      </w:r>
      <w:r w:rsidR="2230C90C">
        <w:t>12:</w:t>
      </w:r>
      <w:r>
        <w:t xml:space="preserve"> </w:t>
      </w:r>
      <w:r w:rsidR="00E212B6">
        <w:t>Attainable Region Reaction set 1</w:t>
      </w:r>
    </w:p>
    <w:p w14:paraId="66A7BF52" w14:textId="424BD5C9" w:rsidR="2230C90C" w:rsidRDefault="2230C90C" w:rsidP="2230C90C">
      <w:pPr>
        <w:jc w:val="center"/>
      </w:pPr>
      <w:r>
        <w:rPr>
          <w:noProof/>
          <w:lang w:eastAsia="ja-JP"/>
        </w:rPr>
        <w:drawing>
          <wp:inline distT="0" distB="0" distL="0" distR="0" wp14:anchorId="4061E3B1" wp14:editId="3276AFCA">
            <wp:extent cx="4863328" cy="2826808"/>
            <wp:effectExtent l="0" t="0" r="0" b="0"/>
            <wp:docPr id="152530805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863328" cy="2826808"/>
                    </a:xfrm>
                    <a:prstGeom prst="rect">
                      <a:avLst/>
                    </a:prstGeom>
                  </pic:spPr>
                </pic:pic>
              </a:graphicData>
            </a:graphic>
          </wp:inline>
        </w:drawing>
      </w:r>
    </w:p>
    <w:p w14:paraId="7BEF7F6D" w14:textId="77777777" w:rsidR="009246CE" w:rsidRDefault="009246CE" w:rsidP="009246CE"/>
    <w:p w14:paraId="66F27A5B" w14:textId="6BBB61D8" w:rsidR="00E212B6" w:rsidRPr="00E212B6" w:rsidRDefault="009246CE" w:rsidP="00226CD6">
      <w:pPr>
        <w:jc w:val="center"/>
      </w:pPr>
      <w:r>
        <w:t xml:space="preserve">Table </w:t>
      </w:r>
      <w:r w:rsidR="00226CD6">
        <w:t>13:</w:t>
      </w:r>
      <w:r>
        <w:t xml:space="preserve"> Attainable Region Reaction set 2</w:t>
      </w:r>
    </w:p>
    <w:p w14:paraId="7BA674B3" w14:textId="5E405209" w:rsidR="008B1C82" w:rsidRPr="00E212B6" w:rsidRDefault="008B1C82" w:rsidP="74F595A9">
      <w:pPr>
        <w:jc w:val="center"/>
      </w:pPr>
      <w:r>
        <w:rPr>
          <w:noProof/>
          <w:lang w:eastAsia="ja-JP"/>
        </w:rPr>
        <w:drawing>
          <wp:inline distT="0" distB="0" distL="0" distR="0" wp14:anchorId="759EE903" wp14:editId="67946695">
            <wp:extent cx="4998504" cy="1947333"/>
            <wp:effectExtent l="0" t="0" r="0" b="0"/>
            <wp:docPr id="836638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998504" cy="1947333"/>
                    </a:xfrm>
                    <a:prstGeom prst="rect">
                      <a:avLst/>
                    </a:prstGeom>
                  </pic:spPr>
                </pic:pic>
              </a:graphicData>
            </a:graphic>
          </wp:inline>
        </w:drawing>
      </w:r>
    </w:p>
    <w:p w14:paraId="3E6C9FC4" w14:textId="0F07E94F" w:rsidR="00F65C16" w:rsidRPr="00F65C16" w:rsidRDefault="00F65C16" w:rsidP="00F65C16"/>
    <w:p w14:paraId="42B332C9" w14:textId="77777777" w:rsidR="00364F3C" w:rsidRDefault="00364F3C" w:rsidP="00F65C16"/>
    <w:p w14:paraId="1714832B" w14:textId="77777777" w:rsidR="00364F3C" w:rsidRDefault="00364F3C" w:rsidP="00F65C16"/>
    <w:p w14:paraId="094ECEB7" w14:textId="77777777" w:rsidR="00364F3C" w:rsidRDefault="00364F3C" w:rsidP="00F65C16"/>
    <w:p w14:paraId="7B2B47E5" w14:textId="77777777" w:rsidR="00364F3C" w:rsidRDefault="00364F3C" w:rsidP="00F65C16"/>
    <w:p w14:paraId="188DC132" w14:textId="77777777" w:rsidR="00364F3C" w:rsidRDefault="00364F3C" w:rsidP="00F65C16"/>
    <w:p w14:paraId="0301ABE5" w14:textId="77777777" w:rsidR="00364F3C" w:rsidRDefault="00364F3C" w:rsidP="00F65C16"/>
    <w:p w14:paraId="71FBA05E" w14:textId="533340DE" w:rsidR="00364F3C" w:rsidRDefault="00364F3C" w:rsidP="00F65C16"/>
    <w:p w14:paraId="6F40FE17" w14:textId="533340DE" w:rsidR="00AE225F" w:rsidRDefault="00AE225F" w:rsidP="00F65C16"/>
    <w:p w14:paraId="42BBA112" w14:textId="77777777" w:rsidR="00364F3C" w:rsidRDefault="00364F3C" w:rsidP="00F65C16"/>
    <w:p w14:paraId="3B2E8384" w14:textId="77777777" w:rsidR="00364F3C" w:rsidRPr="00F65C16" w:rsidRDefault="00364F3C" w:rsidP="00F65C16"/>
    <w:p w14:paraId="5C9FCE7D" w14:textId="55E3D421" w:rsidR="00C7583A" w:rsidRDefault="00DE4117" w:rsidP="00B2043F">
      <w:pPr>
        <w:jc w:val="center"/>
      </w:pPr>
      <w:r w:rsidRPr="00CB60A3">
        <w:lastRenderedPageBreak/>
        <w:t>Table 14:</w:t>
      </w:r>
      <w:r w:rsidR="00B2043F" w:rsidRPr="00CB60A3">
        <w:t xml:space="preserve"> Reflux</w:t>
      </w:r>
      <w:r w:rsidR="00CB60A3" w:rsidRPr="00CB60A3">
        <w:t xml:space="preserve"> rate in TEE-101</w:t>
      </w:r>
    </w:p>
    <w:p w14:paraId="5FB160BE" w14:textId="79F4A93A" w:rsidR="59D99C7D" w:rsidRDefault="59D99C7D" w:rsidP="59D99C7D">
      <w:pPr>
        <w:jc w:val="center"/>
      </w:pPr>
      <w:r>
        <w:rPr>
          <w:noProof/>
          <w:lang w:eastAsia="ja-JP"/>
        </w:rPr>
        <w:drawing>
          <wp:inline distT="0" distB="0" distL="0" distR="0" wp14:anchorId="339F5644" wp14:editId="2981F0B9">
            <wp:extent cx="4896968" cy="4162425"/>
            <wp:effectExtent l="0" t="0" r="0" b="0"/>
            <wp:docPr id="61126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96968" cy="4162425"/>
                    </a:xfrm>
                    <a:prstGeom prst="rect">
                      <a:avLst/>
                    </a:prstGeom>
                  </pic:spPr>
                </pic:pic>
              </a:graphicData>
            </a:graphic>
          </wp:inline>
        </w:drawing>
      </w:r>
    </w:p>
    <w:p w14:paraId="13F69C01" w14:textId="116A6C93" w:rsidR="00345A78" w:rsidRDefault="7C555054" w:rsidP="00345A78">
      <w:r>
        <w:t xml:space="preserve">As the table </w:t>
      </w:r>
      <w:r w:rsidR="00B2043F">
        <w:t xml:space="preserve">14 </w:t>
      </w:r>
      <w:r>
        <w:t>showed, 90% reflux rate brings the most products. That is why we recycled 90% in TEE-101.</w:t>
      </w:r>
    </w:p>
    <w:p w14:paraId="2270597E" w14:textId="09510CA3" w:rsidR="00F22723" w:rsidRDefault="00F22723" w:rsidP="00F22723">
      <w:pPr>
        <w:jc w:val="center"/>
      </w:pPr>
      <w:r w:rsidRPr="00CB60A3">
        <w:t>Table 1</w:t>
      </w:r>
      <w:r>
        <w:t>5</w:t>
      </w:r>
      <w:r w:rsidRPr="00CB60A3">
        <w:t>: Reflux rate in TEE-10</w:t>
      </w:r>
      <w:r>
        <w:t>2</w:t>
      </w:r>
    </w:p>
    <w:p w14:paraId="34FC25FD" w14:textId="3A42BC22" w:rsidR="37BF2B40" w:rsidRDefault="37BF2B40" w:rsidP="37BF2B40">
      <w:pPr>
        <w:jc w:val="center"/>
      </w:pPr>
      <w:r>
        <w:rPr>
          <w:noProof/>
          <w:lang w:eastAsia="ja-JP"/>
        </w:rPr>
        <w:drawing>
          <wp:inline distT="0" distB="0" distL="0" distR="0" wp14:anchorId="4AF83ACE" wp14:editId="4B872FF6">
            <wp:extent cx="4762502" cy="3819922"/>
            <wp:effectExtent l="0" t="0" r="0" b="0"/>
            <wp:docPr id="65081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762502" cy="3819922"/>
                    </a:xfrm>
                    <a:prstGeom prst="rect">
                      <a:avLst/>
                    </a:prstGeom>
                  </pic:spPr>
                </pic:pic>
              </a:graphicData>
            </a:graphic>
          </wp:inline>
        </w:drawing>
      </w:r>
    </w:p>
    <w:p w14:paraId="4D93B0F9" w14:textId="09B83EDC" w:rsidR="003D6FF3" w:rsidRDefault="00345A78" w:rsidP="7C555054">
      <w:r>
        <w:lastRenderedPageBreak/>
        <w:t xml:space="preserve">As the table showed, 29% reflux rate brings the most products. That is why we recycled 29% in </w:t>
      </w:r>
      <w:r w:rsidR="66F330C6">
        <w:t>TEE</w:t>
      </w:r>
      <w:r w:rsidR="365A48BA">
        <w:t>-102</w:t>
      </w:r>
    </w:p>
    <w:p w14:paraId="356F2073" w14:textId="221E4024" w:rsidR="003D6FF3" w:rsidRDefault="00F22723" w:rsidP="00F22723">
      <w:pPr>
        <w:jc w:val="center"/>
      </w:pPr>
      <w:r w:rsidRPr="00F22723">
        <w:rPr>
          <w:bCs/>
        </w:rPr>
        <w:t xml:space="preserve">Table 16: </w:t>
      </w:r>
      <w:r w:rsidR="7C555054" w:rsidRPr="00F22723">
        <w:t>Capital Costs CAPEX</w:t>
      </w:r>
    </w:p>
    <w:p w14:paraId="443CACC9" w14:textId="56F7BFA3" w:rsidR="007551D5" w:rsidRDefault="007551D5" w:rsidP="00F17179">
      <w:pPr>
        <w:spacing w:after="0"/>
        <w:jc w:val="center"/>
      </w:pPr>
      <w:r>
        <w:rPr>
          <w:noProof/>
          <w:lang w:eastAsia="ja-JP"/>
        </w:rPr>
        <w:drawing>
          <wp:inline distT="0" distB="0" distL="0" distR="0" wp14:anchorId="1B467102" wp14:editId="3D69BCA4">
            <wp:extent cx="3619500" cy="3228975"/>
            <wp:effectExtent l="0" t="0" r="0" b="9525"/>
            <wp:docPr id="3830207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619500" cy="3228975"/>
                    </a:xfrm>
                    <a:prstGeom prst="rect">
                      <a:avLst/>
                    </a:prstGeom>
                  </pic:spPr>
                </pic:pic>
              </a:graphicData>
            </a:graphic>
          </wp:inline>
        </w:drawing>
      </w:r>
    </w:p>
    <w:p w14:paraId="7A97DF35" w14:textId="12326BC6" w:rsidR="00F17803" w:rsidRPr="00F22723" w:rsidRDefault="00F17179" w:rsidP="00F17179">
      <w:pPr>
        <w:spacing w:after="0"/>
        <w:jc w:val="center"/>
      </w:pPr>
      <w:r>
        <w:rPr>
          <w:noProof/>
          <w:lang w:eastAsia="ja-JP"/>
        </w:rPr>
        <w:drawing>
          <wp:inline distT="0" distB="0" distL="0" distR="0" wp14:anchorId="3F1F7A2E" wp14:editId="7D76B0D6">
            <wp:extent cx="3616411" cy="3282441"/>
            <wp:effectExtent l="0" t="0" r="3175" b="0"/>
            <wp:docPr id="1257416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3616411" cy="3282441"/>
                    </a:xfrm>
                    <a:prstGeom prst="rect">
                      <a:avLst/>
                    </a:prstGeom>
                  </pic:spPr>
                </pic:pic>
              </a:graphicData>
            </a:graphic>
          </wp:inline>
        </w:drawing>
      </w:r>
    </w:p>
    <w:p w14:paraId="71568CD4" w14:textId="780C47E1" w:rsidR="003D6FF3" w:rsidRDefault="003D6FF3" w:rsidP="4614A757">
      <w:pPr>
        <w:rPr>
          <w:b/>
        </w:rPr>
      </w:pPr>
    </w:p>
    <w:p w14:paraId="50E8DE12" w14:textId="0C971F9D" w:rsidR="7C555054" w:rsidRDefault="7C555054" w:rsidP="7C555054">
      <w:pPr>
        <w:rPr>
          <w:b/>
          <w:bCs/>
        </w:rPr>
      </w:pPr>
    </w:p>
    <w:p w14:paraId="769AA07F" w14:textId="77777777" w:rsidR="00364F3C" w:rsidRDefault="00364F3C" w:rsidP="7C555054">
      <w:pPr>
        <w:rPr>
          <w:b/>
          <w:bCs/>
        </w:rPr>
      </w:pPr>
    </w:p>
    <w:p w14:paraId="6FCDDAD8" w14:textId="77777777" w:rsidR="00364F3C" w:rsidRDefault="00364F3C" w:rsidP="7C555054">
      <w:pPr>
        <w:rPr>
          <w:b/>
          <w:bCs/>
        </w:rPr>
      </w:pPr>
    </w:p>
    <w:p w14:paraId="6107A648" w14:textId="77777777" w:rsidR="00364F3C" w:rsidRDefault="00364F3C" w:rsidP="7C555054">
      <w:pPr>
        <w:rPr>
          <w:b/>
          <w:bCs/>
        </w:rPr>
      </w:pPr>
    </w:p>
    <w:p w14:paraId="47D11E42" w14:textId="77777777" w:rsidR="00364F3C" w:rsidRDefault="00364F3C" w:rsidP="7C555054">
      <w:pPr>
        <w:rPr>
          <w:b/>
          <w:bCs/>
        </w:rPr>
      </w:pPr>
    </w:p>
    <w:p w14:paraId="40FDBD52" w14:textId="77777777" w:rsidR="00364F3C" w:rsidRDefault="00364F3C" w:rsidP="7C555054">
      <w:pPr>
        <w:rPr>
          <w:b/>
          <w:bCs/>
        </w:rPr>
      </w:pPr>
    </w:p>
    <w:p w14:paraId="3ECE64D0" w14:textId="0857ABDB" w:rsidR="4E5994A3" w:rsidRDefault="00CC3166" w:rsidP="4E5994A3">
      <w:pPr>
        <w:jc w:val="center"/>
      </w:pPr>
      <w:r w:rsidRPr="00CC3166">
        <w:lastRenderedPageBreak/>
        <w:t xml:space="preserve">Table 17: </w:t>
      </w:r>
      <w:r w:rsidR="003D6FF3" w:rsidRPr="00CC3166">
        <w:t>Operations Costs OPEX</w:t>
      </w:r>
    </w:p>
    <w:p w14:paraId="09405666" w14:textId="0857ABDB" w:rsidR="003D6FF3" w:rsidRDefault="00E260B9" w:rsidP="003C2604">
      <w:pPr>
        <w:spacing w:after="0"/>
        <w:jc w:val="center"/>
      </w:pPr>
      <w:r>
        <w:rPr>
          <w:noProof/>
          <w:lang w:eastAsia="ja-JP"/>
        </w:rPr>
        <w:drawing>
          <wp:inline distT="0" distB="0" distL="0" distR="0" wp14:anchorId="225AC01E" wp14:editId="2AD55794">
            <wp:extent cx="5461684" cy="2804512"/>
            <wp:effectExtent l="0" t="0" r="5715" b="0"/>
            <wp:docPr id="8845759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461684" cy="2804512"/>
                    </a:xfrm>
                    <a:prstGeom prst="rect">
                      <a:avLst/>
                    </a:prstGeom>
                  </pic:spPr>
                </pic:pic>
              </a:graphicData>
            </a:graphic>
          </wp:inline>
        </w:drawing>
      </w:r>
    </w:p>
    <w:p w14:paraId="1C7D2551" w14:textId="1FE51A5D" w:rsidR="00E260B9" w:rsidRDefault="003C2604" w:rsidP="003C2604">
      <w:pPr>
        <w:spacing w:after="0"/>
        <w:jc w:val="center"/>
      </w:pPr>
      <w:r>
        <w:rPr>
          <w:noProof/>
          <w:lang w:eastAsia="ja-JP"/>
        </w:rPr>
        <w:drawing>
          <wp:inline distT="0" distB="0" distL="0" distR="0" wp14:anchorId="5FD1A901" wp14:editId="2977F680">
            <wp:extent cx="5420494" cy="2106784"/>
            <wp:effectExtent l="0" t="0" r="0" b="8255"/>
            <wp:docPr id="1020702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20494" cy="2106784"/>
                    </a:xfrm>
                    <a:prstGeom prst="rect">
                      <a:avLst/>
                    </a:prstGeom>
                  </pic:spPr>
                </pic:pic>
              </a:graphicData>
            </a:graphic>
          </wp:inline>
        </w:drawing>
      </w:r>
    </w:p>
    <w:p w14:paraId="40AE9528" w14:textId="1FE51A5D" w:rsidR="144F5D1E" w:rsidRDefault="144F5D1E" w:rsidP="144F5D1E">
      <w:pPr>
        <w:jc w:val="center"/>
      </w:pPr>
    </w:p>
    <w:p w14:paraId="043F3EBB" w14:textId="7C2768D8" w:rsidR="003D6FF3" w:rsidRPr="00925DBA" w:rsidRDefault="00925DBA" w:rsidP="00925DBA">
      <w:pPr>
        <w:jc w:val="center"/>
      </w:pPr>
      <w:r w:rsidRPr="00925DBA">
        <w:rPr>
          <w:bCs/>
        </w:rPr>
        <w:t xml:space="preserve">Table 18: </w:t>
      </w:r>
      <w:r w:rsidR="7C555054" w:rsidRPr="00925DBA">
        <w:t xml:space="preserve">Total Revenue </w:t>
      </w:r>
    </w:p>
    <w:p w14:paraId="6F1E64A8" w14:textId="288C0E3F" w:rsidR="00E63BB9" w:rsidRDefault="00E80383" w:rsidP="003D6FF3">
      <w:pPr>
        <w:jc w:val="center"/>
      </w:pPr>
      <w:r>
        <w:rPr>
          <w:noProof/>
          <w:lang w:eastAsia="ja-JP"/>
        </w:rPr>
        <w:drawing>
          <wp:inline distT="0" distB="0" distL="0" distR="0" wp14:anchorId="51AD7FCD" wp14:editId="213D413A">
            <wp:extent cx="5552570" cy="691796"/>
            <wp:effectExtent l="0" t="0" r="0" b="0"/>
            <wp:docPr id="1936390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552570" cy="691796"/>
                    </a:xfrm>
                    <a:prstGeom prst="rect">
                      <a:avLst/>
                    </a:prstGeom>
                  </pic:spPr>
                </pic:pic>
              </a:graphicData>
            </a:graphic>
          </wp:inline>
        </w:drawing>
      </w:r>
    </w:p>
    <w:p w14:paraId="2C795CA7" w14:textId="77777777" w:rsidR="008F5380" w:rsidRDefault="008F5380" w:rsidP="003D6FF3">
      <w:pPr>
        <w:jc w:val="center"/>
      </w:pPr>
    </w:p>
    <w:p w14:paraId="3920A57F" w14:textId="77777777" w:rsidR="008F5380" w:rsidRDefault="008F5380" w:rsidP="003D6FF3">
      <w:pPr>
        <w:jc w:val="center"/>
      </w:pPr>
    </w:p>
    <w:p w14:paraId="7CFE9CE9" w14:textId="77777777" w:rsidR="008F5380" w:rsidRDefault="008F5380" w:rsidP="003D6FF3">
      <w:pPr>
        <w:jc w:val="center"/>
      </w:pPr>
    </w:p>
    <w:p w14:paraId="7D8A3A8D" w14:textId="77777777" w:rsidR="008F5380" w:rsidRDefault="008F5380" w:rsidP="003D6FF3">
      <w:pPr>
        <w:jc w:val="center"/>
      </w:pPr>
    </w:p>
    <w:p w14:paraId="1CDC17E8" w14:textId="77777777" w:rsidR="008F5380" w:rsidRDefault="008F5380" w:rsidP="003D6FF3">
      <w:pPr>
        <w:jc w:val="center"/>
      </w:pPr>
    </w:p>
    <w:p w14:paraId="476BD81C" w14:textId="77777777" w:rsidR="008F5380" w:rsidRDefault="008F5380" w:rsidP="003D6FF3">
      <w:pPr>
        <w:jc w:val="center"/>
      </w:pPr>
    </w:p>
    <w:p w14:paraId="5267AB53" w14:textId="77777777" w:rsidR="008F5380" w:rsidRDefault="008F5380" w:rsidP="003D6FF3">
      <w:pPr>
        <w:jc w:val="center"/>
      </w:pPr>
    </w:p>
    <w:p w14:paraId="5C4C8C11" w14:textId="77777777" w:rsidR="008F5380" w:rsidRDefault="008F5380" w:rsidP="003D6FF3">
      <w:pPr>
        <w:jc w:val="center"/>
      </w:pPr>
    </w:p>
    <w:p w14:paraId="65832C4C" w14:textId="77777777" w:rsidR="008F5380" w:rsidRDefault="008F5380" w:rsidP="003D6FF3">
      <w:pPr>
        <w:jc w:val="center"/>
      </w:pPr>
    </w:p>
    <w:p w14:paraId="41BFD71A" w14:textId="77777777" w:rsidR="008F5380" w:rsidRDefault="008F5380" w:rsidP="003D6FF3">
      <w:pPr>
        <w:jc w:val="center"/>
      </w:pPr>
    </w:p>
    <w:p w14:paraId="35A9E981" w14:textId="501C4242" w:rsidR="003D6FF3" w:rsidRDefault="00BF612A" w:rsidP="003D6FF3">
      <w:pPr>
        <w:jc w:val="center"/>
      </w:pPr>
      <w:r>
        <w:lastRenderedPageBreak/>
        <w:t xml:space="preserve">Table 19: NPV </w:t>
      </w:r>
      <w:r w:rsidR="006A757F">
        <w:t>(Millions of USD)</w:t>
      </w:r>
    </w:p>
    <w:p w14:paraId="4887F1E3" w14:textId="468908C2" w:rsidR="003D6FF3" w:rsidRDefault="006A757F" w:rsidP="003D6FF3">
      <w:pPr>
        <w:jc w:val="center"/>
      </w:pPr>
      <w:r>
        <w:rPr>
          <w:noProof/>
          <w:lang w:eastAsia="ja-JP"/>
        </w:rPr>
        <w:drawing>
          <wp:inline distT="0" distB="0" distL="0" distR="0" wp14:anchorId="1221D897" wp14:editId="0100692C">
            <wp:extent cx="4914900" cy="2438400"/>
            <wp:effectExtent l="0" t="0" r="0" b="0"/>
            <wp:docPr id="250916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914900" cy="2438400"/>
                    </a:xfrm>
                    <a:prstGeom prst="rect">
                      <a:avLst/>
                    </a:prstGeom>
                  </pic:spPr>
                </pic:pic>
              </a:graphicData>
            </a:graphic>
          </wp:inline>
        </w:drawing>
      </w:r>
    </w:p>
    <w:p w14:paraId="4402F66E" w14:textId="7EC4C688" w:rsidR="00680B92" w:rsidRDefault="00680B92" w:rsidP="2F36C6FC">
      <w:pPr>
        <w:jc w:val="center"/>
      </w:pPr>
      <w:r>
        <w:t>Table 19: NPV (continuation)</w:t>
      </w:r>
    </w:p>
    <w:p w14:paraId="6F446DA7" w14:textId="5802D397" w:rsidR="006078DF" w:rsidRPr="00A23966" w:rsidRDefault="00DE381A" w:rsidP="00DE381A">
      <w:pPr>
        <w:spacing w:line="240" w:lineRule="auto"/>
        <w:jc w:val="center"/>
        <w:rPr>
          <w:bCs/>
          <w:szCs w:val="20"/>
        </w:rPr>
      </w:pPr>
      <w:r>
        <w:rPr>
          <w:noProof/>
          <w:lang w:eastAsia="ja-JP"/>
        </w:rPr>
        <w:drawing>
          <wp:inline distT="0" distB="0" distL="0" distR="0" wp14:anchorId="7F7C346C" wp14:editId="5580CFD7">
            <wp:extent cx="4916290" cy="2438400"/>
            <wp:effectExtent l="0" t="0" r="0" b="0"/>
            <wp:docPr id="742252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916290" cy="2438400"/>
                    </a:xfrm>
                    <a:prstGeom prst="rect">
                      <a:avLst/>
                    </a:prstGeom>
                  </pic:spPr>
                </pic:pic>
              </a:graphicData>
            </a:graphic>
          </wp:inline>
        </w:drawing>
      </w:r>
    </w:p>
    <w:sectPr w:rsidR="006078DF" w:rsidRPr="00A23966" w:rsidSect="00134FCD">
      <w:headerReference w:type="default" r:id="rId48"/>
      <w:footerReference w:type="default" r:id="rId49"/>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47580" w14:textId="77777777" w:rsidR="00D409FF" w:rsidRDefault="00D409FF" w:rsidP="00696DDB">
      <w:pPr>
        <w:spacing w:after="0" w:line="240" w:lineRule="auto"/>
      </w:pPr>
      <w:r>
        <w:separator/>
      </w:r>
    </w:p>
  </w:endnote>
  <w:endnote w:type="continuationSeparator" w:id="0">
    <w:p w14:paraId="7ACF6034" w14:textId="77777777" w:rsidR="00D409FF" w:rsidRDefault="00D409FF" w:rsidP="00696DDB">
      <w:pPr>
        <w:spacing w:after="0" w:line="240" w:lineRule="auto"/>
      </w:pPr>
      <w:r>
        <w:continuationSeparator/>
      </w:r>
    </w:p>
  </w:endnote>
  <w:endnote w:type="continuationNotice" w:id="1">
    <w:p w14:paraId="2DCEB0EA" w14:textId="77777777" w:rsidR="00D409FF" w:rsidRDefault="00D409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330846"/>
      <w:docPartObj>
        <w:docPartGallery w:val="Page Numbers (Bottom of Page)"/>
        <w:docPartUnique/>
      </w:docPartObj>
    </w:sdtPr>
    <w:sdtEndPr>
      <w:rPr>
        <w:noProof/>
      </w:rPr>
    </w:sdtEndPr>
    <w:sdtContent>
      <w:p w14:paraId="3AF997E9" w14:textId="1B523614" w:rsidR="00FC2CB2" w:rsidRDefault="00FC2CB2">
        <w:pPr>
          <w:pStyle w:val="Footer"/>
          <w:jc w:val="right"/>
        </w:pPr>
        <w:r>
          <w:fldChar w:fldCharType="begin"/>
        </w:r>
        <w:r>
          <w:instrText xml:space="preserve"> PAGE   \* MERGEFORMAT </w:instrText>
        </w:r>
        <w:r>
          <w:fldChar w:fldCharType="separate"/>
        </w:r>
        <w:r w:rsidR="00484D02">
          <w:rPr>
            <w:noProof/>
          </w:rPr>
          <w:t>2</w:t>
        </w:r>
        <w:r>
          <w:rPr>
            <w:noProof/>
          </w:rPr>
          <w:fldChar w:fldCharType="end"/>
        </w:r>
      </w:p>
    </w:sdtContent>
  </w:sdt>
  <w:p w14:paraId="1445A1BC" w14:textId="77777777" w:rsidR="00FC2CB2" w:rsidRDefault="00FC2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1E4A1" w14:textId="77777777" w:rsidR="00D409FF" w:rsidRDefault="00D409FF" w:rsidP="00696DDB">
      <w:pPr>
        <w:spacing w:after="0" w:line="240" w:lineRule="auto"/>
      </w:pPr>
      <w:r>
        <w:separator/>
      </w:r>
    </w:p>
  </w:footnote>
  <w:footnote w:type="continuationSeparator" w:id="0">
    <w:p w14:paraId="2F2E33BB" w14:textId="77777777" w:rsidR="00D409FF" w:rsidRDefault="00D409FF" w:rsidP="00696DDB">
      <w:pPr>
        <w:spacing w:after="0" w:line="240" w:lineRule="auto"/>
      </w:pPr>
      <w:r>
        <w:continuationSeparator/>
      </w:r>
    </w:p>
  </w:footnote>
  <w:footnote w:type="continuationNotice" w:id="1">
    <w:p w14:paraId="3AF12F4C" w14:textId="77777777" w:rsidR="00D409FF" w:rsidRDefault="00D409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213"/>
      <w:gridCol w:w="3213"/>
      <w:gridCol w:w="3213"/>
    </w:tblGrid>
    <w:tr w:rsidR="00FC2CB2" w14:paraId="5AD71D13" w14:textId="77777777" w:rsidTr="7F9AF002">
      <w:tc>
        <w:tcPr>
          <w:tcW w:w="3213" w:type="dxa"/>
        </w:tcPr>
        <w:p w14:paraId="4037B060" w14:textId="00EE76C9" w:rsidR="00FC2CB2" w:rsidRDefault="00FC2CB2" w:rsidP="7F9AF002">
          <w:pPr>
            <w:pStyle w:val="Header"/>
            <w:ind w:left="-115"/>
          </w:pPr>
        </w:p>
      </w:tc>
      <w:tc>
        <w:tcPr>
          <w:tcW w:w="3213" w:type="dxa"/>
        </w:tcPr>
        <w:p w14:paraId="2D9FDBF6" w14:textId="37E10441" w:rsidR="00FC2CB2" w:rsidRDefault="00FC2CB2" w:rsidP="7F9AF002">
          <w:pPr>
            <w:pStyle w:val="Header"/>
            <w:jc w:val="center"/>
          </w:pPr>
        </w:p>
      </w:tc>
      <w:tc>
        <w:tcPr>
          <w:tcW w:w="3213" w:type="dxa"/>
        </w:tcPr>
        <w:p w14:paraId="04E89ECD" w14:textId="7B8EE0CD" w:rsidR="00FC2CB2" w:rsidRDefault="00FC2CB2" w:rsidP="7F9AF002">
          <w:pPr>
            <w:pStyle w:val="Header"/>
            <w:ind w:right="-115"/>
            <w:jc w:val="right"/>
          </w:pPr>
        </w:p>
      </w:tc>
    </w:tr>
  </w:tbl>
  <w:p w14:paraId="652472FE" w14:textId="17F86E1B" w:rsidR="00FC2CB2" w:rsidRDefault="00FC2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312EA"/>
    <w:multiLevelType w:val="hybridMultilevel"/>
    <w:tmpl w:val="07327D3C"/>
    <w:lvl w:ilvl="0" w:tplc="0809000B">
      <w:start w:val="1"/>
      <w:numFmt w:val="bullet"/>
      <w:lvlText w:val=""/>
      <w:lvlJc w:val="left"/>
      <w:pPr>
        <w:ind w:left="720" w:hanging="360"/>
      </w:pPr>
      <w:rPr>
        <w:rFonts w:ascii="Wingdings" w:hAnsi="Wingdings" w:hint="default"/>
        <w:b/>
        <w:color w:val="222222"/>
        <w:sz w:val="20"/>
        <w:szCs w:val="20"/>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62A9D"/>
    <w:multiLevelType w:val="hybridMultilevel"/>
    <w:tmpl w:val="00D89E4C"/>
    <w:lvl w:ilvl="0" w:tplc="C2E2F11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E77DE"/>
    <w:multiLevelType w:val="hybridMultilevel"/>
    <w:tmpl w:val="27CABDEA"/>
    <w:lvl w:ilvl="0" w:tplc="361648A8">
      <w:start w:val="1"/>
      <w:numFmt w:val="decimal"/>
      <w:lvlText w:val="%1."/>
      <w:lvlJc w:val="left"/>
      <w:pPr>
        <w:ind w:left="720" w:hanging="360"/>
      </w:pPr>
      <w:rPr>
        <w:rFonts w:ascii="Verdana" w:eastAsiaTheme="minorEastAsia" w:hAnsi="Verdana"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62E06"/>
    <w:multiLevelType w:val="hybridMultilevel"/>
    <w:tmpl w:val="5A2819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9815FA"/>
    <w:multiLevelType w:val="hybridMultilevel"/>
    <w:tmpl w:val="41942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DB1A32"/>
    <w:multiLevelType w:val="hybridMultilevel"/>
    <w:tmpl w:val="34701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2031A4"/>
    <w:multiLevelType w:val="hybridMultilevel"/>
    <w:tmpl w:val="2B444E06"/>
    <w:lvl w:ilvl="0" w:tplc="AEAEF48E">
      <w:start w:val="1"/>
      <w:numFmt w:val="bullet"/>
      <w:lvlText w:val="•"/>
      <w:lvlJc w:val="left"/>
      <w:pPr>
        <w:tabs>
          <w:tab w:val="num" w:pos="720"/>
        </w:tabs>
        <w:ind w:left="720" w:hanging="360"/>
      </w:pPr>
      <w:rPr>
        <w:rFonts w:ascii="Arial" w:hAnsi="Arial" w:hint="default"/>
      </w:rPr>
    </w:lvl>
    <w:lvl w:ilvl="1" w:tplc="AC32ABCC" w:tentative="1">
      <w:start w:val="1"/>
      <w:numFmt w:val="bullet"/>
      <w:lvlText w:val="•"/>
      <w:lvlJc w:val="left"/>
      <w:pPr>
        <w:tabs>
          <w:tab w:val="num" w:pos="1440"/>
        </w:tabs>
        <w:ind w:left="1440" w:hanging="360"/>
      </w:pPr>
      <w:rPr>
        <w:rFonts w:ascii="Arial" w:hAnsi="Arial" w:hint="default"/>
      </w:rPr>
    </w:lvl>
    <w:lvl w:ilvl="2" w:tplc="2D46274A" w:tentative="1">
      <w:start w:val="1"/>
      <w:numFmt w:val="bullet"/>
      <w:lvlText w:val="•"/>
      <w:lvlJc w:val="left"/>
      <w:pPr>
        <w:tabs>
          <w:tab w:val="num" w:pos="2160"/>
        </w:tabs>
        <w:ind w:left="2160" w:hanging="360"/>
      </w:pPr>
      <w:rPr>
        <w:rFonts w:ascii="Arial" w:hAnsi="Arial" w:hint="default"/>
      </w:rPr>
    </w:lvl>
    <w:lvl w:ilvl="3" w:tplc="AA9A7A88" w:tentative="1">
      <w:start w:val="1"/>
      <w:numFmt w:val="bullet"/>
      <w:lvlText w:val="•"/>
      <w:lvlJc w:val="left"/>
      <w:pPr>
        <w:tabs>
          <w:tab w:val="num" w:pos="2880"/>
        </w:tabs>
        <w:ind w:left="2880" w:hanging="360"/>
      </w:pPr>
      <w:rPr>
        <w:rFonts w:ascii="Arial" w:hAnsi="Arial" w:hint="default"/>
      </w:rPr>
    </w:lvl>
    <w:lvl w:ilvl="4" w:tplc="1212B990" w:tentative="1">
      <w:start w:val="1"/>
      <w:numFmt w:val="bullet"/>
      <w:lvlText w:val="•"/>
      <w:lvlJc w:val="left"/>
      <w:pPr>
        <w:tabs>
          <w:tab w:val="num" w:pos="3600"/>
        </w:tabs>
        <w:ind w:left="3600" w:hanging="360"/>
      </w:pPr>
      <w:rPr>
        <w:rFonts w:ascii="Arial" w:hAnsi="Arial" w:hint="default"/>
      </w:rPr>
    </w:lvl>
    <w:lvl w:ilvl="5" w:tplc="74602816" w:tentative="1">
      <w:start w:val="1"/>
      <w:numFmt w:val="bullet"/>
      <w:lvlText w:val="•"/>
      <w:lvlJc w:val="left"/>
      <w:pPr>
        <w:tabs>
          <w:tab w:val="num" w:pos="4320"/>
        </w:tabs>
        <w:ind w:left="4320" w:hanging="360"/>
      </w:pPr>
      <w:rPr>
        <w:rFonts w:ascii="Arial" w:hAnsi="Arial" w:hint="default"/>
      </w:rPr>
    </w:lvl>
    <w:lvl w:ilvl="6" w:tplc="5328C128" w:tentative="1">
      <w:start w:val="1"/>
      <w:numFmt w:val="bullet"/>
      <w:lvlText w:val="•"/>
      <w:lvlJc w:val="left"/>
      <w:pPr>
        <w:tabs>
          <w:tab w:val="num" w:pos="5040"/>
        </w:tabs>
        <w:ind w:left="5040" w:hanging="360"/>
      </w:pPr>
      <w:rPr>
        <w:rFonts w:ascii="Arial" w:hAnsi="Arial" w:hint="default"/>
      </w:rPr>
    </w:lvl>
    <w:lvl w:ilvl="7" w:tplc="AD5E5E06" w:tentative="1">
      <w:start w:val="1"/>
      <w:numFmt w:val="bullet"/>
      <w:lvlText w:val="•"/>
      <w:lvlJc w:val="left"/>
      <w:pPr>
        <w:tabs>
          <w:tab w:val="num" w:pos="5760"/>
        </w:tabs>
        <w:ind w:left="5760" w:hanging="360"/>
      </w:pPr>
      <w:rPr>
        <w:rFonts w:ascii="Arial" w:hAnsi="Arial" w:hint="default"/>
      </w:rPr>
    </w:lvl>
    <w:lvl w:ilvl="8" w:tplc="81783F4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6503ED"/>
    <w:multiLevelType w:val="hybridMultilevel"/>
    <w:tmpl w:val="C48230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A0853A5"/>
    <w:multiLevelType w:val="multilevel"/>
    <w:tmpl w:val="27CABDEA"/>
    <w:lvl w:ilvl="0">
      <w:start w:val="1"/>
      <w:numFmt w:val="decimal"/>
      <w:lvlText w:val="%1."/>
      <w:lvlJc w:val="left"/>
      <w:pPr>
        <w:ind w:left="720" w:hanging="360"/>
      </w:pPr>
      <w:rPr>
        <w:rFonts w:ascii="Verdana" w:eastAsiaTheme="minorEastAsia" w:hAnsi="Verdana"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B01290E"/>
    <w:multiLevelType w:val="hybridMultilevel"/>
    <w:tmpl w:val="704ED29A"/>
    <w:lvl w:ilvl="0" w:tplc="D570DC96">
      <w:start w:val="1"/>
      <w:numFmt w:val="decimal"/>
      <w:lvlText w:val="%1."/>
      <w:lvlJc w:val="left"/>
      <w:pPr>
        <w:ind w:left="720" w:hanging="360"/>
      </w:pPr>
      <w:rPr>
        <w:rFonts w:ascii="Verdana" w:hAnsi="Verdana" w:cs="Arial" w:hint="default"/>
        <w:b/>
        <w:color w:val="222222"/>
        <w:sz w:val="20"/>
        <w:szCs w:val="2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FD10FE"/>
    <w:multiLevelType w:val="hybridMultilevel"/>
    <w:tmpl w:val="17CC4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11568E"/>
    <w:multiLevelType w:val="hybridMultilevel"/>
    <w:tmpl w:val="B5224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E7227A"/>
    <w:multiLevelType w:val="multilevel"/>
    <w:tmpl w:val="08090023"/>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8422C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AA2BD8"/>
    <w:multiLevelType w:val="hybridMultilevel"/>
    <w:tmpl w:val="EE6E7234"/>
    <w:lvl w:ilvl="0" w:tplc="0809000F">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5" w15:restartNumberingAfterBreak="0">
    <w:nsid w:val="59363C49"/>
    <w:multiLevelType w:val="hybridMultilevel"/>
    <w:tmpl w:val="C91E23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E15F10"/>
    <w:multiLevelType w:val="hybridMultilevel"/>
    <w:tmpl w:val="700C0D2A"/>
    <w:lvl w:ilvl="0" w:tplc="72826B6C">
      <w:start w:val="1"/>
      <w:numFmt w:val="bullet"/>
      <w:lvlText w:val="•"/>
      <w:lvlJc w:val="left"/>
      <w:pPr>
        <w:tabs>
          <w:tab w:val="num" w:pos="720"/>
        </w:tabs>
        <w:ind w:left="720" w:hanging="360"/>
      </w:pPr>
      <w:rPr>
        <w:rFonts w:ascii="Arial" w:hAnsi="Arial" w:hint="default"/>
      </w:rPr>
    </w:lvl>
    <w:lvl w:ilvl="1" w:tplc="A0FC5CC0">
      <w:start w:val="302"/>
      <w:numFmt w:val="bullet"/>
      <w:lvlText w:val="•"/>
      <w:lvlJc w:val="left"/>
      <w:pPr>
        <w:tabs>
          <w:tab w:val="num" w:pos="1440"/>
        </w:tabs>
        <w:ind w:left="1440" w:hanging="360"/>
      </w:pPr>
      <w:rPr>
        <w:rFonts w:ascii="Arial" w:hAnsi="Arial" w:hint="default"/>
      </w:rPr>
    </w:lvl>
    <w:lvl w:ilvl="2" w:tplc="86866046" w:tentative="1">
      <w:start w:val="1"/>
      <w:numFmt w:val="bullet"/>
      <w:lvlText w:val="•"/>
      <w:lvlJc w:val="left"/>
      <w:pPr>
        <w:tabs>
          <w:tab w:val="num" w:pos="2160"/>
        </w:tabs>
        <w:ind w:left="2160" w:hanging="360"/>
      </w:pPr>
      <w:rPr>
        <w:rFonts w:ascii="Arial" w:hAnsi="Arial" w:hint="default"/>
      </w:rPr>
    </w:lvl>
    <w:lvl w:ilvl="3" w:tplc="C58E59AE" w:tentative="1">
      <w:start w:val="1"/>
      <w:numFmt w:val="bullet"/>
      <w:lvlText w:val="•"/>
      <w:lvlJc w:val="left"/>
      <w:pPr>
        <w:tabs>
          <w:tab w:val="num" w:pos="2880"/>
        </w:tabs>
        <w:ind w:left="2880" w:hanging="360"/>
      </w:pPr>
      <w:rPr>
        <w:rFonts w:ascii="Arial" w:hAnsi="Arial" w:hint="default"/>
      </w:rPr>
    </w:lvl>
    <w:lvl w:ilvl="4" w:tplc="D8105F74" w:tentative="1">
      <w:start w:val="1"/>
      <w:numFmt w:val="bullet"/>
      <w:lvlText w:val="•"/>
      <w:lvlJc w:val="left"/>
      <w:pPr>
        <w:tabs>
          <w:tab w:val="num" w:pos="3600"/>
        </w:tabs>
        <w:ind w:left="3600" w:hanging="360"/>
      </w:pPr>
      <w:rPr>
        <w:rFonts w:ascii="Arial" w:hAnsi="Arial" w:hint="default"/>
      </w:rPr>
    </w:lvl>
    <w:lvl w:ilvl="5" w:tplc="40289216" w:tentative="1">
      <w:start w:val="1"/>
      <w:numFmt w:val="bullet"/>
      <w:lvlText w:val="•"/>
      <w:lvlJc w:val="left"/>
      <w:pPr>
        <w:tabs>
          <w:tab w:val="num" w:pos="4320"/>
        </w:tabs>
        <w:ind w:left="4320" w:hanging="360"/>
      </w:pPr>
      <w:rPr>
        <w:rFonts w:ascii="Arial" w:hAnsi="Arial" w:hint="default"/>
      </w:rPr>
    </w:lvl>
    <w:lvl w:ilvl="6" w:tplc="F55EC950" w:tentative="1">
      <w:start w:val="1"/>
      <w:numFmt w:val="bullet"/>
      <w:lvlText w:val="•"/>
      <w:lvlJc w:val="left"/>
      <w:pPr>
        <w:tabs>
          <w:tab w:val="num" w:pos="5040"/>
        </w:tabs>
        <w:ind w:left="5040" w:hanging="360"/>
      </w:pPr>
      <w:rPr>
        <w:rFonts w:ascii="Arial" w:hAnsi="Arial" w:hint="default"/>
      </w:rPr>
    </w:lvl>
    <w:lvl w:ilvl="7" w:tplc="ADECCF50" w:tentative="1">
      <w:start w:val="1"/>
      <w:numFmt w:val="bullet"/>
      <w:lvlText w:val="•"/>
      <w:lvlJc w:val="left"/>
      <w:pPr>
        <w:tabs>
          <w:tab w:val="num" w:pos="5760"/>
        </w:tabs>
        <w:ind w:left="5760" w:hanging="360"/>
      </w:pPr>
      <w:rPr>
        <w:rFonts w:ascii="Arial" w:hAnsi="Arial" w:hint="default"/>
      </w:rPr>
    </w:lvl>
    <w:lvl w:ilvl="8" w:tplc="D6F060A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E37B46"/>
    <w:multiLevelType w:val="hybridMultilevel"/>
    <w:tmpl w:val="02525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8C114C"/>
    <w:multiLevelType w:val="hybridMultilevel"/>
    <w:tmpl w:val="9E90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1046E5"/>
    <w:multiLevelType w:val="hybridMultilevel"/>
    <w:tmpl w:val="EB8033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6443F6"/>
    <w:multiLevelType w:val="hybridMultilevel"/>
    <w:tmpl w:val="E66C4E80"/>
    <w:lvl w:ilvl="0" w:tplc="55226A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577A60"/>
    <w:multiLevelType w:val="hybridMultilevel"/>
    <w:tmpl w:val="337A5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1E6675"/>
    <w:multiLevelType w:val="hybridMultilevel"/>
    <w:tmpl w:val="BD98E8B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4"/>
  </w:num>
  <w:num w:numId="4">
    <w:abstractNumId w:val="2"/>
  </w:num>
  <w:num w:numId="5">
    <w:abstractNumId w:val="8"/>
  </w:num>
  <w:num w:numId="6">
    <w:abstractNumId w:val="13"/>
  </w:num>
  <w:num w:numId="7">
    <w:abstractNumId w:val="12"/>
  </w:num>
  <w:num w:numId="8">
    <w:abstractNumId w:val="7"/>
  </w:num>
  <w:num w:numId="9">
    <w:abstractNumId w:val="14"/>
  </w:num>
  <w:num w:numId="10">
    <w:abstractNumId w:val="3"/>
  </w:num>
  <w:num w:numId="11">
    <w:abstractNumId w:val="20"/>
  </w:num>
  <w:num w:numId="12">
    <w:abstractNumId w:val="0"/>
  </w:num>
  <w:num w:numId="13">
    <w:abstractNumId w:val="18"/>
  </w:num>
  <w:num w:numId="14">
    <w:abstractNumId w:val="22"/>
  </w:num>
  <w:num w:numId="15">
    <w:abstractNumId w:val="11"/>
  </w:num>
  <w:num w:numId="16">
    <w:abstractNumId w:val="9"/>
  </w:num>
  <w:num w:numId="17">
    <w:abstractNumId w:val="21"/>
  </w:num>
  <w:num w:numId="18">
    <w:abstractNumId w:val="19"/>
  </w:num>
  <w:num w:numId="19">
    <w:abstractNumId w:val="1"/>
  </w:num>
  <w:num w:numId="20">
    <w:abstractNumId w:val="5"/>
  </w:num>
  <w:num w:numId="21">
    <w:abstractNumId w:val="10"/>
  </w:num>
  <w:num w:numId="22">
    <w:abstractNumId w:val="6"/>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en-US" w:vendorID="64" w:dllVersion="6" w:nlCheck="1" w:checkStyle="0"/>
  <w:activeWritingStyle w:appName="MSWord" w:lang="fr-FR" w:vendorID="64" w:dllVersion="6" w:nlCheck="1" w:checkStyle="0"/>
  <w:activeWritingStyle w:appName="MSWord" w:lang="en-GB" w:vendorID="64" w:dllVersion="0" w:nlCheck="1" w:checkStyle="0"/>
  <w:activeWritingStyle w:appName="MSWord" w:lang="es-ES"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defaultTabStop w:val="720"/>
  <w:characterSpacingControl w:val="doNotCompress"/>
  <w:hdrShapeDefaults>
    <o:shapedefaults v:ext="edit" spidmax="1740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CF7"/>
    <w:rsid w:val="00000241"/>
    <w:rsid w:val="00003690"/>
    <w:rsid w:val="00004034"/>
    <w:rsid w:val="00006471"/>
    <w:rsid w:val="00006739"/>
    <w:rsid w:val="000072DC"/>
    <w:rsid w:val="000108AB"/>
    <w:rsid w:val="000120EB"/>
    <w:rsid w:val="00012F7D"/>
    <w:rsid w:val="00014942"/>
    <w:rsid w:val="000158FC"/>
    <w:rsid w:val="0001600E"/>
    <w:rsid w:val="0001718D"/>
    <w:rsid w:val="00020673"/>
    <w:rsid w:val="00020C8C"/>
    <w:rsid w:val="00022451"/>
    <w:rsid w:val="00022E91"/>
    <w:rsid w:val="00022EBC"/>
    <w:rsid w:val="000243B0"/>
    <w:rsid w:val="00026BE1"/>
    <w:rsid w:val="00026E78"/>
    <w:rsid w:val="00027769"/>
    <w:rsid w:val="00027F23"/>
    <w:rsid w:val="00031C77"/>
    <w:rsid w:val="00031F68"/>
    <w:rsid w:val="000324C5"/>
    <w:rsid w:val="0003452D"/>
    <w:rsid w:val="000346FD"/>
    <w:rsid w:val="00034DFD"/>
    <w:rsid w:val="000369BF"/>
    <w:rsid w:val="00037382"/>
    <w:rsid w:val="000373CD"/>
    <w:rsid w:val="00040175"/>
    <w:rsid w:val="00041E3A"/>
    <w:rsid w:val="00042B49"/>
    <w:rsid w:val="00042CA4"/>
    <w:rsid w:val="000440C4"/>
    <w:rsid w:val="0004441F"/>
    <w:rsid w:val="0004639A"/>
    <w:rsid w:val="000468EB"/>
    <w:rsid w:val="0004728B"/>
    <w:rsid w:val="00047ABD"/>
    <w:rsid w:val="00047E0C"/>
    <w:rsid w:val="00050481"/>
    <w:rsid w:val="000504CE"/>
    <w:rsid w:val="00051441"/>
    <w:rsid w:val="000515BE"/>
    <w:rsid w:val="00051AA7"/>
    <w:rsid w:val="00051E04"/>
    <w:rsid w:val="000541D6"/>
    <w:rsid w:val="00054991"/>
    <w:rsid w:val="00055065"/>
    <w:rsid w:val="0005539D"/>
    <w:rsid w:val="00055435"/>
    <w:rsid w:val="00057AFA"/>
    <w:rsid w:val="00063F15"/>
    <w:rsid w:val="00065965"/>
    <w:rsid w:val="00066330"/>
    <w:rsid w:val="00066488"/>
    <w:rsid w:val="0007046F"/>
    <w:rsid w:val="00071555"/>
    <w:rsid w:val="00072C7F"/>
    <w:rsid w:val="000732AA"/>
    <w:rsid w:val="00073DF7"/>
    <w:rsid w:val="0007756E"/>
    <w:rsid w:val="00081BAA"/>
    <w:rsid w:val="000832A5"/>
    <w:rsid w:val="00084ED0"/>
    <w:rsid w:val="000858AF"/>
    <w:rsid w:val="0008625B"/>
    <w:rsid w:val="00086B57"/>
    <w:rsid w:val="00087C88"/>
    <w:rsid w:val="0009250F"/>
    <w:rsid w:val="00095156"/>
    <w:rsid w:val="000A03A0"/>
    <w:rsid w:val="000A05B7"/>
    <w:rsid w:val="000A05DB"/>
    <w:rsid w:val="000A084E"/>
    <w:rsid w:val="000A0C57"/>
    <w:rsid w:val="000A0D06"/>
    <w:rsid w:val="000A2899"/>
    <w:rsid w:val="000A30E7"/>
    <w:rsid w:val="000A363C"/>
    <w:rsid w:val="000A5356"/>
    <w:rsid w:val="000A5432"/>
    <w:rsid w:val="000A755A"/>
    <w:rsid w:val="000A7EB3"/>
    <w:rsid w:val="000B1608"/>
    <w:rsid w:val="000B297E"/>
    <w:rsid w:val="000B29E2"/>
    <w:rsid w:val="000B3B55"/>
    <w:rsid w:val="000B3FA3"/>
    <w:rsid w:val="000B4C1A"/>
    <w:rsid w:val="000B5885"/>
    <w:rsid w:val="000B7048"/>
    <w:rsid w:val="000C1B18"/>
    <w:rsid w:val="000C3030"/>
    <w:rsid w:val="000C3F73"/>
    <w:rsid w:val="000C67F4"/>
    <w:rsid w:val="000D04AA"/>
    <w:rsid w:val="000D0FBA"/>
    <w:rsid w:val="000D26D4"/>
    <w:rsid w:val="000D3B9E"/>
    <w:rsid w:val="000D3D0A"/>
    <w:rsid w:val="000D4ADC"/>
    <w:rsid w:val="000D528A"/>
    <w:rsid w:val="000D5295"/>
    <w:rsid w:val="000D53A4"/>
    <w:rsid w:val="000D5BFF"/>
    <w:rsid w:val="000D7FF2"/>
    <w:rsid w:val="000E0820"/>
    <w:rsid w:val="000E1724"/>
    <w:rsid w:val="000E1D41"/>
    <w:rsid w:val="000E1F79"/>
    <w:rsid w:val="000E2C2A"/>
    <w:rsid w:val="000E443E"/>
    <w:rsid w:val="000E5E2F"/>
    <w:rsid w:val="000E64FD"/>
    <w:rsid w:val="000E72DF"/>
    <w:rsid w:val="000E7866"/>
    <w:rsid w:val="000F36E5"/>
    <w:rsid w:val="000F3ED8"/>
    <w:rsid w:val="000F51E4"/>
    <w:rsid w:val="000F6B32"/>
    <w:rsid w:val="000F7969"/>
    <w:rsid w:val="0010096C"/>
    <w:rsid w:val="00101580"/>
    <w:rsid w:val="0010285E"/>
    <w:rsid w:val="00102FF2"/>
    <w:rsid w:val="00105AF2"/>
    <w:rsid w:val="00105BC5"/>
    <w:rsid w:val="001061DB"/>
    <w:rsid w:val="00107E2B"/>
    <w:rsid w:val="00110ABD"/>
    <w:rsid w:val="001112E4"/>
    <w:rsid w:val="001119BE"/>
    <w:rsid w:val="001126A4"/>
    <w:rsid w:val="00112B19"/>
    <w:rsid w:val="00113BF3"/>
    <w:rsid w:val="00113D6B"/>
    <w:rsid w:val="00113E85"/>
    <w:rsid w:val="001149EE"/>
    <w:rsid w:val="001176EA"/>
    <w:rsid w:val="00120040"/>
    <w:rsid w:val="00120AAB"/>
    <w:rsid w:val="00121DBB"/>
    <w:rsid w:val="00123EA4"/>
    <w:rsid w:val="00124DF8"/>
    <w:rsid w:val="0012575A"/>
    <w:rsid w:val="00125EE4"/>
    <w:rsid w:val="0012634C"/>
    <w:rsid w:val="001265CA"/>
    <w:rsid w:val="001270D8"/>
    <w:rsid w:val="0012735F"/>
    <w:rsid w:val="0012748F"/>
    <w:rsid w:val="00131BB1"/>
    <w:rsid w:val="00132923"/>
    <w:rsid w:val="00132AC0"/>
    <w:rsid w:val="001345FF"/>
    <w:rsid w:val="00134F53"/>
    <w:rsid w:val="00134FCD"/>
    <w:rsid w:val="00135A06"/>
    <w:rsid w:val="00135C7C"/>
    <w:rsid w:val="00136AA6"/>
    <w:rsid w:val="00140E6E"/>
    <w:rsid w:val="001426A1"/>
    <w:rsid w:val="00142A1F"/>
    <w:rsid w:val="00144E2D"/>
    <w:rsid w:val="00146D76"/>
    <w:rsid w:val="00146E12"/>
    <w:rsid w:val="00150304"/>
    <w:rsid w:val="001504EB"/>
    <w:rsid w:val="00150863"/>
    <w:rsid w:val="001517AA"/>
    <w:rsid w:val="001524A9"/>
    <w:rsid w:val="0015324B"/>
    <w:rsid w:val="00153442"/>
    <w:rsid w:val="00153A25"/>
    <w:rsid w:val="001556E4"/>
    <w:rsid w:val="0015575C"/>
    <w:rsid w:val="001566A1"/>
    <w:rsid w:val="00156E48"/>
    <w:rsid w:val="00160C74"/>
    <w:rsid w:val="0016107C"/>
    <w:rsid w:val="00161951"/>
    <w:rsid w:val="00162A42"/>
    <w:rsid w:val="001634CB"/>
    <w:rsid w:val="0016395F"/>
    <w:rsid w:val="00163B25"/>
    <w:rsid w:val="00163CD3"/>
    <w:rsid w:val="00163E8C"/>
    <w:rsid w:val="00165D49"/>
    <w:rsid w:val="00165D64"/>
    <w:rsid w:val="00167763"/>
    <w:rsid w:val="00170483"/>
    <w:rsid w:val="00170796"/>
    <w:rsid w:val="00170A2F"/>
    <w:rsid w:val="00170D8F"/>
    <w:rsid w:val="0017233C"/>
    <w:rsid w:val="00172534"/>
    <w:rsid w:val="00173C2F"/>
    <w:rsid w:val="001742F1"/>
    <w:rsid w:val="001748B4"/>
    <w:rsid w:val="00175117"/>
    <w:rsid w:val="00176091"/>
    <w:rsid w:val="00176437"/>
    <w:rsid w:val="001764DD"/>
    <w:rsid w:val="00176553"/>
    <w:rsid w:val="0017729F"/>
    <w:rsid w:val="0017773E"/>
    <w:rsid w:val="001838A6"/>
    <w:rsid w:val="00183E45"/>
    <w:rsid w:val="00183F8A"/>
    <w:rsid w:val="001840CF"/>
    <w:rsid w:val="001850BE"/>
    <w:rsid w:val="00185A2E"/>
    <w:rsid w:val="00187108"/>
    <w:rsid w:val="001873EC"/>
    <w:rsid w:val="0019279B"/>
    <w:rsid w:val="00193A27"/>
    <w:rsid w:val="0019586F"/>
    <w:rsid w:val="00196AE2"/>
    <w:rsid w:val="00197FD0"/>
    <w:rsid w:val="001A0C7F"/>
    <w:rsid w:val="001A275E"/>
    <w:rsid w:val="001A2BA6"/>
    <w:rsid w:val="001A5B78"/>
    <w:rsid w:val="001A651D"/>
    <w:rsid w:val="001A65E7"/>
    <w:rsid w:val="001A69F3"/>
    <w:rsid w:val="001A7783"/>
    <w:rsid w:val="001B07A5"/>
    <w:rsid w:val="001B1975"/>
    <w:rsid w:val="001B2237"/>
    <w:rsid w:val="001B22E6"/>
    <w:rsid w:val="001B2CA7"/>
    <w:rsid w:val="001B2FBC"/>
    <w:rsid w:val="001B3A38"/>
    <w:rsid w:val="001B4B6F"/>
    <w:rsid w:val="001B5515"/>
    <w:rsid w:val="001B6DE1"/>
    <w:rsid w:val="001B786E"/>
    <w:rsid w:val="001B7F46"/>
    <w:rsid w:val="001C3F9E"/>
    <w:rsid w:val="001C46CD"/>
    <w:rsid w:val="001C51B6"/>
    <w:rsid w:val="001C6365"/>
    <w:rsid w:val="001C6476"/>
    <w:rsid w:val="001C7223"/>
    <w:rsid w:val="001C7ADD"/>
    <w:rsid w:val="001D057D"/>
    <w:rsid w:val="001D0E0E"/>
    <w:rsid w:val="001D0FDF"/>
    <w:rsid w:val="001D3773"/>
    <w:rsid w:val="001D419C"/>
    <w:rsid w:val="001D64F2"/>
    <w:rsid w:val="001D661D"/>
    <w:rsid w:val="001D6F69"/>
    <w:rsid w:val="001E232B"/>
    <w:rsid w:val="001E2408"/>
    <w:rsid w:val="001E2B45"/>
    <w:rsid w:val="001E2C90"/>
    <w:rsid w:val="001E3B79"/>
    <w:rsid w:val="001E4F34"/>
    <w:rsid w:val="001E50E4"/>
    <w:rsid w:val="001E6156"/>
    <w:rsid w:val="001E6164"/>
    <w:rsid w:val="001E64A6"/>
    <w:rsid w:val="001E728F"/>
    <w:rsid w:val="001E7310"/>
    <w:rsid w:val="001E7E64"/>
    <w:rsid w:val="001E7F8C"/>
    <w:rsid w:val="001F0737"/>
    <w:rsid w:val="001F0F73"/>
    <w:rsid w:val="001F11F2"/>
    <w:rsid w:val="001F126A"/>
    <w:rsid w:val="001F19D8"/>
    <w:rsid w:val="001F234B"/>
    <w:rsid w:val="001F2ACE"/>
    <w:rsid w:val="001F323A"/>
    <w:rsid w:val="001F41AB"/>
    <w:rsid w:val="001F530D"/>
    <w:rsid w:val="001F5735"/>
    <w:rsid w:val="001F5BBE"/>
    <w:rsid w:val="001F5E7D"/>
    <w:rsid w:val="001F5EDF"/>
    <w:rsid w:val="001F65C0"/>
    <w:rsid w:val="001F7442"/>
    <w:rsid w:val="001F7F10"/>
    <w:rsid w:val="002012B4"/>
    <w:rsid w:val="00201C93"/>
    <w:rsid w:val="002030F2"/>
    <w:rsid w:val="0020520E"/>
    <w:rsid w:val="0020522A"/>
    <w:rsid w:val="00205A9D"/>
    <w:rsid w:val="002065B6"/>
    <w:rsid w:val="00207E13"/>
    <w:rsid w:val="0021164C"/>
    <w:rsid w:val="002119F1"/>
    <w:rsid w:val="00211D71"/>
    <w:rsid w:val="00212F13"/>
    <w:rsid w:val="00213B8E"/>
    <w:rsid w:val="0021411F"/>
    <w:rsid w:val="00214D79"/>
    <w:rsid w:val="0021518A"/>
    <w:rsid w:val="00215515"/>
    <w:rsid w:val="002155F8"/>
    <w:rsid w:val="00215C15"/>
    <w:rsid w:val="0021639D"/>
    <w:rsid w:val="002164CA"/>
    <w:rsid w:val="00216A0C"/>
    <w:rsid w:val="00222285"/>
    <w:rsid w:val="00222774"/>
    <w:rsid w:val="00223D57"/>
    <w:rsid w:val="00224443"/>
    <w:rsid w:val="002245EF"/>
    <w:rsid w:val="0022653A"/>
    <w:rsid w:val="00226CD6"/>
    <w:rsid w:val="00226DAF"/>
    <w:rsid w:val="0023133A"/>
    <w:rsid w:val="002319DF"/>
    <w:rsid w:val="002328E2"/>
    <w:rsid w:val="00234107"/>
    <w:rsid w:val="002355F2"/>
    <w:rsid w:val="002367A2"/>
    <w:rsid w:val="00241143"/>
    <w:rsid w:val="00242276"/>
    <w:rsid w:val="0024383A"/>
    <w:rsid w:val="00244D65"/>
    <w:rsid w:val="00244E1A"/>
    <w:rsid w:val="002475A6"/>
    <w:rsid w:val="0025002E"/>
    <w:rsid w:val="00250AC0"/>
    <w:rsid w:val="002521F8"/>
    <w:rsid w:val="00252AC1"/>
    <w:rsid w:val="0025362E"/>
    <w:rsid w:val="00254B0F"/>
    <w:rsid w:val="002553AF"/>
    <w:rsid w:val="002558F0"/>
    <w:rsid w:val="00255C70"/>
    <w:rsid w:val="00255CC2"/>
    <w:rsid w:val="00256746"/>
    <w:rsid w:val="00256D1E"/>
    <w:rsid w:val="0025771A"/>
    <w:rsid w:val="002601C2"/>
    <w:rsid w:val="0026245B"/>
    <w:rsid w:val="00263654"/>
    <w:rsid w:val="002641B5"/>
    <w:rsid w:val="0026487C"/>
    <w:rsid w:val="00264BE5"/>
    <w:rsid w:val="002676EF"/>
    <w:rsid w:val="00267AFF"/>
    <w:rsid w:val="002705EE"/>
    <w:rsid w:val="00270629"/>
    <w:rsid w:val="0027291A"/>
    <w:rsid w:val="002729F4"/>
    <w:rsid w:val="002735E4"/>
    <w:rsid w:val="00273FFD"/>
    <w:rsid w:val="002745B5"/>
    <w:rsid w:val="002747BB"/>
    <w:rsid w:val="00274B1F"/>
    <w:rsid w:val="0027512E"/>
    <w:rsid w:val="00276697"/>
    <w:rsid w:val="00276A30"/>
    <w:rsid w:val="00280A54"/>
    <w:rsid w:val="002816AA"/>
    <w:rsid w:val="002817DD"/>
    <w:rsid w:val="00281FAE"/>
    <w:rsid w:val="002823FC"/>
    <w:rsid w:val="0028324F"/>
    <w:rsid w:val="00284A45"/>
    <w:rsid w:val="00285AEC"/>
    <w:rsid w:val="002864B4"/>
    <w:rsid w:val="00287261"/>
    <w:rsid w:val="00287ACF"/>
    <w:rsid w:val="00290E1F"/>
    <w:rsid w:val="00290F17"/>
    <w:rsid w:val="0029197E"/>
    <w:rsid w:val="00293115"/>
    <w:rsid w:val="002931C7"/>
    <w:rsid w:val="00293CC5"/>
    <w:rsid w:val="00293F5B"/>
    <w:rsid w:val="002948D5"/>
    <w:rsid w:val="00296C39"/>
    <w:rsid w:val="002A04B8"/>
    <w:rsid w:val="002A2864"/>
    <w:rsid w:val="002A2FA9"/>
    <w:rsid w:val="002A35F7"/>
    <w:rsid w:val="002A3985"/>
    <w:rsid w:val="002A409F"/>
    <w:rsid w:val="002A422D"/>
    <w:rsid w:val="002A58F6"/>
    <w:rsid w:val="002A6A8D"/>
    <w:rsid w:val="002B04D7"/>
    <w:rsid w:val="002B04DF"/>
    <w:rsid w:val="002B0C34"/>
    <w:rsid w:val="002B0D26"/>
    <w:rsid w:val="002B2CF2"/>
    <w:rsid w:val="002B303F"/>
    <w:rsid w:val="002B315C"/>
    <w:rsid w:val="002B37AA"/>
    <w:rsid w:val="002B4AAA"/>
    <w:rsid w:val="002B525F"/>
    <w:rsid w:val="002B6132"/>
    <w:rsid w:val="002B6147"/>
    <w:rsid w:val="002B623A"/>
    <w:rsid w:val="002B7974"/>
    <w:rsid w:val="002C13F2"/>
    <w:rsid w:val="002C1D61"/>
    <w:rsid w:val="002C2928"/>
    <w:rsid w:val="002C541B"/>
    <w:rsid w:val="002C6F64"/>
    <w:rsid w:val="002D2E1F"/>
    <w:rsid w:val="002D2EB4"/>
    <w:rsid w:val="002D2FC3"/>
    <w:rsid w:val="002D36DF"/>
    <w:rsid w:val="002D38AC"/>
    <w:rsid w:val="002D3EDF"/>
    <w:rsid w:val="002D4A2F"/>
    <w:rsid w:val="002D4DB8"/>
    <w:rsid w:val="002D7A67"/>
    <w:rsid w:val="002D7F9E"/>
    <w:rsid w:val="002E06B2"/>
    <w:rsid w:val="002E0D73"/>
    <w:rsid w:val="002E1196"/>
    <w:rsid w:val="002E3D34"/>
    <w:rsid w:val="002E42CA"/>
    <w:rsid w:val="002E47AB"/>
    <w:rsid w:val="002E47EF"/>
    <w:rsid w:val="002E509B"/>
    <w:rsid w:val="002E57B3"/>
    <w:rsid w:val="002E5A27"/>
    <w:rsid w:val="002E6830"/>
    <w:rsid w:val="002F09E3"/>
    <w:rsid w:val="002F2BEE"/>
    <w:rsid w:val="002F2D62"/>
    <w:rsid w:val="002F349E"/>
    <w:rsid w:val="002F3A3F"/>
    <w:rsid w:val="002F4A34"/>
    <w:rsid w:val="002F5207"/>
    <w:rsid w:val="002F520D"/>
    <w:rsid w:val="002F5E06"/>
    <w:rsid w:val="003005E1"/>
    <w:rsid w:val="003006D0"/>
    <w:rsid w:val="00301543"/>
    <w:rsid w:val="0030180D"/>
    <w:rsid w:val="003036A9"/>
    <w:rsid w:val="0030441B"/>
    <w:rsid w:val="003053E4"/>
    <w:rsid w:val="003078A7"/>
    <w:rsid w:val="003145D4"/>
    <w:rsid w:val="003154D8"/>
    <w:rsid w:val="00315854"/>
    <w:rsid w:val="00315ACD"/>
    <w:rsid w:val="003165DA"/>
    <w:rsid w:val="00317981"/>
    <w:rsid w:val="00317C95"/>
    <w:rsid w:val="003204A2"/>
    <w:rsid w:val="00322517"/>
    <w:rsid w:val="00322A35"/>
    <w:rsid w:val="003240B9"/>
    <w:rsid w:val="0032430F"/>
    <w:rsid w:val="00324845"/>
    <w:rsid w:val="00325C7E"/>
    <w:rsid w:val="00327136"/>
    <w:rsid w:val="003306E6"/>
    <w:rsid w:val="00331897"/>
    <w:rsid w:val="0033260F"/>
    <w:rsid w:val="003337E2"/>
    <w:rsid w:val="00333A46"/>
    <w:rsid w:val="00334069"/>
    <w:rsid w:val="003341A5"/>
    <w:rsid w:val="00334251"/>
    <w:rsid w:val="003343AB"/>
    <w:rsid w:val="00335EB3"/>
    <w:rsid w:val="00336C7F"/>
    <w:rsid w:val="00337333"/>
    <w:rsid w:val="0034129B"/>
    <w:rsid w:val="003430D3"/>
    <w:rsid w:val="00343A02"/>
    <w:rsid w:val="00343F39"/>
    <w:rsid w:val="0034504E"/>
    <w:rsid w:val="00345A78"/>
    <w:rsid w:val="0034791B"/>
    <w:rsid w:val="00347C0B"/>
    <w:rsid w:val="00347E20"/>
    <w:rsid w:val="00350660"/>
    <w:rsid w:val="0035236A"/>
    <w:rsid w:val="003539AB"/>
    <w:rsid w:val="00353BC8"/>
    <w:rsid w:val="0035421F"/>
    <w:rsid w:val="00354FEF"/>
    <w:rsid w:val="003551E6"/>
    <w:rsid w:val="003563B5"/>
    <w:rsid w:val="00357648"/>
    <w:rsid w:val="00360D59"/>
    <w:rsid w:val="00361159"/>
    <w:rsid w:val="003615ED"/>
    <w:rsid w:val="00362467"/>
    <w:rsid w:val="0036303A"/>
    <w:rsid w:val="00364F3C"/>
    <w:rsid w:val="00365210"/>
    <w:rsid w:val="0036595A"/>
    <w:rsid w:val="0036646F"/>
    <w:rsid w:val="00367014"/>
    <w:rsid w:val="003671AC"/>
    <w:rsid w:val="00370098"/>
    <w:rsid w:val="00370758"/>
    <w:rsid w:val="0037148D"/>
    <w:rsid w:val="00371961"/>
    <w:rsid w:val="00371FB0"/>
    <w:rsid w:val="00373314"/>
    <w:rsid w:val="003736C9"/>
    <w:rsid w:val="00374581"/>
    <w:rsid w:val="003753EC"/>
    <w:rsid w:val="0037662E"/>
    <w:rsid w:val="003768AF"/>
    <w:rsid w:val="003775E6"/>
    <w:rsid w:val="00380468"/>
    <w:rsid w:val="00381225"/>
    <w:rsid w:val="00382EE9"/>
    <w:rsid w:val="003835B9"/>
    <w:rsid w:val="003839CA"/>
    <w:rsid w:val="00384051"/>
    <w:rsid w:val="00384904"/>
    <w:rsid w:val="003851AF"/>
    <w:rsid w:val="003853A5"/>
    <w:rsid w:val="003863C9"/>
    <w:rsid w:val="0038696F"/>
    <w:rsid w:val="00396A7E"/>
    <w:rsid w:val="0039712D"/>
    <w:rsid w:val="00397166"/>
    <w:rsid w:val="00397DA2"/>
    <w:rsid w:val="003A3E23"/>
    <w:rsid w:val="003A4357"/>
    <w:rsid w:val="003A47EE"/>
    <w:rsid w:val="003A5207"/>
    <w:rsid w:val="003A5B65"/>
    <w:rsid w:val="003A72B7"/>
    <w:rsid w:val="003B0100"/>
    <w:rsid w:val="003B04E7"/>
    <w:rsid w:val="003B066D"/>
    <w:rsid w:val="003B1B0A"/>
    <w:rsid w:val="003B25CE"/>
    <w:rsid w:val="003B4B6D"/>
    <w:rsid w:val="003B6294"/>
    <w:rsid w:val="003B6D3D"/>
    <w:rsid w:val="003B7286"/>
    <w:rsid w:val="003C03E1"/>
    <w:rsid w:val="003C1E66"/>
    <w:rsid w:val="003C2604"/>
    <w:rsid w:val="003C3310"/>
    <w:rsid w:val="003C3E06"/>
    <w:rsid w:val="003C4640"/>
    <w:rsid w:val="003D08C9"/>
    <w:rsid w:val="003D102C"/>
    <w:rsid w:val="003D1060"/>
    <w:rsid w:val="003D195F"/>
    <w:rsid w:val="003D2A7D"/>
    <w:rsid w:val="003D2B6D"/>
    <w:rsid w:val="003D4554"/>
    <w:rsid w:val="003D6A17"/>
    <w:rsid w:val="003D6FF3"/>
    <w:rsid w:val="003D7A51"/>
    <w:rsid w:val="003E0305"/>
    <w:rsid w:val="003E24C1"/>
    <w:rsid w:val="003E35A8"/>
    <w:rsid w:val="003E4B40"/>
    <w:rsid w:val="003E5537"/>
    <w:rsid w:val="003E6AF9"/>
    <w:rsid w:val="003E6BCF"/>
    <w:rsid w:val="003E7D4F"/>
    <w:rsid w:val="003E7F4A"/>
    <w:rsid w:val="003F128F"/>
    <w:rsid w:val="003F1844"/>
    <w:rsid w:val="003F5924"/>
    <w:rsid w:val="003F785C"/>
    <w:rsid w:val="004002FD"/>
    <w:rsid w:val="0040056F"/>
    <w:rsid w:val="00400AB2"/>
    <w:rsid w:val="0040407C"/>
    <w:rsid w:val="00404154"/>
    <w:rsid w:val="00404415"/>
    <w:rsid w:val="0040522E"/>
    <w:rsid w:val="004053BE"/>
    <w:rsid w:val="004076F4"/>
    <w:rsid w:val="00407F36"/>
    <w:rsid w:val="00411CCF"/>
    <w:rsid w:val="00412506"/>
    <w:rsid w:val="00413A17"/>
    <w:rsid w:val="00414631"/>
    <w:rsid w:val="00414CDA"/>
    <w:rsid w:val="00415B15"/>
    <w:rsid w:val="00421D34"/>
    <w:rsid w:val="0042324E"/>
    <w:rsid w:val="00423263"/>
    <w:rsid w:val="00423D25"/>
    <w:rsid w:val="00424029"/>
    <w:rsid w:val="004247F1"/>
    <w:rsid w:val="00425188"/>
    <w:rsid w:val="00425840"/>
    <w:rsid w:val="00427448"/>
    <w:rsid w:val="00427D40"/>
    <w:rsid w:val="0043154E"/>
    <w:rsid w:val="004315A2"/>
    <w:rsid w:val="00431DF3"/>
    <w:rsid w:val="00432E76"/>
    <w:rsid w:val="004341DC"/>
    <w:rsid w:val="00436132"/>
    <w:rsid w:val="00440279"/>
    <w:rsid w:val="004418F8"/>
    <w:rsid w:val="004430E2"/>
    <w:rsid w:val="00444703"/>
    <w:rsid w:val="00445CDC"/>
    <w:rsid w:val="00447271"/>
    <w:rsid w:val="0044774F"/>
    <w:rsid w:val="00447765"/>
    <w:rsid w:val="004518FB"/>
    <w:rsid w:val="00451B85"/>
    <w:rsid w:val="00452DDE"/>
    <w:rsid w:val="0045327C"/>
    <w:rsid w:val="0045340B"/>
    <w:rsid w:val="00453D8B"/>
    <w:rsid w:val="00453DCA"/>
    <w:rsid w:val="004547BB"/>
    <w:rsid w:val="00454D9A"/>
    <w:rsid w:val="0045519D"/>
    <w:rsid w:val="00456387"/>
    <w:rsid w:val="00456D8C"/>
    <w:rsid w:val="00456E28"/>
    <w:rsid w:val="004577A9"/>
    <w:rsid w:val="0046037D"/>
    <w:rsid w:val="00461975"/>
    <w:rsid w:val="00461C1F"/>
    <w:rsid w:val="00461DBF"/>
    <w:rsid w:val="00462360"/>
    <w:rsid w:val="004642AA"/>
    <w:rsid w:val="00465C45"/>
    <w:rsid w:val="00465E9A"/>
    <w:rsid w:val="0046734D"/>
    <w:rsid w:val="00471D91"/>
    <w:rsid w:val="00472479"/>
    <w:rsid w:val="00473A6A"/>
    <w:rsid w:val="00474376"/>
    <w:rsid w:val="00474410"/>
    <w:rsid w:val="00476629"/>
    <w:rsid w:val="0047671C"/>
    <w:rsid w:val="00477AB1"/>
    <w:rsid w:val="00480820"/>
    <w:rsid w:val="00482918"/>
    <w:rsid w:val="004829B5"/>
    <w:rsid w:val="00482E8C"/>
    <w:rsid w:val="00484D02"/>
    <w:rsid w:val="0048506E"/>
    <w:rsid w:val="00485830"/>
    <w:rsid w:val="00486C3F"/>
    <w:rsid w:val="0048716C"/>
    <w:rsid w:val="0048794D"/>
    <w:rsid w:val="004902BF"/>
    <w:rsid w:val="00490FDA"/>
    <w:rsid w:val="004918CE"/>
    <w:rsid w:val="00491F2B"/>
    <w:rsid w:val="0049232E"/>
    <w:rsid w:val="004944D1"/>
    <w:rsid w:val="00494A6D"/>
    <w:rsid w:val="004961E7"/>
    <w:rsid w:val="0049649B"/>
    <w:rsid w:val="00496D98"/>
    <w:rsid w:val="004A1610"/>
    <w:rsid w:val="004A33EA"/>
    <w:rsid w:val="004A38C8"/>
    <w:rsid w:val="004A4A72"/>
    <w:rsid w:val="004A577B"/>
    <w:rsid w:val="004A5942"/>
    <w:rsid w:val="004A72F2"/>
    <w:rsid w:val="004A76E8"/>
    <w:rsid w:val="004A7741"/>
    <w:rsid w:val="004A7872"/>
    <w:rsid w:val="004A7D6F"/>
    <w:rsid w:val="004B16E6"/>
    <w:rsid w:val="004B3CF7"/>
    <w:rsid w:val="004B44C1"/>
    <w:rsid w:val="004B492C"/>
    <w:rsid w:val="004B49DD"/>
    <w:rsid w:val="004B5EB2"/>
    <w:rsid w:val="004B7C9C"/>
    <w:rsid w:val="004C0938"/>
    <w:rsid w:val="004C13DF"/>
    <w:rsid w:val="004C2218"/>
    <w:rsid w:val="004C2BA0"/>
    <w:rsid w:val="004C2BBB"/>
    <w:rsid w:val="004C3BC7"/>
    <w:rsid w:val="004D05D2"/>
    <w:rsid w:val="004D291F"/>
    <w:rsid w:val="004D6986"/>
    <w:rsid w:val="004E0AFB"/>
    <w:rsid w:val="004E14DF"/>
    <w:rsid w:val="004E33F1"/>
    <w:rsid w:val="004E4679"/>
    <w:rsid w:val="004E4F30"/>
    <w:rsid w:val="004E7C2E"/>
    <w:rsid w:val="004F0088"/>
    <w:rsid w:val="004F03EE"/>
    <w:rsid w:val="004F2F71"/>
    <w:rsid w:val="004F372E"/>
    <w:rsid w:val="004F42CB"/>
    <w:rsid w:val="004F437E"/>
    <w:rsid w:val="004F4E05"/>
    <w:rsid w:val="004F4F9F"/>
    <w:rsid w:val="004F5AC6"/>
    <w:rsid w:val="004F716C"/>
    <w:rsid w:val="004F7DFD"/>
    <w:rsid w:val="005016BC"/>
    <w:rsid w:val="00502B17"/>
    <w:rsid w:val="00503CB9"/>
    <w:rsid w:val="0050797A"/>
    <w:rsid w:val="00507F88"/>
    <w:rsid w:val="0051077E"/>
    <w:rsid w:val="00511D46"/>
    <w:rsid w:val="00511E9F"/>
    <w:rsid w:val="005128A2"/>
    <w:rsid w:val="005133C2"/>
    <w:rsid w:val="00513A1B"/>
    <w:rsid w:val="00516C33"/>
    <w:rsid w:val="00516F37"/>
    <w:rsid w:val="00521169"/>
    <w:rsid w:val="0052171B"/>
    <w:rsid w:val="00522CC2"/>
    <w:rsid w:val="00525194"/>
    <w:rsid w:val="00526D29"/>
    <w:rsid w:val="0052714F"/>
    <w:rsid w:val="00527F64"/>
    <w:rsid w:val="005313F5"/>
    <w:rsid w:val="00531F70"/>
    <w:rsid w:val="005322F1"/>
    <w:rsid w:val="00534921"/>
    <w:rsid w:val="00534C2D"/>
    <w:rsid w:val="005354EE"/>
    <w:rsid w:val="00535B47"/>
    <w:rsid w:val="0053635F"/>
    <w:rsid w:val="00536F89"/>
    <w:rsid w:val="0054027B"/>
    <w:rsid w:val="005407C0"/>
    <w:rsid w:val="00541CC7"/>
    <w:rsid w:val="005425B7"/>
    <w:rsid w:val="00543D73"/>
    <w:rsid w:val="00544372"/>
    <w:rsid w:val="00544F1C"/>
    <w:rsid w:val="00545FC7"/>
    <w:rsid w:val="0055051D"/>
    <w:rsid w:val="00551EFA"/>
    <w:rsid w:val="005522A6"/>
    <w:rsid w:val="00554E25"/>
    <w:rsid w:val="00556120"/>
    <w:rsid w:val="005572A9"/>
    <w:rsid w:val="0056011A"/>
    <w:rsid w:val="005605E4"/>
    <w:rsid w:val="00560B18"/>
    <w:rsid w:val="00560CA2"/>
    <w:rsid w:val="005616A2"/>
    <w:rsid w:val="005625E9"/>
    <w:rsid w:val="005639E5"/>
    <w:rsid w:val="00566236"/>
    <w:rsid w:val="0056739D"/>
    <w:rsid w:val="00571BE0"/>
    <w:rsid w:val="00571E8F"/>
    <w:rsid w:val="005744AD"/>
    <w:rsid w:val="00574A2D"/>
    <w:rsid w:val="00574AC3"/>
    <w:rsid w:val="0057523F"/>
    <w:rsid w:val="00581AD1"/>
    <w:rsid w:val="00581F96"/>
    <w:rsid w:val="005836EF"/>
    <w:rsid w:val="00583A87"/>
    <w:rsid w:val="005849E9"/>
    <w:rsid w:val="00584C96"/>
    <w:rsid w:val="00584D01"/>
    <w:rsid w:val="00584F46"/>
    <w:rsid w:val="00585A06"/>
    <w:rsid w:val="00586594"/>
    <w:rsid w:val="00586E92"/>
    <w:rsid w:val="00587955"/>
    <w:rsid w:val="00587F29"/>
    <w:rsid w:val="005914B8"/>
    <w:rsid w:val="00591908"/>
    <w:rsid w:val="00591C6C"/>
    <w:rsid w:val="00592658"/>
    <w:rsid w:val="00593425"/>
    <w:rsid w:val="00594A99"/>
    <w:rsid w:val="0059502E"/>
    <w:rsid w:val="00595BC0"/>
    <w:rsid w:val="00595CCB"/>
    <w:rsid w:val="00595FE3"/>
    <w:rsid w:val="005972CC"/>
    <w:rsid w:val="00597FE7"/>
    <w:rsid w:val="005A2393"/>
    <w:rsid w:val="005A2F36"/>
    <w:rsid w:val="005A3E36"/>
    <w:rsid w:val="005A4C89"/>
    <w:rsid w:val="005A6A20"/>
    <w:rsid w:val="005A6E23"/>
    <w:rsid w:val="005A7210"/>
    <w:rsid w:val="005B0903"/>
    <w:rsid w:val="005B15A0"/>
    <w:rsid w:val="005B1CC9"/>
    <w:rsid w:val="005B1CD2"/>
    <w:rsid w:val="005B2596"/>
    <w:rsid w:val="005B384C"/>
    <w:rsid w:val="005B450A"/>
    <w:rsid w:val="005B51B9"/>
    <w:rsid w:val="005B6217"/>
    <w:rsid w:val="005B66B8"/>
    <w:rsid w:val="005B736E"/>
    <w:rsid w:val="005B7E56"/>
    <w:rsid w:val="005C0284"/>
    <w:rsid w:val="005C1799"/>
    <w:rsid w:val="005C33AA"/>
    <w:rsid w:val="005C3EEB"/>
    <w:rsid w:val="005C4483"/>
    <w:rsid w:val="005C529B"/>
    <w:rsid w:val="005C5E35"/>
    <w:rsid w:val="005C62B2"/>
    <w:rsid w:val="005C6421"/>
    <w:rsid w:val="005C7250"/>
    <w:rsid w:val="005C7AC3"/>
    <w:rsid w:val="005D3C6D"/>
    <w:rsid w:val="005D3CC6"/>
    <w:rsid w:val="005D3F0E"/>
    <w:rsid w:val="005D4146"/>
    <w:rsid w:val="005D4EEE"/>
    <w:rsid w:val="005D5171"/>
    <w:rsid w:val="005D5CD0"/>
    <w:rsid w:val="005D609B"/>
    <w:rsid w:val="005D6914"/>
    <w:rsid w:val="005E0D3F"/>
    <w:rsid w:val="005E1253"/>
    <w:rsid w:val="005E40F4"/>
    <w:rsid w:val="005E412A"/>
    <w:rsid w:val="005E42A6"/>
    <w:rsid w:val="005E4E08"/>
    <w:rsid w:val="005E6F0C"/>
    <w:rsid w:val="005F1888"/>
    <w:rsid w:val="005F22FA"/>
    <w:rsid w:val="005F4092"/>
    <w:rsid w:val="005F56C3"/>
    <w:rsid w:val="005F5DB3"/>
    <w:rsid w:val="005F66A1"/>
    <w:rsid w:val="005F673A"/>
    <w:rsid w:val="00600F23"/>
    <w:rsid w:val="00601280"/>
    <w:rsid w:val="00602AFD"/>
    <w:rsid w:val="006037DA"/>
    <w:rsid w:val="0060423D"/>
    <w:rsid w:val="006052EA"/>
    <w:rsid w:val="0060547B"/>
    <w:rsid w:val="006061E1"/>
    <w:rsid w:val="00607639"/>
    <w:rsid w:val="006078DF"/>
    <w:rsid w:val="0061040F"/>
    <w:rsid w:val="0061122D"/>
    <w:rsid w:val="00611E2B"/>
    <w:rsid w:val="00612D27"/>
    <w:rsid w:val="00612DA5"/>
    <w:rsid w:val="00612EE8"/>
    <w:rsid w:val="0061505F"/>
    <w:rsid w:val="00616BB7"/>
    <w:rsid w:val="0061765D"/>
    <w:rsid w:val="00621E5A"/>
    <w:rsid w:val="00623189"/>
    <w:rsid w:val="00624156"/>
    <w:rsid w:val="00624B85"/>
    <w:rsid w:val="00625183"/>
    <w:rsid w:val="0062573E"/>
    <w:rsid w:val="00627511"/>
    <w:rsid w:val="00631722"/>
    <w:rsid w:val="00631CBE"/>
    <w:rsid w:val="0063293F"/>
    <w:rsid w:val="00633BC3"/>
    <w:rsid w:val="006340D5"/>
    <w:rsid w:val="00634133"/>
    <w:rsid w:val="006376D6"/>
    <w:rsid w:val="00640157"/>
    <w:rsid w:val="00640B3E"/>
    <w:rsid w:val="00645B7A"/>
    <w:rsid w:val="006524D1"/>
    <w:rsid w:val="0065335A"/>
    <w:rsid w:val="00654275"/>
    <w:rsid w:val="0065455E"/>
    <w:rsid w:val="006552A7"/>
    <w:rsid w:val="00656A67"/>
    <w:rsid w:val="00656A93"/>
    <w:rsid w:val="00660496"/>
    <w:rsid w:val="00662761"/>
    <w:rsid w:val="00663E8C"/>
    <w:rsid w:val="006646F6"/>
    <w:rsid w:val="0066476F"/>
    <w:rsid w:val="006649CE"/>
    <w:rsid w:val="00664ED5"/>
    <w:rsid w:val="00665380"/>
    <w:rsid w:val="006664AF"/>
    <w:rsid w:val="00666F7B"/>
    <w:rsid w:val="006679C3"/>
    <w:rsid w:val="006679EF"/>
    <w:rsid w:val="00670456"/>
    <w:rsid w:val="00670A0A"/>
    <w:rsid w:val="00672EA6"/>
    <w:rsid w:val="006741E6"/>
    <w:rsid w:val="00674935"/>
    <w:rsid w:val="00676287"/>
    <w:rsid w:val="00676AC9"/>
    <w:rsid w:val="00677BC8"/>
    <w:rsid w:val="00680B92"/>
    <w:rsid w:val="00682839"/>
    <w:rsid w:val="006856B0"/>
    <w:rsid w:val="00685795"/>
    <w:rsid w:val="00686469"/>
    <w:rsid w:val="00687D35"/>
    <w:rsid w:val="00690C65"/>
    <w:rsid w:val="00692924"/>
    <w:rsid w:val="006936E1"/>
    <w:rsid w:val="00694D00"/>
    <w:rsid w:val="00695790"/>
    <w:rsid w:val="00695B8C"/>
    <w:rsid w:val="00695FEB"/>
    <w:rsid w:val="006964B4"/>
    <w:rsid w:val="00696DDB"/>
    <w:rsid w:val="00697F55"/>
    <w:rsid w:val="006A251C"/>
    <w:rsid w:val="006A2873"/>
    <w:rsid w:val="006A2FC0"/>
    <w:rsid w:val="006A307B"/>
    <w:rsid w:val="006A38D6"/>
    <w:rsid w:val="006A3ACC"/>
    <w:rsid w:val="006A3DB8"/>
    <w:rsid w:val="006A54CD"/>
    <w:rsid w:val="006A567E"/>
    <w:rsid w:val="006A5E1F"/>
    <w:rsid w:val="006A6543"/>
    <w:rsid w:val="006A757F"/>
    <w:rsid w:val="006A75E3"/>
    <w:rsid w:val="006B0E93"/>
    <w:rsid w:val="006B17A9"/>
    <w:rsid w:val="006B2C87"/>
    <w:rsid w:val="006B320A"/>
    <w:rsid w:val="006B40B3"/>
    <w:rsid w:val="006B43A5"/>
    <w:rsid w:val="006B5CB7"/>
    <w:rsid w:val="006B5EB0"/>
    <w:rsid w:val="006C0727"/>
    <w:rsid w:val="006C20B0"/>
    <w:rsid w:val="006C4137"/>
    <w:rsid w:val="006C4E90"/>
    <w:rsid w:val="006C56C3"/>
    <w:rsid w:val="006C5C97"/>
    <w:rsid w:val="006C5F5B"/>
    <w:rsid w:val="006C7C71"/>
    <w:rsid w:val="006D1F30"/>
    <w:rsid w:val="006D37E3"/>
    <w:rsid w:val="006D3E26"/>
    <w:rsid w:val="006D6E4F"/>
    <w:rsid w:val="006E198C"/>
    <w:rsid w:val="006E1BD6"/>
    <w:rsid w:val="006E23D4"/>
    <w:rsid w:val="006E3522"/>
    <w:rsid w:val="006E3562"/>
    <w:rsid w:val="006E492C"/>
    <w:rsid w:val="006E4AC5"/>
    <w:rsid w:val="006E5192"/>
    <w:rsid w:val="006E66BE"/>
    <w:rsid w:val="006E6D22"/>
    <w:rsid w:val="006E792E"/>
    <w:rsid w:val="006F2340"/>
    <w:rsid w:val="006F4A51"/>
    <w:rsid w:val="006F4CBA"/>
    <w:rsid w:val="006F5465"/>
    <w:rsid w:val="006F67A1"/>
    <w:rsid w:val="006F69AF"/>
    <w:rsid w:val="006F7B10"/>
    <w:rsid w:val="00700183"/>
    <w:rsid w:val="007018F4"/>
    <w:rsid w:val="00702162"/>
    <w:rsid w:val="00702198"/>
    <w:rsid w:val="00702673"/>
    <w:rsid w:val="00703290"/>
    <w:rsid w:val="00704507"/>
    <w:rsid w:val="00704907"/>
    <w:rsid w:val="007058F4"/>
    <w:rsid w:val="00705A6A"/>
    <w:rsid w:val="00706310"/>
    <w:rsid w:val="00706E30"/>
    <w:rsid w:val="00707A20"/>
    <w:rsid w:val="00710937"/>
    <w:rsid w:val="00710CF9"/>
    <w:rsid w:val="00711913"/>
    <w:rsid w:val="00711AC6"/>
    <w:rsid w:val="00713D9A"/>
    <w:rsid w:val="00715299"/>
    <w:rsid w:val="00716B24"/>
    <w:rsid w:val="007172F7"/>
    <w:rsid w:val="00720DC2"/>
    <w:rsid w:val="00722160"/>
    <w:rsid w:val="007222DD"/>
    <w:rsid w:val="0072339D"/>
    <w:rsid w:val="00723B26"/>
    <w:rsid w:val="00723D7A"/>
    <w:rsid w:val="00724771"/>
    <w:rsid w:val="00724D2D"/>
    <w:rsid w:val="00725415"/>
    <w:rsid w:val="00725429"/>
    <w:rsid w:val="00726524"/>
    <w:rsid w:val="00727AC4"/>
    <w:rsid w:val="00730EC6"/>
    <w:rsid w:val="0073262A"/>
    <w:rsid w:val="00732B76"/>
    <w:rsid w:val="00733C3E"/>
    <w:rsid w:val="00734C24"/>
    <w:rsid w:val="007356EF"/>
    <w:rsid w:val="00735A3D"/>
    <w:rsid w:val="00735BE2"/>
    <w:rsid w:val="00735E83"/>
    <w:rsid w:val="007360C1"/>
    <w:rsid w:val="00740A71"/>
    <w:rsid w:val="0074105A"/>
    <w:rsid w:val="00741F8B"/>
    <w:rsid w:val="00743B81"/>
    <w:rsid w:val="00743D3E"/>
    <w:rsid w:val="007448D7"/>
    <w:rsid w:val="00746DA4"/>
    <w:rsid w:val="00747F3E"/>
    <w:rsid w:val="00747FDC"/>
    <w:rsid w:val="00750580"/>
    <w:rsid w:val="007506F3"/>
    <w:rsid w:val="0075156E"/>
    <w:rsid w:val="007525F0"/>
    <w:rsid w:val="00752B27"/>
    <w:rsid w:val="00752F5A"/>
    <w:rsid w:val="00753D1A"/>
    <w:rsid w:val="007551D5"/>
    <w:rsid w:val="0075579B"/>
    <w:rsid w:val="0075588D"/>
    <w:rsid w:val="00756516"/>
    <w:rsid w:val="00756C78"/>
    <w:rsid w:val="00760B43"/>
    <w:rsid w:val="00761302"/>
    <w:rsid w:val="00761D2B"/>
    <w:rsid w:val="00762C74"/>
    <w:rsid w:val="007644A6"/>
    <w:rsid w:val="007655C3"/>
    <w:rsid w:val="00765A4A"/>
    <w:rsid w:val="00767EFB"/>
    <w:rsid w:val="00770B4A"/>
    <w:rsid w:val="00770ED5"/>
    <w:rsid w:val="00771328"/>
    <w:rsid w:val="007721C5"/>
    <w:rsid w:val="007728F0"/>
    <w:rsid w:val="00773627"/>
    <w:rsid w:val="00774422"/>
    <w:rsid w:val="00774674"/>
    <w:rsid w:val="007773A4"/>
    <w:rsid w:val="00777414"/>
    <w:rsid w:val="00781391"/>
    <w:rsid w:val="00781C67"/>
    <w:rsid w:val="0078210F"/>
    <w:rsid w:val="007824DD"/>
    <w:rsid w:val="00782E4A"/>
    <w:rsid w:val="00784578"/>
    <w:rsid w:val="00784890"/>
    <w:rsid w:val="00784D63"/>
    <w:rsid w:val="00785060"/>
    <w:rsid w:val="00786C14"/>
    <w:rsid w:val="00790F40"/>
    <w:rsid w:val="00791E30"/>
    <w:rsid w:val="00791EFF"/>
    <w:rsid w:val="007925E4"/>
    <w:rsid w:val="00792B3B"/>
    <w:rsid w:val="00794252"/>
    <w:rsid w:val="00794814"/>
    <w:rsid w:val="00794B3D"/>
    <w:rsid w:val="00794C3A"/>
    <w:rsid w:val="00794F1E"/>
    <w:rsid w:val="007952B1"/>
    <w:rsid w:val="007956AE"/>
    <w:rsid w:val="00795F45"/>
    <w:rsid w:val="00796DC7"/>
    <w:rsid w:val="007977F9"/>
    <w:rsid w:val="00797EE2"/>
    <w:rsid w:val="007A111B"/>
    <w:rsid w:val="007A1725"/>
    <w:rsid w:val="007A2561"/>
    <w:rsid w:val="007A3229"/>
    <w:rsid w:val="007A34E0"/>
    <w:rsid w:val="007A3D69"/>
    <w:rsid w:val="007A497A"/>
    <w:rsid w:val="007A49BE"/>
    <w:rsid w:val="007A4A08"/>
    <w:rsid w:val="007A5AC9"/>
    <w:rsid w:val="007A5CED"/>
    <w:rsid w:val="007A61D9"/>
    <w:rsid w:val="007A7094"/>
    <w:rsid w:val="007A73C8"/>
    <w:rsid w:val="007B27EA"/>
    <w:rsid w:val="007B53B6"/>
    <w:rsid w:val="007B5536"/>
    <w:rsid w:val="007B7D82"/>
    <w:rsid w:val="007C0594"/>
    <w:rsid w:val="007C11ED"/>
    <w:rsid w:val="007C126C"/>
    <w:rsid w:val="007C16E9"/>
    <w:rsid w:val="007C3303"/>
    <w:rsid w:val="007C48B7"/>
    <w:rsid w:val="007C534A"/>
    <w:rsid w:val="007C5C62"/>
    <w:rsid w:val="007C67B1"/>
    <w:rsid w:val="007D1251"/>
    <w:rsid w:val="007D23BC"/>
    <w:rsid w:val="007D2992"/>
    <w:rsid w:val="007D2E33"/>
    <w:rsid w:val="007D3020"/>
    <w:rsid w:val="007D54F4"/>
    <w:rsid w:val="007D5E19"/>
    <w:rsid w:val="007E040D"/>
    <w:rsid w:val="007E04B6"/>
    <w:rsid w:val="007E0840"/>
    <w:rsid w:val="007E0FEC"/>
    <w:rsid w:val="007E10EE"/>
    <w:rsid w:val="007E1EA3"/>
    <w:rsid w:val="007E2996"/>
    <w:rsid w:val="007E322D"/>
    <w:rsid w:val="007E4A1F"/>
    <w:rsid w:val="007E5022"/>
    <w:rsid w:val="007E562E"/>
    <w:rsid w:val="007E61A3"/>
    <w:rsid w:val="007F0045"/>
    <w:rsid w:val="007F1230"/>
    <w:rsid w:val="007F1CEA"/>
    <w:rsid w:val="007F284C"/>
    <w:rsid w:val="007F4103"/>
    <w:rsid w:val="007F4ECF"/>
    <w:rsid w:val="007F5AD2"/>
    <w:rsid w:val="007F69B5"/>
    <w:rsid w:val="007F6AB8"/>
    <w:rsid w:val="007F7454"/>
    <w:rsid w:val="007F768C"/>
    <w:rsid w:val="007F7B49"/>
    <w:rsid w:val="007F7C1D"/>
    <w:rsid w:val="007F7C8A"/>
    <w:rsid w:val="00800C2F"/>
    <w:rsid w:val="00802ABC"/>
    <w:rsid w:val="008032C0"/>
    <w:rsid w:val="008060B1"/>
    <w:rsid w:val="008078C9"/>
    <w:rsid w:val="00810678"/>
    <w:rsid w:val="00810687"/>
    <w:rsid w:val="008112FD"/>
    <w:rsid w:val="00811F88"/>
    <w:rsid w:val="00814695"/>
    <w:rsid w:val="0081683A"/>
    <w:rsid w:val="00820F34"/>
    <w:rsid w:val="00821190"/>
    <w:rsid w:val="008211EE"/>
    <w:rsid w:val="0082125F"/>
    <w:rsid w:val="00821320"/>
    <w:rsid w:val="00822DB7"/>
    <w:rsid w:val="00823D97"/>
    <w:rsid w:val="00823DB2"/>
    <w:rsid w:val="00825B75"/>
    <w:rsid w:val="00825C02"/>
    <w:rsid w:val="00825E33"/>
    <w:rsid w:val="0082660E"/>
    <w:rsid w:val="00826675"/>
    <w:rsid w:val="0082729B"/>
    <w:rsid w:val="008307BF"/>
    <w:rsid w:val="008311C2"/>
    <w:rsid w:val="0083139E"/>
    <w:rsid w:val="00833CC4"/>
    <w:rsid w:val="00834DED"/>
    <w:rsid w:val="00841645"/>
    <w:rsid w:val="00842973"/>
    <w:rsid w:val="008429B0"/>
    <w:rsid w:val="00843EAC"/>
    <w:rsid w:val="0084429F"/>
    <w:rsid w:val="008442B3"/>
    <w:rsid w:val="00844CC8"/>
    <w:rsid w:val="00846311"/>
    <w:rsid w:val="0084775E"/>
    <w:rsid w:val="0085083C"/>
    <w:rsid w:val="008509CD"/>
    <w:rsid w:val="008509E1"/>
    <w:rsid w:val="00851124"/>
    <w:rsid w:val="00851C00"/>
    <w:rsid w:val="00851D4F"/>
    <w:rsid w:val="0085299B"/>
    <w:rsid w:val="0085563D"/>
    <w:rsid w:val="00855B85"/>
    <w:rsid w:val="00856550"/>
    <w:rsid w:val="008578D3"/>
    <w:rsid w:val="00857DF0"/>
    <w:rsid w:val="00860F98"/>
    <w:rsid w:val="00861B8B"/>
    <w:rsid w:val="00863E2F"/>
    <w:rsid w:val="00863E32"/>
    <w:rsid w:val="0086539A"/>
    <w:rsid w:val="00865444"/>
    <w:rsid w:val="00865F7C"/>
    <w:rsid w:val="00871878"/>
    <w:rsid w:val="00872001"/>
    <w:rsid w:val="00873271"/>
    <w:rsid w:val="008754AB"/>
    <w:rsid w:val="0087600E"/>
    <w:rsid w:val="00877626"/>
    <w:rsid w:val="00880EC9"/>
    <w:rsid w:val="00880F55"/>
    <w:rsid w:val="00883E30"/>
    <w:rsid w:val="00883FE8"/>
    <w:rsid w:val="008846D6"/>
    <w:rsid w:val="00884801"/>
    <w:rsid w:val="00886446"/>
    <w:rsid w:val="00886596"/>
    <w:rsid w:val="00890B0C"/>
    <w:rsid w:val="00892AE4"/>
    <w:rsid w:val="0089397D"/>
    <w:rsid w:val="00893F6E"/>
    <w:rsid w:val="0089538C"/>
    <w:rsid w:val="008967AF"/>
    <w:rsid w:val="008A28FD"/>
    <w:rsid w:val="008A3E4A"/>
    <w:rsid w:val="008A47BE"/>
    <w:rsid w:val="008A5604"/>
    <w:rsid w:val="008A5EAA"/>
    <w:rsid w:val="008B04D1"/>
    <w:rsid w:val="008B1C82"/>
    <w:rsid w:val="008B2DBE"/>
    <w:rsid w:val="008B31B4"/>
    <w:rsid w:val="008B59B8"/>
    <w:rsid w:val="008B6014"/>
    <w:rsid w:val="008B6110"/>
    <w:rsid w:val="008B652B"/>
    <w:rsid w:val="008B6BAD"/>
    <w:rsid w:val="008B7346"/>
    <w:rsid w:val="008C00B7"/>
    <w:rsid w:val="008C0D3C"/>
    <w:rsid w:val="008C1B60"/>
    <w:rsid w:val="008C2004"/>
    <w:rsid w:val="008C22FA"/>
    <w:rsid w:val="008C437F"/>
    <w:rsid w:val="008C46DA"/>
    <w:rsid w:val="008C484C"/>
    <w:rsid w:val="008C4B69"/>
    <w:rsid w:val="008C5C98"/>
    <w:rsid w:val="008C6068"/>
    <w:rsid w:val="008C73AE"/>
    <w:rsid w:val="008D03BA"/>
    <w:rsid w:val="008D2441"/>
    <w:rsid w:val="008D4D85"/>
    <w:rsid w:val="008D55A1"/>
    <w:rsid w:val="008D562A"/>
    <w:rsid w:val="008D5A81"/>
    <w:rsid w:val="008D7E64"/>
    <w:rsid w:val="008E001D"/>
    <w:rsid w:val="008E1727"/>
    <w:rsid w:val="008E1A30"/>
    <w:rsid w:val="008E338D"/>
    <w:rsid w:val="008E3F5B"/>
    <w:rsid w:val="008E4F13"/>
    <w:rsid w:val="008E790E"/>
    <w:rsid w:val="008F0630"/>
    <w:rsid w:val="008F0B7E"/>
    <w:rsid w:val="008F0FF6"/>
    <w:rsid w:val="008F100A"/>
    <w:rsid w:val="008F22AD"/>
    <w:rsid w:val="008F251A"/>
    <w:rsid w:val="008F2C10"/>
    <w:rsid w:val="008F4872"/>
    <w:rsid w:val="008F4B96"/>
    <w:rsid w:val="008F4BCE"/>
    <w:rsid w:val="008F5380"/>
    <w:rsid w:val="008F54F5"/>
    <w:rsid w:val="008F5C26"/>
    <w:rsid w:val="008F5EF3"/>
    <w:rsid w:val="008F5F14"/>
    <w:rsid w:val="008F5FE0"/>
    <w:rsid w:val="008F60B3"/>
    <w:rsid w:val="008F6375"/>
    <w:rsid w:val="008F6602"/>
    <w:rsid w:val="008F6ECF"/>
    <w:rsid w:val="008F714A"/>
    <w:rsid w:val="008F78CA"/>
    <w:rsid w:val="008F7DF7"/>
    <w:rsid w:val="0090057A"/>
    <w:rsid w:val="0090262F"/>
    <w:rsid w:val="00902DAC"/>
    <w:rsid w:val="009050CA"/>
    <w:rsid w:val="0090646C"/>
    <w:rsid w:val="0090793B"/>
    <w:rsid w:val="00911829"/>
    <w:rsid w:val="00912039"/>
    <w:rsid w:val="00914E62"/>
    <w:rsid w:val="009150C5"/>
    <w:rsid w:val="009156B9"/>
    <w:rsid w:val="009173F7"/>
    <w:rsid w:val="0091764F"/>
    <w:rsid w:val="00917FDE"/>
    <w:rsid w:val="00921179"/>
    <w:rsid w:val="00921388"/>
    <w:rsid w:val="0092313E"/>
    <w:rsid w:val="00923436"/>
    <w:rsid w:val="009246CE"/>
    <w:rsid w:val="00925DBA"/>
    <w:rsid w:val="009275D9"/>
    <w:rsid w:val="00930461"/>
    <w:rsid w:val="00931D5D"/>
    <w:rsid w:val="009321C1"/>
    <w:rsid w:val="0093228D"/>
    <w:rsid w:val="00932760"/>
    <w:rsid w:val="0093358A"/>
    <w:rsid w:val="0093469F"/>
    <w:rsid w:val="00936592"/>
    <w:rsid w:val="00939A7E"/>
    <w:rsid w:val="0094240C"/>
    <w:rsid w:val="0094256F"/>
    <w:rsid w:val="00942A9A"/>
    <w:rsid w:val="00942DB7"/>
    <w:rsid w:val="00943580"/>
    <w:rsid w:val="0094387E"/>
    <w:rsid w:val="00944986"/>
    <w:rsid w:val="00944E75"/>
    <w:rsid w:val="00946B80"/>
    <w:rsid w:val="009477A2"/>
    <w:rsid w:val="00947C18"/>
    <w:rsid w:val="009500B7"/>
    <w:rsid w:val="009500ED"/>
    <w:rsid w:val="0095135E"/>
    <w:rsid w:val="00951371"/>
    <w:rsid w:val="0095186A"/>
    <w:rsid w:val="00951B97"/>
    <w:rsid w:val="0095375E"/>
    <w:rsid w:val="00954413"/>
    <w:rsid w:val="0095607E"/>
    <w:rsid w:val="00956182"/>
    <w:rsid w:val="009570EF"/>
    <w:rsid w:val="00957BCE"/>
    <w:rsid w:val="0096133E"/>
    <w:rsid w:val="009634B4"/>
    <w:rsid w:val="00963A56"/>
    <w:rsid w:val="00963A86"/>
    <w:rsid w:val="00963D13"/>
    <w:rsid w:val="00964899"/>
    <w:rsid w:val="00966FC9"/>
    <w:rsid w:val="009679C2"/>
    <w:rsid w:val="00972A35"/>
    <w:rsid w:val="00973AFF"/>
    <w:rsid w:val="00974C44"/>
    <w:rsid w:val="009753BC"/>
    <w:rsid w:val="0097598C"/>
    <w:rsid w:val="00976DB8"/>
    <w:rsid w:val="00976F7E"/>
    <w:rsid w:val="009776BA"/>
    <w:rsid w:val="009801D9"/>
    <w:rsid w:val="00980C51"/>
    <w:rsid w:val="009815CC"/>
    <w:rsid w:val="00981AB2"/>
    <w:rsid w:val="00983877"/>
    <w:rsid w:val="00985334"/>
    <w:rsid w:val="009853A5"/>
    <w:rsid w:val="00985565"/>
    <w:rsid w:val="00986A42"/>
    <w:rsid w:val="00987069"/>
    <w:rsid w:val="00987803"/>
    <w:rsid w:val="0099047A"/>
    <w:rsid w:val="009925D4"/>
    <w:rsid w:val="00992DD0"/>
    <w:rsid w:val="00992F0B"/>
    <w:rsid w:val="00993511"/>
    <w:rsid w:val="00993879"/>
    <w:rsid w:val="0099428F"/>
    <w:rsid w:val="009949FA"/>
    <w:rsid w:val="009951CA"/>
    <w:rsid w:val="00996636"/>
    <w:rsid w:val="00996919"/>
    <w:rsid w:val="00996AF6"/>
    <w:rsid w:val="00997F5C"/>
    <w:rsid w:val="009A0996"/>
    <w:rsid w:val="009A1877"/>
    <w:rsid w:val="009A2A98"/>
    <w:rsid w:val="009A4B34"/>
    <w:rsid w:val="009A5D0C"/>
    <w:rsid w:val="009A653B"/>
    <w:rsid w:val="009A68DC"/>
    <w:rsid w:val="009A7A53"/>
    <w:rsid w:val="009B00A1"/>
    <w:rsid w:val="009B05E6"/>
    <w:rsid w:val="009B0C89"/>
    <w:rsid w:val="009B1253"/>
    <w:rsid w:val="009B1756"/>
    <w:rsid w:val="009B1D24"/>
    <w:rsid w:val="009B2249"/>
    <w:rsid w:val="009B25E9"/>
    <w:rsid w:val="009B2B11"/>
    <w:rsid w:val="009B353D"/>
    <w:rsid w:val="009B39E4"/>
    <w:rsid w:val="009B4A49"/>
    <w:rsid w:val="009B4D79"/>
    <w:rsid w:val="009B5D5B"/>
    <w:rsid w:val="009C03F0"/>
    <w:rsid w:val="009C0BED"/>
    <w:rsid w:val="009C0CCA"/>
    <w:rsid w:val="009C11A6"/>
    <w:rsid w:val="009C19B8"/>
    <w:rsid w:val="009C1DBC"/>
    <w:rsid w:val="009C3EEE"/>
    <w:rsid w:val="009C4C1D"/>
    <w:rsid w:val="009C59A8"/>
    <w:rsid w:val="009C799A"/>
    <w:rsid w:val="009C7FE9"/>
    <w:rsid w:val="009D16C7"/>
    <w:rsid w:val="009D22D0"/>
    <w:rsid w:val="009D31A7"/>
    <w:rsid w:val="009D337C"/>
    <w:rsid w:val="009D38F5"/>
    <w:rsid w:val="009D3F77"/>
    <w:rsid w:val="009D4F92"/>
    <w:rsid w:val="009D5D8C"/>
    <w:rsid w:val="009D669F"/>
    <w:rsid w:val="009D68CF"/>
    <w:rsid w:val="009E008A"/>
    <w:rsid w:val="009E173E"/>
    <w:rsid w:val="009E1DC6"/>
    <w:rsid w:val="009E20E1"/>
    <w:rsid w:val="009E3799"/>
    <w:rsid w:val="009E52CB"/>
    <w:rsid w:val="009E59ED"/>
    <w:rsid w:val="009E5F40"/>
    <w:rsid w:val="009E6F5B"/>
    <w:rsid w:val="009F0884"/>
    <w:rsid w:val="009F153F"/>
    <w:rsid w:val="009F161F"/>
    <w:rsid w:val="009F22AD"/>
    <w:rsid w:val="009F29BE"/>
    <w:rsid w:val="009F4118"/>
    <w:rsid w:val="00A0299D"/>
    <w:rsid w:val="00A040E6"/>
    <w:rsid w:val="00A04F8C"/>
    <w:rsid w:val="00A05FBB"/>
    <w:rsid w:val="00A061B1"/>
    <w:rsid w:val="00A11382"/>
    <w:rsid w:val="00A115A8"/>
    <w:rsid w:val="00A115EA"/>
    <w:rsid w:val="00A13873"/>
    <w:rsid w:val="00A1416F"/>
    <w:rsid w:val="00A15AFE"/>
    <w:rsid w:val="00A161CD"/>
    <w:rsid w:val="00A17A59"/>
    <w:rsid w:val="00A17D59"/>
    <w:rsid w:val="00A20B25"/>
    <w:rsid w:val="00A20E43"/>
    <w:rsid w:val="00A21D82"/>
    <w:rsid w:val="00A23966"/>
    <w:rsid w:val="00A23CA3"/>
    <w:rsid w:val="00A24A3D"/>
    <w:rsid w:val="00A275FC"/>
    <w:rsid w:val="00A27925"/>
    <w:rsid w:val="00A27C6D"/>
    <w:rsid w:val="00A27EB1"/>
    <w:rsid w:val="00A30011"/>
    <w:rsid w:val="00A30B68"/>
    <w:rsid w:val="00A30C02"/>
    <w:rsid w:val="00A31E2F"/>
    <w:rsid w:val="00A34128"/>
    <w:rsid w:val="00A34330"/>
    <w:rsid w:val="00A350E7"/>
    <w:rsid w:val="00A35491"/>
    <w:rsid w:val="00A35CFF"/>
    <w:rsid w:val="00A40B80"/>
    <w:rsid w:val="00A41A30"/>
    <w:rsid w:val="00A41C76"/>
    <w:rsid w:val="00A42007"/>
    <w:rsid w:val="00A4451E"/>
    <w:rsid w:val="00A44D8C"/>
    <w:rsid w:val="00A46355"/>
    <w:rsid w:val="00A471CA"/>
    <w:rsid w:val="00A5052A"/>
    <w:rsid w:val="00A51489"/>
    <w:rsid w:val="00A522F8"/>
    <w:rsid w:val="00A52A36"/>
    <w:rsid w:val="00A52AAB"/>
    <w:rsid w:val="00A52C31"/>
    <w:rsid w:val="00A55290"/>
    <w:rsid w:val="00A55A61"/>
    <w:rsid w:val="00A62EB3"/>
    <w:rsid w:val="00A63283"/>
    <w:rsid w:val="00A65D59"/>
    <w:rsid w:val="00A6622F"/>
    <w:rsid w:val="00A6796F"/>
    <w:rsid w:val="00A703EE"/>
    <w:rsid w:val="00A7168F"/>
    <w:rsid w:val="00A71F00"/>
    <w:rsid w:val="00A732B8"/>
    <w:rsid w:val="00A76418"/>
    <w:rsid w:val="00A76987"/>
    <w:rsid w:val="00A76D23"/>
    <w:rsid w:val="00A76D3E"/>
    <w:rsid w:val="00A76EF5"/>
    <w:rsid w:val="00A817DD"/>
    <w:rsid w:val="00A83B7A"/>
    <w:rsid w:val="00A8572B"/>
    <w:rsid w:val="00A861AA"/>
    <w:rsid w:val="00A86B83"/>
    <w:rsid w:val="00A90071"/>
    <w:rsid w:val="00A90E90"/>
    <w:rsid w:val="00A93064"/>
    <w:rsid w:val="00A93082"/>
    <w:rsid w:val="00A935A8"/>
    <w:rsid w:val="00A942A9"/>
    <w:rsid w:val="00A94596"/>
    <w:rsid w:val="00A95526"/>
    <w:rsid w:val="00A95AE1"/>
    <w:rsid w:val="00A96912"/>
    <w:rsid w:val="00A96B89"/>
    <w:rsid w:val="00A96F52"/>
    <w:rsid w:val="00A97BB9"/>
    <w:rsid w:val="00A97ED4"/>
    <w:rsid w:val="00A97F60"/>
    <w:rsid w:val="00AA0B9D"/>
    <w:rsid w:val="00AA1C82"/>
    <w:rsid w:val="00AA231D"/>
    <w:rsid w:val="00AA2CD7"/>
    <w:rsid w:val="00AA2FDB"/>
    <w:rsid w:val="00AA48DC"/>
    <w:rsid w:val="00AA52CC"/>
    <w:rsid w:val="00AA52DF"/>
    <w:rsid w:val="00AA7650"/>
    <w:rsid w:val="00AA7BC1"/>
    <w:rsid w:val="00AA7D5E"/>
    <w:rsid w:val="00AA7F32"/>
    <w:rsid w:val="00AB134F"/>
    <w:rsid w:val="00AB3454"/>
    <w:rsid w:val="00AB4991"/>
    <w:rsid w:val="00AB4E89"/>
    <w:rsid w:val="00AB58CE"/>
    <w:rsid w:val="00AB695C"/>
    <w:rsid w:val="00AB6F81"/>
    <w:rsid w:val="00AB7B0C"/>
    <w:rsid w:val="00AC0D21"/>
    <w:rsid w:val="00AC0DE8"/>
    <w:rsid w:val="00AC1C70"/>
    <w:rsid w:val="00AC1EB7"/>
    <w:rsid w:val="00AC417C"/>
    <w:rsid w:val="00AC5BDF"/>
    <w:rsid w:val="00AC6527"/>
    <w:rsid w:val="00AC6DB6"/>
    <w:rsid w:val="00AC7026"/>
    <w:rsid w:val="00AD00A8"/>
    <w:rsid w:val="00AD103B"/>
    <w:rsid w:val="00AD2EB9"/>
    <w:rsid w:val="00AD4544"/>
    <w:rsid w:val="00AD4B1A"/>
    <w:rsid w:val="00AD655E"/>
    <w:rsid w:val="00AD7291"/>
    <w:rsid w:val="00AE0A31"/>
    <w:rsid w:val="00AE0C50"/>
    <w:rsid w:val="00AE225F"/>
    <w:rsid w:val="00AE3431"/>
    <w:rsid w:val="00AE3B62"/>
    <w:rsid w:val="00AE3F74"/>
    <w:rsid w:val="00AE573C"/>
    <w:rsid w:val="00AE5C7E"/>
    <w:rsid w:val="00AE70F3"/>
    <w:rsid w:val="00AE7B6E"/>
    <w:rsid w:val="00AF271C"/>
    <w:rsid w:val="00AF2964"/>
    <w:rsid w:val="00AF2F82"/>
    <w:rsid w:val="00AF328F"/>
    <w:rsid w:val="00AF4F22"/>
    <w:rsid w:val="00AF5FCA"/>
    <w:rsid w:val="00AF5FE2"/>
    <w:rsid w:val="00AF6903"/>
    <w:rsid w:val="00AF6C7E"/>
    <w:rsid w:val="00AF7278"/>
    <w:rsid w:val="00AF7D96"/>
    <w:rsid w:val="00B0165D"/>
    <w:rsid w:val="00B01F5D"/>
    <w:rsid w:val="00B033D3"/>
    <w:rsid w:val="00B05299"/>
    <w:rsid w:val="00B05526"/>
    <w:rsid w:val="00B06772"/>
    <w:rsid w:val="00B070E0"/>
    <w:rsid w:val="00B108E0"/>
    <w:rsid w:val="00B11222"/>
    <w:rsid w:val="00B115B4"/>
    <w:rsid w:val="00B12ADF"/>
    <w:rsid w:val="00B14F78"/>
    <w:rsid w:val="00B15535"/>
    <w:rsid w:val="00B15627"/>
    <w:rsid w:val="00B159E6"/>
    <w:rsid w:val="00B15EAB"/>
    <w:rsid w:val="00B1609D"/>
    <w:rsid w:val="00B20299"/>
    <w:rsid w:val="00B2043F"/>
    <w:rsid w:val="00B20A91"/>
    <w:rsid w:val="00B20B33"/>
    <w:rsid w:val="00B20B80"/>
    <w:rsid w:val="00B2154D"/>
    <w:rsid w:val="00B21ACB"/>
    <w:rsid w:val="00B21E8D"/>
    <w:rsid w:val="00B2332C"/>
    <w:rsid w:val="00B24B76"/>
    <w:rsid w:val="00B25CF3"/>
    <w:rsid w:val="00B263C5"/>
    <w:rsid w:val="00B26DCC"/>
    <w:rsid w:val="00B279DC"/>
    <w:rsid w:val="00B27DB8"/>
    <w:rsid w:val="00B3055F"/>
    <w:rsid w:val="00B30EB7"/>
    <w:rsid w:val="00B31A19"/>
    <w:rsid w:val="00B31BA7"/>
    <w:rsid w:val="00B31FD6"/>
    <w:rsid w:val="00B32D30"/>
    <w:rsid w:val="00B358F3"/>
    <w:rsid w:val="00B36F78"/>
    <w:rsid w:val="00B3785B"/>
    <w:rsid w:val="00B379AA"/>
    <w:rsid w:val="00B40B32"/>
    <w:rsid w:val="00B41827"/>
    <w:rsid w:val="00B43955"/>
    <w:rsid w:val="00B44A08"/>
    <w:rsid w:val="00B455B9"/>
    <w:rsid w:val="00B46E3F"/>
    <w:rsid w:val="00B50A2D"/>
    <w:rsid w:val="00B51344"/>
    <w:rsid w:val="00B52587"/>
    <w:rsid w:val="00B52CF4"/>
    <w:rsid w:val="00B530AF"/>
    <w:rsid w:val="00B53641"/>
    <w:rsid w:val="00B5473F"/>
    <w:rsid w:val="00B5627C"/>
    <w:rsid w:val="00B562EB"/>
    <w:rsid w:val="00B571AE"/>
    <w:rsid w:val="00B573AC"/>
    <w:rsid w:val="00B578D7"/>
    <w:rsid w:val="00B60238"/>
    <w:rsid w:val="00B60A3E"/>
    <w:rsid w:val="00B60B5E"/>
    <w:rsid w:val="00B61275"/>
    <w:rsid w:val="00B62D01"/>
    <w:rsid w:val="00B63DAB"/>
    <w:rsid w:val="00B65462"/>
    <w:rsid w:val="00B66796"/>
    <w:rsid w:val="00B667CB"/>
    <w:rsid w:val="00B66CAD"/>
    <w:rsid w:val="00B67A61"/>
    <w:rsid w:val="00B70B8F"/>
    <w:rsid w:val="00B70C1D"/>
    <w:rsid w:val="00B7107B"/>
    <w:rsid w:val="00B7189A"/>
    <w:rsid w:val="00B7330B"/>
    <w:rsid w:val="00B73C27"/>
    <w:rsid w:val="00B73E40"/>
    <w:rsid w:val="00B7415B"/>
    <w:rsid w:val="00B745C6"/>
    <w:rsid w:val="00B746F8"/>
    <w:rsid w:val="00B74EFF"/>
    <w:rsid w:val="00B7528B"/>
    <w:rsid w:val="00B75A31"/>
    <w:rsid w:val="00B75AE3"/>
    <w:rsid w:val="00B80AC7"/>
    <w:rsid w:val="00B81146"/>
    <w:rsid w:val="00B825C5"/>
    <w:rsid w:val="00B82A8B"/>
    <w:rsid w:val="00B830C0"/>
    <w:rsid w:val="00B84BFE"/>
    <w:rsid w:val="00B84CF3"/>
    <w:rsid w:val="00B8760C"/>
    <w:rsid w:val="00B87935"/>
    <w:rsid w:val="00B91005"/>
    <w:rsid w:val="00B93720"/>
    <w:rsid w:val="00B95320"/>
    <w:rsid w:val="00B960BE"/>
    <w:rsid w:val="00B966F5"/>
    <w:rsid w:val="00B96A85"/>
    <w:rsid w:val="00BA0989"/>
    <w:rsid w:val="00BA0B83"/>
    <w:rsid w:val="00BA1227"/>
    <w:rsid w:val="00BA1780"/>
    <w:rsid w:val="00BA2983"/>
    <w:rsid w:val="00BA2EDD"/>
    <w:rsid w:val="00BA3B49"/>
    <w:rsid w:val="00BA4A05"/>
    <w:rsid w:val="00BA6F19"/>
    <w:rsid w:val="00BB10C8"/>
    <w:rsid w:val="00BB1220"/>
    <w:rsid w:val="00BB141A"/>
    <w:rsid w:val="00BB1464"/>
    <w:rsid w:val="00BB161C"/>
    <w:rsid w:val="00BB24C9"/>
    <w:rsid w:val="00BB539C"/>
    <w:rsid w:val="00BB5803"/>
    <w:rsid w:val="00BB73B9"/>
    <w:rsid w:val="00BB7AC3"/>
    <w:rsid w:val="00BC0762"/>
    <w:rsid w:val="00BC5423"/>
    <w:rsid w:val="00BC58CB"/>
    <w:rsid w:val="00BD134E"/>
    <w:rsid w:val="00BD1E12"/>
    <w:rsid w:val="00BD1E5B"/>
    <w:rsid w:val="00BD2258"/>
    <w:rsid w:val="00BD2A98"/>
    <w:rsid w:val="00BD5B73"/>
    <w:rsid w:val="00BD751F"/>
    <w:rsid w:val="00BE3266"/>
    <w:rsid w:val="00BE3E96"/>
    <w:rsid w:val="00BE54EB"/>
    <w:rsid w:val="00BE5982"/>
    <w:rsid w:val="00BF014E"/>
    <w:rsid w:val="00BF0457"/>
    <w:rsid w:val="00BF0873"/>
    <w:rsid w:val="00BF09F6"/>
    <w:rsid w:val="00BF0E99"/>
    <w:rsid w:val="00BF3AE9"/>
    <w:rsid w:val="00BF4025"/>
    <w:rsid w:val="00BF4596"/>
    <w:rsid w:val="00BF5C15"/>
    <w:rsid w:val="00BF612A"/>
    <w:rsid w:val="00C008C6"/>
    <w:rsid w:val="00C00B65"/>
    <w:rsid w:val="00C027E9"/>
    <w:rsid w:val="00C02B96"/>
    <w:rsid w:val="00C124F4"/>
    <w:rsid w:val="00C13B4A"/>
    <w:rsid w:val="00C13C6C"/>
    <w:rsid w:val="00C1431E"/>
    <w:rsid w:val="00C179BF"/>
    <w:rsid w:val="00C20422"/>
    <w:rsid w:val="00C21073"/>
    <w:rsid w:val="00C214CB"/>
    <w:rsid w:val="00C226A4"/>
    <w:rsid w:val="00C22AB7"/>
    <w:rsid w:val="00C23E3C"/>
    <w:rsid w:val="00C24CCC"/>
    <w:rsid w:val="00C25E17"/>
    <w:rsid w:val="00C27B0E"/>
    <w:rsid w:val="00C27DF4"/>
    <w:rsid w:val="00C30FD1"/>
    <w:rsid w:val="00C32FCE"/>
    <w:rsid w:val="00C33B89"/>
    <w:rsid w:val="00C349A2"/>
    <w:rsid w:val="00C35D8D"/>
    <w:rsid w:val="00C362BB"/>
    <w:rsid w:val="00C37DEA"/>
    <w:rsid w:val="00C40AD3"/>
    <w:rsid w:val="00C40CAB"/>
    <w:rsid w:val="00C42561"/>
    <w:rsid w:val="00C42CEA"/>
    <w:rsid w:val="00C42F15"/>
    <w:rsid w:val="00C43830"/>
    <w:rsid w:val="00C44571"/>
    <w:rsid w:val="00C46927"/>
    <w:rsid w:val="00C476B8"/>
    <w:rsid w:val="00C47F4D"/>
    <w:rsid w:val="00C507E6"/>
    <w:rsid w:val="00C5111B"/>
    <w:rsid w:val="00C535FC"/>
    <w:rsid w:val="00C54E3F"/>
    <w:rsid w:val="00C55005"/>
    <w:rsid w:val="00C57979"/>
    <w:rsid w:val="00C579A5"/>
    <w:rsid w:val="00C606B1"/>
    <w:rsid w:val="00C63A03"/>
    <w:rsid w:val="00C64724"/>
    <w:rsid w:val="00C64D31"/>
    <w:rsid w:val="00C65606"/>
    <w:rsid w:val="00C65F14"/>
    <w:rsid w:val="00C664A7"/>
    <w:rsid w:val="00C675D7"/>
    <w:rsid w:val="00C67646"/>
    <w:rsid w:val="00C67750"/>
    <w:rsid w:val="00C679EF"/>
    <w:rsid w:val="00C67C29"/>
    <w:rsid w:val="00C70586"/>
    <w:rsid w:val="00C70828"/>
    <w:rsid w:val="00C70CDB"/>
    <w:rsid w:val="00C71F47"/>
    <w:rsid w:val="00C7583A"/>
    <w:rsid w:val="00C761E2"/>
    <w:rsid w:val="00C76C49"/>
    <w:rsid w:val="00C80C8C"/>
    <w:rsid w:val="00C82DBB"/>
    <w:rsid w:val="00C849D4"/>
    <w:rsid w:val="00C84D7F"/>
    <w:rsid w:val="00C8509B"/>
    <w:rsid w:val="00C85F0B"/>
    <w:rsid w:val="00C85F42"/>
    <w:rsid w:val="00C8605D"/>
    <w:rsid w:val="00C86AF3"/>
    <w:rsid w:val="00C875B8"/>
    <w:rsid w:val="00C8773F"/>
    <w:rsid w:val="00C90140"/>
    <w:rsid w:val="00C9197A"/>
    <w:rsid w:val="00C91A71"/>
    <w:rsid w:val="00C934B9"/>
    <w:rsid w:val="00C94CDD"/>
    <w:rsid w:val="00C95F07"/>
    <w:rsid w:val="00C966C0"/>
    <w:rsid w:val="00C96FA6"/>
    <w:rsid w:val="00C97FC3"/>
    <w:rsid w:val="00CA01EF"/>
    <w:rsid w:val="00CA080C"/>
    <w:rsid w:val="00CA0EB8"/>
    <w:rsid w:val="00CA237F"/>
    <w:rsid w:val="00CA3D68"/>
    <w:rsid w:val="00CA41BF"/>
    <w:rsid w:val="00CA41C2"/>
    <w:rsid w:val="00CA4EC2"/>
    <w:rsid w:val="00CA53BE"/>
    <w:rsid w:val="00CA61E9"/>
    <w:rsid w:val="00CA72F0"/>
    <w:rsid w:val="00CA7DB7"/>
    <w:rsid w:val="00CB2129"/>
    <w:rsid w:val="00CB4B50"/>
    <w:rsid w:val="00CB5EA6"/>
    <w:rsid w:val="00CB5FC0"/>
    <w:rsid w:val="00CB60A3"/>
    <w:rsid w:val="00CB6E2E"/>
    <w:rsid w:val="00CB76BB"/>
    <w:rsid w:val="00CC14C4"/>
    <w:rsid w:val="00CC1563"/>
    <w:rsid w:val="00CC1DC5"/>
    <w:rsid w:val="00CC2485"/>
    <w:rsid w:val="00CC3050"/>
    <w:rsid w:val="00CC3166"/>
    <w:rsid w:val="00CC320B"/>
    <w:rsid w:val="00CC36EC"/>
    <w:rsid w:val="00CC472E"/>
    <w:rsid w:val="00CC4EA8"/>
    <w:rsid w:val="00CC6EAB"/>
    <w:rsid w:val="00CC70DF"/>
    <w:rsid w:val="00CC76BB"/>
    <w:rsid w:val="00CD0BE6"/>
    <w:rsid w:val="00CD1A2E"/>
    <w:rsid w:val="00CD30B9"/>
    <w:rsid w:val="00CD3CE6"/>
    <w:rsid w:val="00CD66DC"/>
    <w:rsid w:val="00CD6A05"/>
    <w:rsid w:val="00CD76AB"/>
    <w:rsid w:val="00CD78C3"/>
    <w:rsid w:val="00CE021E"/>
    <w:rsid w:val="00CE0E20"/>
    <w:rsid w:val="00CE168B"/>
    <w:rsid w:val="00CE1B44"/>
    <w:rsid w:val="00CE342B"/>
    <w:rsid w:val="00CE3C49"/>
    <w:rsid w:val="00CE51BB"/>
    <w:rsid w:val="00CE592A"/>
    <w:rsid w:val="00CE5B6F"/>
    <w:rsid w:val="00CE6AEB"/>
    <w:rsid w:val="00CE7457"/>
    <w:rsid w:val="00CE7559"/>
    <w:rsid w:val="00CF1692"/>
    <w:rsid w:val="00CF2735"/>
    <w:rsid w:val="00CF298C"/>
    <w:rsid w:val="00CF2A30"/>
    <w:rsid w:val="00CF4447"/>
    <w:rsid w:val="00CF4695"/>
    <w:rsid w:val="00CF46AE"/>
    <w:rsid w:val="00CF4EC1"/>
    <w:rsid w:val="00CF500D"/>
    <w:rsid w:val="00CF651B"/>
    <w:rsid w:val="00D014D2"/>
    <w:rsid w:val="00D01CD8"/>
    <w:rsid w:val="00D05DEC"/>
    <w:rsid w:val="00D06054"/>
    <w:rsid w:val="00D07FF8"/>
    <w:rsid w:val="00D10023"/>
    <w:rsid w:val="00D107E2"/>
    <w:rsid w:val="00D11D47"/>
    <w:rsid w:val="00D12086"/>
    <w:rsid w:val="00D12CAB"/>
    <w:rsid w:val="00D13FE2"/>
    <w:rsid w:val="00D15444"/>
    <w:rsid w:val="00D15DEC"/>
    <w:rsid w:val="00D16B50"/>
    <w:rsid w:val="00D1704B"/>
    <w:rsid w:val="00D17F1D"/>
    <w:rsid w:val="00D20545"/>
    <w:rsid w:val="00D20E4B"/>
    <w:rsid w:val="00D225D8"/>
    <w:rsid w:val="00D24140"/>
    <w:rsid w:val="00D256E5"/>
    <w:rsid w:val="00D26338"/>
    <w:rsid w:val="00D264DE"/>
    <w:rsid w:val="00D30151"/>
    <w:rsid w:val="00D30338"/>
    <w:rsid w:val="00D3089F"/>
    <w:rsid w:val="00D30D1C"/>
    <w:rsid w:val="00D30E6B"/>
    <w:rsid w:val="00D310AE"/>
    <w:rsid w:val="00D31BD1"/>
    <w:rsid w:val="00D321B1"/>
    <w:rsid w:val="00D327AF"/>
    <w:rsid w:val="00D3300D"/>
    <w:rsid w:val="00D339F5"/>
    <w:rsid w:val="00D3526B"/>
    <w:rsid w:val="00D353B3"/>
    <w:rsid w:val="00D370E4"/>
    <w:rsid w:val="00D3795D"/>
    <w:rsid w:val="00D37B02"/>
    <w:rsid w:val="00D37DC0"/>
    <w:rsid w:val="00D37EBE"/>
    <w:rsid w:val="00D40270"/>
    <w:rsid w:val="00D4034C"/>
    <w:rsid w:val="00D409FF"/>
    <w:rsid w:val="00D422FB"/>
    <w:rsid w:val="00D42403"/>
    <w:rsid w:val="00D42756"/>
    <w:rsid w:val="00D42DE6"/>
    <w:rsid w:val="00D4307E"/>
    <w:rsid w:val="00D43243"/>
    <w:rsid w:val="00D43A55"/>
    <w:rsid w:val="00D4475E"/>
    <w:rsid w:val="00D4599B"/>
    <w:rsid w:val="00D45BA2"/>
    <w:rsid w:val="00D46C42"/>
    <w:rsid w:val="00D476EA"/>
    <w:rsid w:val="00D47B58"/>
    <w:rsid w:val="00D501AD"/>
    <w:rsid w:val="00D50C34"/>
    <w:rsid w:val="00D50F93"/>
    <w:rsid w:val="00D513F8"/>
    <w:rsid w:val="00D52A1F"/>
    <w:rsid w:val="00D53042"/>
    <w:rsid w:val="00D53416"/>
    <w:rsid w:val="00D54D31"/>
    <w:rsid w:val="00D556AE"/>
    <w:rsid w:val="00D5596B"/>
    <w:rsid w:val="00D6060F"/>
    <w:rsid w:val="00D61765"/>
    <w:rsid w:val="00D618C5"/>
    <w:rsid w:val="00D6195B"/>
    <w:rsid w:val="00D62DD5"/>
    <w:rsid w:val="00D63954"/>
    <w:rsid w:val="00D64FFF"/>
    <w:rsid w:val="00D666C1"/>
    <w:rsid w:val="00D72079"/>
    <w:rsid w:val="00D739DE"/>
    <w:rsid w:val="00D7479D"/>
    <w:rsid w:val="00D74A49"/>
    <w:rsid w:val="00D7539F"/>
    <w:rsid w:val="00D75FA0"/>
    <w:rsid w:val="00D80BCA"/>
    <w:rsid w:val="00D80D01"/>
    <w:rsid w:val="00D8120D"/>
    <w:rsid w:val="00D8445E"/>
    <w:rsid w:val="00D85257"/>
    <w:rsid w:val="00D862FD"/>
    <w:rsid w:val="00D8695D"/>
    <w:rsid w:val="00D86D1C"/>
    <w:rsid w:val="00D8703B"/>
    <w:rsid w:val="00D902EA"/>
    <w:rsid w:val="00D90E11"/>
    <w:rsid w:val="00D9287E"/>
    <w:rsid w:val="00D95947"/>
    <w:rsid w:val="00D96A1D"/>
    <w:rsid w:val="00D97573"/>
    <w:rsid w:val="00DA0F99"/>
    <w:rsid w:val="00DA1476"/>
    <w:rsid w:val="00DA3577"/>
    <w:rsid w:val="00DA3599"/>
    <w:rsid w:val="00DA373C"/>
    <w:rsid w:val="00DA3C41"/>
    <w:rsid w:val="00DA3FC6"/>
    <w:rsid w:val="00DA55E3"/>
    <w:rsid w:val="00DA5F5C"/>
    <w:rsid w:val="00DA648B"/>
    <w:rsid w:val="00DB0EC2"/>
    <w:rsid w:val="00DB2A76"/>
    <w:rsid w:val="00DB5D07"/>
    <w:rsid w:val="00DB6A46"/>
    <w:rsid w:val="00DB745F"/>
    <w:rsid w:val="00DB7C58"/>
    <w:rsid w:val="00DC0E49"/>
    <w:rsid w:val="00DC0EEE"/>
    <w:rsid w:val="00DC29BF"/>
    <w:rsid w:val="00DC33B1"/>
    <w:rsid w:val="00DC3D80"/>
    <w:rsid w:val="00DC44DB"/>
    <w:rsid w:val="00DC46D5"/>
    <w:rsid w:val="00DC6EE4"/>
    <w:rsid w:val="00DC70BA"/>
    <w:rsid w:val="00DC7438"/>
    <w:rsid w:val="00DC7C64"/>
    <w:rsid w:val="00DC7C79"/>
    <w:rsid w:val="00DD009B"/>
    <w:rsid w:val="00DD233C"/>
    <w:rsid w:val="00DD3309"/>
    <w:rsid w:val="00DD348C"/>
    <w:rsid w:val="00DD36C9"/>
    <w:rsid w:val="00DD4709"/>
    <w:rsid w:val="00DD520B"/>
    <w:rsid w:val="00DD56AF"/>
    <w:rsid w:val="00DD5C23"/>
    <w:rsid w:val="00DD5E76"/>
    <w:rsid w:val="00DD69B5"/>
    <w:rsid w:val="00DE084F"/>
    <w:rsid w:val="00DE0D57"/>
    <w:rsid w:val="00DE381A"/>
    <w:rsid w:val="00DE4055"/>
    <w:rsid w:val="00DE4117"/>
    <w:rsid w:val="00DE6486"/>
    <w:rsid w:val="00DE69BA"/>
    <w:rsid w:val="00DE744C"/>
    <w:rsid w:val="00DF11D7"/>
    <w:rsid w:val="00DF3E1F"/>
    <w:rsid w:val="00DF4658"/>
    <w:rsid w:val="00E0172C"/>
    <w:rsid w:val="00E01CAE"/>
    <w:rsid w:val="00E03595"/>
    <w:rsid w:val="00E0526E"/>
    <w:rsid w:val="00E0638B"/>
    <w:rsid w:val="00E07CF7"/>
    <w:rsid w:val="00E10D90"/>
    <w:rsid w:val="00E11814"/>
    <w:rsid w:val="00E12641"/>
    <w:rsid w:val="00E13222"/>
    <w:rsid w:val="00E1635F"/>
    <w:rsid w:val="00E1649F"/>
    <w:rsid w:val="00E17B68"/>
    <w:rsid w:val="00E17F06"/>
    <w:rsid w:val="00E20311"/>
    <w:rsid w:val="00E212B6"/>
    <w:rsid w:val="00E212D0"/>
    <w:rsid w:val="00E238E1"/>
    <w:rsid w:val="00E23AC7"/>
    <w:rsid w:val="00E240BE"/>
    <w:rsid w:val="00E248CA"/>
    <w:rsid w:val="00E260B9"/>
    <w:rsid w:val="00E26407"/>
    <w:rsid w:val="00E3026D"/>
    <w:rsid w:val="00E30CDB"/>
    <w:rsid w:val="00E31263"/>
    <w:rsid w:val="00E31C3E"/>
    <w:rsid w:val="00E32B40"/>
    <w:rsid w:val="00E33F21"/>
    <w:rsid w:val="00E34A60"/>
    <w:rsid w:val="00E34E19"/>
    <w:rsid w:val="00E35536"/>
    <w:rsid w:val="00E373BB"/>
    <w:rsid w:val="00E377BF"/>
    <w:rsid w:val="00E37BE5"/>
    <w:rsid w:val="00E4002A"/>
    <w:rsid w:val="00E4013D"/>
    <w:rsid w:val="00E43810"/>
    <w:rsid w:val="00E46580"/>
    <w:rsid w:val="00E5004E"/>
    <w:rsid w:val="00E50536"/>
    <w:rsid w:val="00E523AF"/>
    <w:rsid w:val="00E5293C"/>
    <w:rsid w:val="00E54119"/>
    <w:rsid w:val="00E54239"/>
    <w:rsid w:val="00E5552F"/>
    <w:rsid w:val="00E560A7"/>
    <w:rsid w:val="00E60098"/>
    <w:rsid w:val="00E61B5F"/>
    <w:rsid w:val="00E63788"/>
    <w:rsid w:val="00E63BB9"/>
    <w:rsid w:val="00E67F35"/>
    <w:rsid w:val="00E70D73"/>
    <w:rsid w:val="00E71935"/>
    <w:rsid w:val="00E725BE"/>
    <w:rsid w:val="00E72A92"/>
    <w:rsid w:val="00E73B58"/>
    <w:rsid w:val="00E7447E"/>
    <w:rsid w:val="00E74919"/>
    <w:rsid w:val="00E75B5B"/>
    <w:rsid w:val="00E7611E"/>
    <w:rsid w:val="00E76180"/>
    <w:rsid w:val="00E7643E"/>
    <w:rsid w:val="00E768AC"/>
    <w:rsid w:val="00E76AE1"/>
    <w:rsid w:val="00E76D2F"/>
    <w:rsid w:val="00E77BC6"/>
    <w:rsid w:val="00E80274"/>
    <w:rsid w:val="00E80383"/>
    <w:rsid w:val="00E80410"/>
    <w:rsid w:val="00E80D71"/>
    <w:rsid w:val="00E812C5"/>
    <w:rsid w:val="00E81667"/>
    <w:rsid w:val="00E81689"/>
    <w:rsid w:val="00E81973"/>
    <w:rsid w:val="00E81CBF"/>
    <w:rsid w:val="00E81F0A"/>
    <w:rsid w:val="00E833D8"/>
    <w:rsid w:val="00E8502D"/>
    <w:rsid w:val="00E85355"/>
    <w:rsid w:val="00E85B07"/>
    <w:rsid w:val="00E8605F"/>
    <w:rsid w:val="00E86934"/>
    <w:rsid w:val="00E86D87"/>
    <w:rsid w:val="00E871D3"/>
    <w:rsid w:val="00E9166F"/>
    <w:rsid w:val="00E93A21"/>
    <w:rsid w:val="00E9405B"/>
    <w:rsid w:val="00E9478B"/>
    <w:rsid w:val="00E948B4"/>
    <w:rsid w:val="00E95245"/>
    <w:rsid w:val="00E959D9"/>
    <w:rsid w:val="00E95B33"/>
    <w:rsid w:val="00E96142"/>
    <w:rsid w:val="00E974FA"/>
    <w:rsid w:val="00E97FC9"/>
    <w:rsid w:val="00EA268C"/>
    <w:rsid w:val="00EA353B"/>
    <w:rsid w:val="00EA3B97"/>
    <w:rsid w:val="00EA50D0"/>
    <w:rsid w:val="00EA524E"/>
    <w:rsid w:val="00EA5419"/>
    <w:rsid w:val="00EA5510"/>
    <w:rsid w:val="00EB0C98"/>
    <w:rsid w:val="00EB1F92"/>
    <w:rsid w:val="00EB2F5A"/>
    <w:rsid w:val="00EB39DB"/>
    <w:rsid w:val="00EB3B21"/>
    <w:rsid w:val="00EB4D09"/>
    <w:rsid w:val="00EB6264"/>
    <w:rsid w:val="00EB6344"/>
    <w:rsid w:val="00EB6A38"/>
    <w:rsid w:val="00EB6B7D"/>
    <w:rsid w:val="00EB72A3"/>
    <w:rsid w:val="00EC1AF6"/>
    <w:rsid w:val="00EC3027"/>
    <w:rsid w:val="00EC30BD"/>
    <w:rsid w:val="00EC47E6"/>
    <w:rsid w:val="00EC66AA"/>
    <w:rsid w:val="00EC67EB"/>
    <w:rsid w:val="00ED052A"/>
    <w:rsid w:val="00ED21D9"/>
    <w:rsid w:val="00ED3AF6"/>
    <w:rsid w:val="00ED3B30"/>
    <w:rsid w:val="00ED6854"/>
    <w:rsid w:val="00EE2296"/>
    <w:rsid w:val="00EE2381"/>
    <w:rsid w:val="00EE3BDA"/>
    <w:rsid w:val="00EE488B"/>
    <w:rsid w:val="00EE5C43"/>
    <w:rsid w:val="00EE6688"/>
    <w:rsid w:val="00EE746D"/>
    <w:rsid w:val="00EE750F"/>
    <w:rsid w:val="00EE772A"/>
    <w:rsid w:val="00EF0A26"/>
    <w:rsid w:val="00EF4199"/>
    <w:rsid w:val="00EF625E"/>
    <w:rsid w:val="00EF6E40"/>
    <w:rsid w:val="00EF6ECC"/>
    <w:rsid w:val="00F01C7A"/>
    <w:rsid w:val="00F02417"/>
    <w:rsid w:val="00F02B21"/>
    <w:rsid w:val="00F04F9A"/>
    <w:rsid w:val="00F05597"/>
    <w:rsid w:val="00F063B4"/>
    <w:rsid w:val="00F067E3"/>
    <w:rsid w:val="00F079FA"/>
    <w:rsid w:val="00F109F7"/>
    <w:rsid w:val="00F10FE3"/>
    <w:rsid w:val="00F12002"/>
    <w:rsid w:val="00F1417E"/>
    <w:rsid w:val="00F14EFB"/>
    <w:rsid w:val="00F16003"/>
    <w:rsid w:val="00F16DEE"/>
    <w:rsid w:val="00F17179"/>
    <w:rsid w:val="00F17803"/>
    <w:rsid w:val="00F1781B"/>
    <w:rsid w:val="00F2037B"/>
    <w:rsid w:val="00F209B1"/>
    <w:rsid w:val="00F21A40"/>
    <w:rsid w:val="00F22585"/>
    <w:rsid w:val="00F22723"/>
    <w:rsid w:val="00F22FC5"/>
    <w:rsid w:val="00F24347"/>
    <w:rsid w:val="00F25277"/>
    <w:rsid w:val="00F26745"/>
    <w:rsid w:val="00F3151D"/>
    <w:rsid w:val="00F321BB"/>
    <w:rsid w:val="00F32227"/>
    <w:rsid w:val="00F32E74"/>
    <w:rsid w:val="00F33064"/>
    <w:rsid w:val="00F333C3"/>
    <w:rsid w:val="00F35394"/>
    <w:rsid w:val="00F3DB2F"/>
    <w:rsid w:val="00F4098B"/>
    <w:rsid w:val="00F412DF"/>
    <w:rsid w:val="00F4212D"/>
    <w:rsid w:val="00F4356A"/>
    <w:rsid w:val="00F43891"/>
    <w:rsid w:val="00F43A26"/>
    <w:rsid w:val="00F46368"/>
    <w:rsid w:val="00F46674"/>
    <w:rsid w:val="00F4674E"/>
    <w:rsid w:val="00F47365"/>
    <w:rsid w:val="00F50720"/>
    <w:rsid w:val="00F51F92"/>
    <w:rsid w:val="00F5238C"/>
    <w:rsid w:val="00F53D7B"/>
    <w:rsid w:val="00F54A73"/>
    <w:rsid w:val="00F54C19"/>
    <w:rsid w:val="00F5540A"/>
    <w:rsid w:val="00F5684B"/>
    <w:rsid w:val="00F605C2"/>
    <w:rsid w:val="00F60E95"/>
    <w:rsid w:val="00F60FDA"/>
    <w:rsid w:val="00F618EE"/>
    <w:rsid w:val="00F62BEA"/>
    <w:rsid w:val="00F6300F"/>
    <w:rsid w:val="00F6368F"/>
    <w:rsid w:val="00F6466A"/>
    <w:rsid w:val="00F65909"/>
    <w:rsid w:val="00F65C16"/>
    <w:rsid w:val="00F65DE5"/>
    <w:rsid w:val="00F7130D"/>
    <w:rsid w:val="00F72B6C"/>
    <w:rsid w:val="00F73051"/>
    <w:rsid w:val="00F73BDA"/>
    <w:rsid w:val="00F73C1C"/>
    <w:rsid w:val="00F74E51"/>
    <w:rsid w:val="00F764D1"/>
    <w:rsid w:val="00F77693"/>
    <w:rsid w:val="00F835F0"/>
    <w:rsid w:val="00F83817"/>
    <w:rsid w:val="00F83D9A"/>
    <w:rsid w:val="00F83DA4"/>
    <w:rsid w:val="00F84594"/>
    <w:rsid w:val="00F85B2F"/>
    <w:rsid w:val="00F911C1"/>
    <w:rsid w:val="00F9199B"/>
    <w:rsid w:val="00F92CC3"/>
    <w:rsid w:val="00F9301D"/>
    <w:rsid w:val="00F93CEE"/>
    <w:rsid w:val="00F94CF9"/>
    <w:rsid w:val="00F9553E"/>
    <w:rsid w:val="00F96077"/>
    <w:rsid w:val="00FA10BB"/>
    <w:rsid w:val="00FA12B8"/>
    <w:rsid w:val="00FA1D9F"/>
    <w:rsid w:val="00FA201B"/>
    <w:rsid w:val="00FA3F54"/>
    <w:rsid w:val="00FA4346"/>
    <w:rsid w:val="00FA44DB"/>
    <w:rsid w:val="00FA48AC"/>
    <w:rsid w:val="00FA5962"/>
    <w:rsid w:val="00FA65E6"/>
    <w:rsid w:val="00FA71C4"/>
    <w:rsid w:val="00FB0920"/>
    <w:rsid w:val="00FB1A87"/>
    <w:rsid w:val="00FB1BFD"/>
    <w:rsid w:val="00FB2E80"/>
    <w:rsid w:val="00FB3934"/>
    <w:rsid w:val="00FB4551"/>
    <w:rsid w:val="00FB4793"/>
    <w:rsid w:val="00FB499D"/>
    <w:rsid w:val="00FB5FAA"/>
    <w:rsid w:val="00FB61CB"/>
    <w:rsid w:val="00FB6A16"/>
    <w:rsid w:val="00FC0B6D"/>
    <w:rsid w:val="00FC2CB2"/>
    <w:rsid w:val="00FC3CC7"/>
    <w:rsid w:val="00FC4726"/>
    <w:rsid w:val="00FC5B18"/>
    <w:rsid w:val="00FC69A6"/>
    <w:rsid w:val="00FC7C76"/>
    <w:rsid w:val="00FC7F1C"/>
    <w:rsid w:val="00FD0ABA"/>
    <w:rsid w:val="00FD1AAA"/>
    <w:rsid w:val="00FD1EB8"/>
    <w:rsid w:val="00FD1F31"/>
    <w:rsid w:val="00FD22FE"/>
    <w:rsid w:val="00FD2C1A"/>
    <w:rsid w:val="00FD47E6"/>
    <w:rsid w:val="00FD6B1E"/>
    <w:rsid w:val="00FD75DB"/>
    <w:rsid w:val="00FD7B04"/>
    <w:rsid w:val="00FE01C5"/>
    <w:rsid w:val="00FE03A9"/>
    <w:rsid w:val="00FE2471"/>
    <w:rsid w:val="00FE328E"/>
    <w:rsid w:val="00FE41E0"/>
    <w:rsid w:val="00FE4E1C"/>
    <w:rsid w:val="00FE51BA"/>
    <w:rsid w:val="00FE5C98"/>
    <w:rsid w:val="00FE68BE"/>
    <w:rsid w:val="00FE6A23"/>
    <w:rsid w:val="00FE70C9"/>
    <w:rsid w:val="00FE7263"/>
    <w:rsid w:val="00FF0450"/>
    <w:rsid w:val="00FF0D67"/>
    <w:rsid w:val="00FF1A59"/>
    <w:rsid w:val="00FF2584"/>
    <w:rsid w:val="00FF2973"/>
    <w:rsid w:val="00FF37A2"/>
    <w:rsid w:val="00FF3F8E"/>
    <w:rsid w:val="00FF44E8"/>
    <w:rsid w:val="00FF4E34"/>
    <w:rsid w:val="00FF7010"/>
    <w:rsid w:val="00FF7C3F"/>
    <w:rsid w:val="00FFD633"/>
    <w:rsid w:val="0102711D"/>
    <w:rsid w:val="01581DD0"/>
    <w:rsid w:val="01A3252F"/>
    <w:rsid w:val="01FB1AFF"/>
    <w:rsid w:val="0228D939"/>
    <w:rsid w:val="02BC73CF"/>
    <w:rsid w:val="0381BBBE"/>
    <w:rsid w:val="03C8A6F5"/>
    <w:rsid w:val="0417F3E2"/>
    <w:rsid w:val="044ED4E1"/>
    <w:rsid w:val="0480E8DF"/>
    <w:rsid w:val="049C82A4"/>
    <w:rsid w:val="0519F11D"/>
    <w:rsid w:val="05ADD0EF"/>
    <w:rsid w:val="06677E7A"/>
    <w:rsid w:val="0687077F"/>
    <w:rsid w:val="06CCE895"/>
    <w:rsid w:val="06E78040"/>
    <w:rsid w:val="079CBC02"/>
    <w:rsid w:val="07BEA3E0"/>
    <w:rsid w:val="080DBA30"/>
    <w:rsid w:val="09182FE3"/>
    <w:rsid w:val="094A4E12"/>
    <w:rsid w:val="0A3798B1"/>
    <w:rsid w:val="0A562B89"/>
    <w:rsid w:val="0B50C5AF"/>
    <w:rsid w:val="0CB31DFE"/>
    <w:rsid w:val="0CCE9AF0"/>
    <w:rsid w:val="0CF0026E"/>
    <w:rsid w:val="0DA37824"/>
    <w:rsid w:val="0E85B744"/>
    <w:rsid w:val="0EF5FA2C"/>
    <w:rsid w:val="0F17BE03"/>
    <w:rsid w:val="0F62EEBB"/>
    <w:rsid w:val="1000B6FD"/>
    <w:rsid w:val="10785F58"/>
    <w:rsid w:val="10AAC125"/>
    <w:rsid w:val="10B36D02"/>
    <w:rsid w:val="11106E71"/>
    <w:rsid w:val="1142CD17"/>
    <w:rsid w:val="123DA6D5"/>
    <w:rsid w:val="135DE141"/>
    <w:rsid w:val="13BF2140"/>
    <w:rsid w:val="144F5D1E"/>
    <w:rsid w:val="14FB5893"/>
    <w:rsid w:val="1525941A"/>
    <w:rsid w:val="155375A1"/>
    <w:rsid w:val="15E9936D"/>
    <w:rsid w:val="161161D3"/>
    <w:rsid w:val="164B3976"/>
    <w:rsid w:val="16CC510C"/>
    <w:rsid w:val="16CDDD86"/>
    <w:rsid w:val="16D40920"/>
    <w:rsid w:val="17902ED0"/>
    <w:rsid w:val="17CBF4CF"/>
    <w:rsid w:val="17D14858"/>
    <w:rsid w:val="18004764"/>
    <w:rsid w:val="18AC7EC6"/>
    <w:rsid w:val="18B6B84E"/>
    <w:rsid w:val="190A2E61"/>
    <w:rsid w:val="19D0E706"/>
    <w:rsid w:val="1A1A5087"/>
    <w:rsid w:val="1A27AF65"/>
    <w:rsid w:val="1A419E3F"/>
    <w:rsid w:val="1AB28F77"/>
    <w:rsid w:val="1B1A821D"/>
    <w:rsid w:val="1B6AF0E9"/>
    <w:rsid w:val="1B7E57AE"/>
    <w:rsid w:val="1BA89507"/>
    <w:rsid w:val="1BC43ED8"/>
    <w:rsid w:val="1C1A4CB1"/>
    <w:rsid w:val="1C5A319A"/>
    <w:rsid w:val="1C88A60D"/>
    <w:rsid w:val="1D457D67"/>
    <w:rsid w:val="1EBF4570"/>
    <w:rsid w:val="1F72921E"/>
    <w:rsid w:val="20A60947"/>
    <w:rsid w:val="20BA4AE5"/>
    <w:rsid w:val="20D9BCC9"/>
    <w:rsid w:val="20EE9F95"/>
    <w:rsid w:val="2221F826"/>
    <w:rsid w:val="2230C90C"/>
    <w:rsid w:val="223A95C1"/>
    <w:rsid w:val="2282D415"/>
    <w:rsid w:val="23678DBB"/>
    <w:rsid w:val="2403D395"/>
    <w:rsid w:val="24165A2F"/>
    <w:rsid w:val="24A01F64"/>
    <w:rsid w:val="25228FF9"/>
    <w:rsid w:val="254C25BA"/>
    <w:rsid w:val="254D1CDD"/>
    <w:rsid w:val="2674D66D"/>
    <w:rsid w:val="26ACC863"/>
    <w:rsid w:val="26B82003"/>
    <w:rsid w:val="2741EDCE"/>
    <w:rsid w:val="275CA315"/>
    <w:rsid w:val="27E47309"/>
    <w:rsid w:val="27EB260C"/>
    <w:rsid w:val="2885A2F9"/>
    <w:rsid w:val="2933A0AD"/>
    <w:rsid w:val="29348DA5"/>
    <w:rsid w:val="2A185EDD"/>
    <w:rsid w:val="2A3CD9DB"/>
    <w:rsid w:val="2A902129"/>
    <w:rsid w:val="2AEF8D15"/>
    <w:rsid w:val="2B37E82B"/>
    <w:rsid w:val="2B7DDB39"/>
    <w:rsid w:val="2BE68C4F"/>
    <w:rsid w:val="2C028C66"/>
    <w:rsid w:val="2CAED9C7"/>
    <w:rsid w:val="2D7B5DA6"/>
    <w:rsid w:val="2DB5B326"/>
    <w:rsid w:val="2ECE0286"/>
    <w:rsid w:val="2EDF07ED"/>
    <w:rsid w:val="2EFD98C6"/>
    <w:rsid w:val="2F2CDFA3"/>
    <w:rsid w:val="2F36C6FC"/>
    <w:rsid w:val="2F4EE612"/>
    <w:rsid w:val="2F9A3B7D"/>
    <w:rsid w:val="30D9245B"/>
    <w:rsid w:val="3104C101"/>
    <w:rsid w:val="316C1C72"/>
    <w:rsid w:val="318AF31D"/>
    <w:rsid w:val="318FF63F"/>
    <w:rsid w:val="31D51FA3"/>
    <w:rsid w:val="31E6CA15"/>
    <w:rsid w:val="3263B784"/>
    <w:rsid w:val="327F15FB"/>
    <w:rsid w:val="337F73E7"/>
    <w:rsid w:val="3399B40E"/>
    <w:rsid w:val="33D8F7AD"/>
    <w:rsid w:val="346F18E3"/>
    <w:rsid w:val="34852C9E"/>
    <w:rsid w:val="34A5CE9A"/>
    <w:rsid w:val="35DEEDD0"/>
    <w:rsid w:val="35F3EE67"/>
    <w:rsid w:val="36153C9B"/>
    <w:rsid w:val="36392457"/>
    <w:rsid w:val="365A48BA"/>
    <w:rsid w:val="367F6AC7"/>
    <w:rsid w:val="36BCC890"/>
    <w:rsid w:val="36CC1A4D"/>
    <w:rsid w:val="36F1A874"/>
    <w:rsid w:val="37089682"/>
    <w:rsid w:val="371E01F8"/>
    <w:rsid w:val="3781B187"/>
    <w:rsid w:val="37BF2B40"/>
    <w:rsid w:val="37E238C2"/>
    <w:rsid w:val="38507F5D"/>
    <w:rsid w:val="389CC8F0"/>
    <w:rsid w:val="39FD2052"/>
    <w:rsid w:val="3A1272E6"/>
    <w:rsid w:val="3AEEA4DC"/>
    <w:rsid w:val="3C72B66B"/>
    <w:rsid w:val="3D0BA78B"/>
    <w:rsid w:val="3D8F2796"/>
    <w:rsid w:val="3DE9A0DC"/>
    <w:rsid w:val="3EFA8F37"/>
    <w:rsid w:val="3EFADDDF"/>
    <w:rsid w:val="3FCCC22D"/>
    <w:rsid w:val="3FD079CC"/>
    <w:rsid w:val="408797BA"/>
    <w:rsid w:val="408B60DF"/>
    <w:rsid w:val="409EFCA7"/>
    <w:rsid w:val="40F1D5D6"/>
    <w:rsid w:val="4140CA1A"/>
    <w:rsid w:val="4222A800"/>
    <w:rsid w:val="4274CBC2"/>
    <w:rsid w:val="42D09809"/>
    <w:rsid w:val="42FAC59B"/>
    <w:rsid w:val="4300FE6E"/>
    <w:rsid w:val="431F5B24"/>
    <w:rsid w:val="43A4023C"/>
    <w:rsid w:val="44169FD7"/>
    <w:rsid w:val="442718D4"/>
    <w:rsid w:val="447FEB95"/>
    <w:rsid w:val="44A0B106"/>
    <w:rsid w:val="44BEC65A"/>
    <w:rsid w:val="44CAB3DA"/>
    <w:rsid w:val="453DAA1C"/>
    <w:rsid w:val="4549BD77"/>
    <w:rsid w:val="457B6290"/>
    <w:rsid w:val="45C48D16"/>
    <w:rsid w:val="45F6667C"/>
    <w:rsid w:val="4613BCBE"/>
    <w:rsid w:val="4614A757"/>
    <w:rsid w:val="4623F29A"/>
    <w:rsid w:val="462E3C95"/>
    <w:rsid w:val="46861E98"/>
    <w:rsid w:val="46C4011B"/>
    <w:rsid w:val="46EBF8DA"/>
    <w:rsid w:val="46F0AA9C"/>
    <w:rsid w:val="46FF201B"/>
    <w:rsid w:val="479B4496"/>
    <w:rsid w:val="47DF9B4A"/>
    <w:rsid w:val="47FF3FFF"/>
    <w:rsid w:val="4881D706"/>
    <w:rsid w:val="48B56C4D"/>
    <w:rsid w:val="493EC2B3"/>
    <w:rsid w:val="49695721"/>
    <w:rsid w:val="49F4A072"/>
    <w:rsid w:val="4A23F213"/>
    <w:rsid w:val="4B00B04D"/>
    <w:rsid w:val="4BFAA49A"/>
    <w:rsid w:val="4D23582B"/>
    <w:rsid w:val="4D289576"/>
    <w:rsid w:val="4D3A092C"/>
    <w:rsid w:val="4DA2CFE7"/>
    <w:rsid w:val="4E135E0A"/>
    <w:rsid w:val="4E5994A3"/>
    <w:rsid w:val="4E7B0668"/>
    <w:rsid w:val="4E919CAE"/>
    <w:rsid w:val="4EBCC68F"/>
    <w:rsid w:val="509030C6"/>
    <w:rsid w:val="512D4A02"/>
    <w:rsid w:val="528C5D18"/>
    <w:rsid w:val="5327A690"/>
    <w:rsid w:val="533A28E0"/>
    <w:rsid w:val="537DDD85"/>
    <w:rsid w:val="5380AA8D"/>
    <w:rsid w:val="53DA22B5"/>
    <w:rsid w:val="554A4DC4"/>
    <w:rsid w:val="55C8857D"/>
    <w:rsid w:val="5602D482"/>
    <w:rsid w:val="56130CBF"/>
    <w:rsid w:val="56563C99"/>
    <w:rsid w:val="57E781B9"/>
    <w:rsid w:val="57EEC199"/>
    <w:rsid w:val="58BBED67"/>
    <w:rsid w:val="58EE90BA"/>
    <w:rsid w:val="58FAC5A1"/>
    <w:rsid w:val="59046672"/>
    <w:rsid w:val="5953BE64"/>
    <w:rsid w:val="59991E17"/>
    <w:rsid w:val="59D99C7D"/>
    <w:rsid w:val="59FD35FD"/>
    <w:rsid w:val="5A5EDE34"/>
    <w:rsid w:val="5A70E5C9"/>
    <w:rsid w:val="5D360367"/>
    <w:rsid w:val="5D379351"/>
    <w:rsid w:val="5DAA27CD"/>
    <w:rsid w:val="5E138AEC"/>
    <w:rsid w:val="5E7B749D"/>
    <w:rsid w:val="5E82BCBA"/>
    <w:rsid w:val="5F0730DD"/>
    <w:rsid w:val="607E5735"/>
    <w:rsid w:val="607FCDA3"/>
    <w:rsid w:val="60B36AFA"/>
    <w:rsid w:val="6151CF5A"/>
    <w:rsid w:val="6205AAAA"/>
    <w:rsid w:val="62C3AC38"/>
    <w:rsid w:val="62CDA464"/>
    <w:rsid w:val="63AED78B"/>
    <w:rsid w:val="63EEC69C"/>
    <w:rsid w:val="6400A383"/>
    <w:rsid w:val="6410BEF0"/>
    <w:rsid w:val="64BB8B4E"/>
    <w:rsid w:val="64FE083A"/>
    <w:rsid w:val="655ABDFB"/>
    <w:rsid w:val="656A3DFA"/>
    <w:rsid w:val="6570F1E5"/>
    <w:rsid w:val="6599F36B"/>
    <w:rsid w:val="66628DF9"/>
    <w:rsid w:val="666F5668"/>
    <w:rsid w:val="66BA9A0B"/>
    <w:rsid w:val="66C768F5"/>
    <w:rsid w:val="66F330C6"/>
    <w:rsid w:val="670A4575"/>
    <w:rsid w:val="67533DA2"/>
    <w:rsid w:val="686AA841"/>
    <w:rsid w:val="68FE7FFD"/>
    <w:rsid w:val="6A8A885B"/>
    <w:rsid w:val="6BDDA046"/>
    <w:rsid w:val="6BDE92C0"/>
    <w:rsid w:val="6C7AC070"/>
    <w:rsid w:val="6CBCC356"/>
    <w:rsid w:val="6D5E9F3D"/>
    <w:rsid w:val="6D957343"/>
    <w:rsid w:val="6E47AECF"/>
    <w:rsid w:val="6EEDDB3C"/>
    <w:rsid w:val="6EF5DD50"/>
    <w:rsid w:val="702B80A7"/>
    <w:rsid w:val="70596FB0"/>
    <w:rsid w:val="70FFEDA4"/>
    <w:rsid w:val="71243F62"/>
    <w:rsid w:val="72548938"/>
    <w:rsid w:val="7285CE37"/>
    <w:rsid w:val="737F2CB4"/>
    <w:rsid w:val="73AD89B0"/>
    <w:rsid w:val="74106E59"/>
    <w:rsid w:val="74219B28"/>
    <w:rsid w:val="747BF970"/>
    <w:rsid w:val="749C382B"/>
    <w:rsid w:val="74F595A9"/>
    <w:rsid w:val="74F95F83"/>
    <w:rsid w:val="7689D66F"/>
    <w:rsid w:val="76CB11E5"/>
    <w:rsid w:val="772E0C41"/>
    <w:rsid w:val="778AD78B"/>
    <w:rsid w:val="77BF2444"/>
    <w:rsid w:val="77F54788"/>
    <w:rsid w:val="7A9B024E"/>
    <w:rsid w:val="7BE94773"/>
    <w:rsid w:val="7BF24FED"/>
    <w:rsid w:val="7C03DE12"/>
    <w:rsid w:val="7C34B333"/>
    <w:rsid w:val="7C555054"/>
    <w:rsid w:val="7C6ED3B6"/>
    <w:rsid w:val="7CC9819F"/>
    <w:rsid w:val="7D95322F"/>
    <w:rsid w:val="7DD438EE"/>
    <w:rsid w:val="7DE0F151"/>
    <w:rsid w:val="7DFC523F"/>
    <w:rsid w:val="7E153173"/>
    <w:rsid w:val="7E578ED5"/>
    <w:rsid w:val="7E6888C5"/>
    <w:rsid w:val="7E9A32CA"/>
    <w:rsid w:val="7F3C907C"/>
    <w:rsid w:val="7F460C5A"/>
    <w:rsid w:val="7F9AF002"/>
    <w:rsid w:val="7FDB7B0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7A9FFF5C"/>
  <w15:chartTrackingRefBased/>
  <w15:docId w15:val="{B1A18DF0-BBAE-4467-B4B3-0A3AAD81D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884"/>
    <w:rPr>
      <w:rFonts w:ascii="Verdana" w:hAnsi="Verdana"/>
      <w:sz w:val="20"/>
    </w:rPr>
  </w:style>
  <w:style w:type="paragraph" w:styleId="Heading1">
    <w:name w:val="heading 1"/>
    <w:basedOn w:val="Normal"/>
    <w:next w:val="Normal"/>
    <w:link w:val="Heading1Char1"/>
    <w:uiPriority w:val="9"/>
    <w:qFormat/>
    <w:rsid w:val="00581F96"/>
    <w:pPr>
      <w:keepNext/>
      <w:keepLines/>
      <w:spacing w:before="240" w:after="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F65C16"/>
    <w:pPr>
      <w:keepNext/>
      <w:keepLines/>
      <w:spacing w:before="200" w:after="0" w:line="276" w:lineRule="auto"/>
      <w:outlineLvl w:val="1"/>
    </w:pPr>
    <w:rPr>
      <w:rFonts w:asciiTheme="majorHAnsi" w:eastAsiaTheme="majorEastAsia" w:hAnsiTheme="majorHAnsi" w:cstheme="majorBidi"/>
      <w:color w:val="2E74B5" w:themeColor="accent1" w:themeShade="BF"/>
      <w:sz w:val="26"/>
      <w:szCs w:val="26"/>
      <w:u w:val="single"/>
    </w:rPr>
  </w:style>
  <w:style w:type="paragraph" w:styleId="Heading3">
    <w:name w:val="heading 3"/>
    <w:basedOn w:val="Normal"/>
    <w:next w:val="Normal"/>
    <w:link w:val="Heading3Char1"/>
    <w:uiPriority w:val="9"/>
    <w:unhideWhenUsed/>
    <w:qFormat/>
    <w:rsid w:val="00F65C16"/>
    <w:pPr>
      <w:keepNext/>
      <w:keepLines/>
      <w:spacing w:before="40" w:after="0"/>
      <w:outlineLvl w:val="2"/>
    </w:pPr>
    <w:rPr>
      <w:rFonts w:asciiTheme="majorHAnsi" w:eastAsiaTheme="majorEastAsia" w:hAnsiTheme="majorHAnsi" w:cstheme="majorBidi"/>
      <w:color w:val="1F4D78"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100"/>
    <w:pPr>
      <w:ind w:left="720"/>
      <w:contextualSpacing/>
    </w:pPr>
  </w:style>
  <w:style w:type="paragraph" w:styleId="Header">
    <w:name w:val="header"/>
    <w:basedOn w:val="Normal"/>
    <w:link w:val="HeaderChar"/>
    <w:uiPriority w:val="99"/>
    <w:unhideWhenUsed/>
    <w:rsid w:val="00696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DDB"/>
    <w:rPr>
      <w:rFonts w:ascii="Verdana" w:hAnsi="Verdana"/>
      <w:sz w:val="20"/>
    </w:rPr>
  </w:style>
  <w:style w:type="paragraph" w:styleId="Footer">
    <w:name w:val="footer"/>
    <w:basedOn w:val="Normal"/>
    <w:link w:val="FooterChar"/>
    <w:uiPriority w:val="99"/>
    <w:unhideWhenUsed/>
    <w:rsid w:val="00696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DDB"/>
    <w:rPr>
      <w:rFonts w:ascii="Verdana" w:hAnsi="Verdana"/>
      <w:sz w:val="20"/>
    </w:rPr>
  </w:style>
  <w:style w:type="paragraph" w:styleId="Title">
    <w:name w:val="Title"/>
    <w:basedOn w:val="Normal"/>
    <w:next w:val="Normal"/>
    <w:link w:val="TitleChar"/>
    <w:uiPriority w:val="10"/>
    <w:qFormat/>
    <w:rsid w:val="00121DB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21DBB"/>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Heading1Char">
    <w:name w:val="Heading 1 Char"/>
    <w:basedOn w:val="DefaultParagraphFont"/>
    <w:uiPriority w:val="9"/>
    <w:rsid w:val="00966F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5C16"/>
    <w:rPr>
      <w:rFonts w:asciiTheme="majorHAnsi" w:eastAsiaTheme="majorEastAsia" w:hAnsiTheme="majorHAnsi" w:cstheme="majorBidi"/>
      <w:color w:val="2E74B5" w:themeColor="accent1" w:themeShade="BF"/>
      <w:sz w:val="26"/>
      <w:szCs w:val="26"/>
      <w:u w:val="single"/>
    </w:rPr>
  </w:style>
  <w:style w:type="character" w:customStyle="1" w:styleId="Heading3Char">
    <w:name w:val="Heading 3 Char"/>
    <w:basedOn w:val="DefaultParagraphFont"/>
    <w:uiPriority w:val="9"/>
    <w:semiHidden/>
    <w:rsid w:val="00966F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uiPriority w:val="9"/>
    <w:semiHidden/>
    <w:rsid w:val="00966FC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uiPriority w:val="9"/>
    <w:semiHidden/>
    <w:rsid w:val="00966FC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uiPriority w:val="9"/>
    <w:semiHidden/>
    <w:rsid w:val="00966FC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uiPriority w:val="9"/>
    <w:semiHidden/>
    <w:rsid w:val="00966FC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uiPriority w:val="9"/>
    <w:semiHidden/>
    <w:rsid w:val="00966F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966FC9"/>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324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113BF3"/>
  </w:style>
  <w:style w:type="character" w:styleId="PlaceholderText">
    <w:name w:val="Placeholder Text"/>
    <w:basedOn w:val="DefaultParagraphFont"/>
    <w:uiPriority w:val="99"/>
    <w:semiHidden/>
    <w:rsid w:val="001556E4"/>
    <w:rPr>
      <w:color w:val="808080"/>
    </w:rPr>
  </w:style>
  <w:style w:type="character" w:customStyle="1" w:styleId="Heading2Char1">
    <w:name w:val="Heading 2 Char1"/>
    <w:basedOn w:val="DefaultParagraphFont"/>
    <w:uiPriority w:val="9"/>
    <w:semiHidden/>
    <w:rsid w:val="002A3985"/>
    <w:rPr>
      <w:rFonts w:asciiTheme="majorHAnsi" w:eastAsiaTheme="majorEastAsia" w:hAnsiTheme="majorHAnsi" w:cstheme="majorBidi"/>
      <w:color w:val="2E74B5" w:themeColor="accent1" w:themeShade="BF"/>
      <w:sz w:val="26"/>
      <w:szCs w:val="26"/>
    </w:rPr>
  </w:style>
  <w:style w:type="character" w:customStyle="1" w:styleId="mw-cite-backlink">
    <w:name w:val="mw-cite-backlink"/>
    <w:basedOn w:val="DefaultParagraphFont"/>
    <w:rsid w:val="001D661D"/>
  </w:style>
  <w:style w:type="character" w:styleId="Hyperlink">
    <w:name w:val="Hyperlink"/>
    <w:basedOn w:val="DefaultParagraphFont"/>
    <w:uiPriority w:val="99"/>
    <w:unhideWhenUsed/>
    <w:rsid w:val="001D661D"/>
    <w:rPr>
      <w:color w:val="0000FF"/>
      <w:u w:val="single"/>
    </w:rPr>
  </w:style>
  <w:style w:type="character" w:styleId="HTMLCite">
    <w:name w:val="HTML Cite"/>
    <w:basedOn w:val="DefaultParagraphFont"/>
    <w:uiPriority w:val="99"/>
    <w:semiHidden/>
    <w:unhideWhenUsed/>
    <w:rsid w:val="001D661D"/>
    <w:rPr>
      <w:i/>
      <w:iCs/>
    </w:rPr>
  </w:style>
  <w:style w:type="table" w:styleId="TableGrid">
    <w:name w:val="Table Grid"/>
    <w:basedOn w:val="TableNormal"/>
    <w:uiPriority w:val="39"/>
    <w:rsid w:val="00BE54EB"/>
    <w:pPr>
      <w:spacing w:after="0" w:line="240" w:lineRule="auto"/>
    </w:pPr>
    <w:rPr>
      <w:rFonts w:ascii="Arial" w:eastAsiaTheme="minorHAnsi" w:hAnsi="Arial" w:cs="Arial"/>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54EB"/>
    <w:rPr>
      <w:sz w:val="16"/>
      <w:szCs w:val="16"/>
    </w:rPr>
  </w:style>
  <w:style w:type="paragraph" w:styleId="CommentText">
    <w:name w:val="annotation text"/>
    <w:basedOn w:val="Normal"/>
    <w:link w:val="CommentTextChar"/>
    <w:uiPriority w:val="99"/>
    <w:semiHidden/>
    <w:unhideWhenUsed/>
    <w:rsid w:val="00BE54EB"/>
    <w:pPr>
      <w:spacing w:line="240" w:lineRule="auto"/>
    </w:pPr>
    <w:rPr>
      <w:rFonts w:ascii="Arial" w:eastAsiaTheme="minorHAnsi" w:hAnsi="Arial" w:cs="Arial"/>
      <w:szCs w:val="20"/>
      <w:lang w:val="en-US" w:eastAsia="en-US"/>
    </w:rPr>
  </w:style>
  <w:style w:type="character" w:customStyle="1" w:styleId="CommentTextChar">
    <w:name w:val="Comment Text Char"/>
    <w:basedOn w:val="DefaultParagraphFont"/>
    <w:link w:val="CommentText"/>
    <w:uiPriority w:val="99"/>
    <w:semiHidden/>
    <w:rsid w:val="00BE54EB"/>
    <w:rPr>
      <w:rFonts w:ascii="Arial" w:eastAsiaTheme="minorHAnsi" w:hAnsi="Arial" w:cs="Arial"/>
      <w:sz w:val="20"/>
      <w:szCs w:val="20"/>
      <w:lang w:val="en-US" w:eastAsia="en-US"/>
    </w:rPr>
  </w:style>
  <w:style w:type="paragraph" w:styleId="BalloonText">
    <w:name w:val="Balloon Text"/>
    <w:basedOn w:val="Normal"/>
    <w:link w:val="BalloonTextChar"/>
    <w:uiPriority w:val="99"/>
    <w:semiHidden/>
    <w:unhideWhenUsed/>
    <w:rsid w:val="00BE54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4EB"/>
    <w:rPr>
      <w:rFonts w:ascii="Segoe UI" w:hAnsi="Segoe UI" w:cs="Segoe UI"/>
      <w:sz w:val="18"/>
      <w:szCs w:val="18"/>
    </w:rPr>
  </w:style>
  <w:style w:type="table" w:styleId="TableGridLight">
    <w:name w:val="Grid Table Light"/>
    <w:basedOn w:val="TableNormal"/>
    <w:uiPriority w:val="40"/>
    <w:rsid w:val="00C875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1">
    <w:name w:val="Heading 1 Char1"/>
    <w:basedOn w:val="DefaultParagraphFont"/>
    <w:link w:val="Heading1"/>
    <w:uiPriority w:val="9"/>
    <w:rsid w:val="00581F96"/>
    <w:rPr>
      <w:rFonts w:asciiTheme="majorHAnsi" w:eastAsiaTheme="majorEastAsia" w:hAnsiTheme="majorHAnsi" w:cstheme="majorBidi"/>
      <w:b/>
      <w:color w:val="2E74B5" w:themeColor="accent1" w:themeShade="BF"/>
      <w:sz w:val="32"/>
      <w:szCs w:val="32"/>
      <w:u w:val="single"/>
    </w:rPr>
  </w:style>
  <w:style w:type="character" w:customStyle="1" w:styleId="Heading3Char1">
    <w:name w:val="Heading 3 Char1"/>
    <w:basedOn w:val="DefaultParagraphFont"/>
    <w:link w:val="Heading3"/>
    <w:uiPriority w:val="9"/>
    <w:rsid w:val="00F65C16"/>
    <w:rPr>
      <w:rFonts w:asciiTheme="majorHAnsi" w:eastAsiaTheme="majorEastAsia" w:hAnsiTheme="majorHAnsi" w:cstheme="majorBidi"/>
      <w:color w:val="1F4D78" w:themeColor="accent1" w:themeShade="7F"/>
      <w:sz w:val="24"/>
      <w:szCs w:val="24"/>
      <w:u w:val="single"/>
    </w:rPr>
  </w:style>
  <w:style w:type="paragraph" w:styleId="TOCHeading">
    <w:name w:val="TOC Heading"/>
    <w:basedOn w:val="Heading1"/>
    <w:next w:val="Normal"/>
    <w:uiPriority w:val="39"/>
    <w:unhideWhenUsed/>
    <w:qFormat/>
    <w:rsid w:val="00D54D31"/>
    <w:pPr>
      <w:outlineLvl w:val="9"/>
    </w:pPr>
    <w:rPr>
      <w:lang w:val="en-US" w:eastAsia="en-US"/>
    </w:rPr>
  </w:style>
  <w:style w:type="paragraph" w:styleId="TOC1">
    <w:name w:val="toc 1"/>
    <w:basedOn w:val="Normal"/>
    <w:next w:val="Normal"/>
    <w:autoRedefine/>
    <w:uiPriority w:val="39"/>
    <w:unhideWhenUsed/>
    <w:rsid w:val="0016395F"/>
    <w:pPr>
      <w:spacing w:after="100"/>
    </w:pPr>
  </w:style>
  <w:style w:type="paragraph" w:styleId="TOC2">
    <w:name w:val="toc 2"/>
    <w:basedOn w:val="Normal"/>
    <w:next w:val="Normal"/>
    <w:autoRedefine/>
    <w:uiPriority w:val="39"/>
    <w:unhideWhenUsed/>
    <w:rsid w:val="0016395F"/>
    <w:pPr>
      <w:spacing w:after="100"/>
      <w:ind w:left="200"/>
    </w:pPr>
  </w:style>
  <w:style w:type="paragraph" w:styleId="TOC3">
    <w:name w:val="toc 3"/>
    <w:basedOn w:val="Normal"/>
    <w:next w:val="Normal"/>
    <w:autoRedefine/>
    <w:uiPriority w:val="39"/>
    <w:unhideWhenUsed/>
    <w:rsid w:val="0016395F"/>
    <w:pPr>
      <w:spacing w:after="100"/>
      <w:ind w:left="400"/>
    </w:pPr>
  </w:style>
  <w:style w:type="table" w:styleId="GridTable5Dark-Accent1">
    <w:name w:val="Grid Table 5 Dark Accent 1"/>
    <w:basedOn w:val="TableNormal"/>
    <w:uiPriority w:val="50"/>
    <w:rsid w:val="009561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9561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3">
    <w:name w:val="Grid Table 5 Dark Accent 3"/>
    <w:basedOn w:val="TableNormal"/>
    <w:uiPriority w:val="50"/>
    <w:rsid w:val="00FC0B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C349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3">
    <w:name w:val="Grid Table 4 Accent 3"/>
    <w:basedOn w:val="TableNormal"/>
    <w:uiPriority w:val="49"/>
    <w:rsid w:val="001C3F9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134FCD"/>
    <w:pPr>
      <w:spacing w:after="0" w:line="240" w:lineRule="auto"/>
    </w:pPr>
    <w:rPr>
      <w:lang w:val="en-US" w:eastAsia="en-US"/>
    </w:rPr>
  </w:style>
  <w:style w:type="character" w:customStyle="1" w:styleId="NoSpacingChar">
    <w:name w:val="No Spacing Char"/>
    <w:basedOn w:val="DefaultParagraphFont"/>
    <w:link w:val="NoSpacing"/>
    <w:uiPriority w:val="1"/>
    <w:rsid w:val="00134FCD"/>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98445">
      <w:bodyDiv w:val="1"/>
      <w:marLeft w:val="0"/>
      <w:marRight w:val="0"/>
      <w:marTop w:val="0"/>
      <w:marBottom w:val="0"/>
      <w:divBdr>
        <w:top w:val="none" w:sz="0" w:space="0" w:color="auto"/>
        <w:left w:val="none" w:sz="0" w:space="0" w:color="auto"/>
        <w:bottom w:val="none" w:sz="0" w:space="0" w:color="auto"/>
        <w:right w:val="none" w:sz="0" w:space="0" w:color="auto"/>
      </w:divBdr>
    </w:div>
    <w:div w:id="155389863">
      <w:bodyDiv w:val="1"/>
      <w:marLeft w:val="0"/>
      <w:marRight w:val="0"/>
      <w:marTop w:val="0"/>
      <w:marBottom w:val="0"/>
      <w:divBdr>
        <w:top w:val="none" w:sz="0" w:space="0" w:color="auto"/>
        <w:left w:val="none" w:sz="0" w:space="0" w:color="auto"/>
        <w:bottom w:val="none" w:sz="0" w:space="0" w:color="auto"/>
        <w:right w:val="none" w:sz="0" w:space="0" w:color="auto"/>
      </w:divBdr>
    </w:div>
    <w:div w:id="177081855">
      <w:bodyDiv w:val="1"/>
      <w:marLeft w:val="0"/>
      <w:marRight w:val="0"/>
      <w:marTop w:val="0"/>
      <w:marBottom w:val="0"/>
      <w:divBdr>
        <w:top w:val="none" w:sz="0" w:space="0" w:color="auto"/>
        <w:left w:val="none" w:sz="0" w:space="0" w:color="auto"/>
        <w:bottom w:val="none" w:sz="0" w:space="0" w:color="auto"/>
        <w:right w:val="none" w:sz="0" w:space="0" w:color="auto"/>
      </w:divBdr>
    </w:div>
    <w:div w:id="346911442">
      <w:bodyDiv w:val="1"/>
      <w:marLeft w:val="0"/>
      <w:marRight w:val="0"/>
      <w:marTop w:val="0"/>
      <w:marBottom w:val="0"/>
      <w:divBdr>
        <w:top w:val="none" w:sz="0" w:space="0" w:color="auto"/>
        <w:left w:val="none" w:sz="0" w:space="0" w:color="auto"/>
        <w:bottom w:val="none" w:sz="0" w:space="0" w:color="auto"/>
        <w:right w:val="none" w:sz="0" w:space="0" w:color="auto"/>
      </w:divBdr>
    </w:div>
    <w:div w:id="103746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6.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7.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pple\Desktop\PSD%20REPORT\ven%20de%20vusses%20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richkov\AppData\Local\Packages\Microsoft.MicrosoftEdge_8wekyb3d8bbwe\TempState\Downloads\PSD%20FOR%20POB%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SD%20variables%20vs%20mone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SD%20variables%20vs%20mone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SD%20variables%20vs%20mone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riela%20Valdes\AppData\Local\Temp\PSD-variables-vs-money-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oleObject" Target="file:///D:\Chemical%20Engineering\2018-2019.UoN%20MSc%20Chemical%20Engineering\PSD\Economics%20PS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854317663572383E-2"/>
          <c:y val="7.6465324384787467E-2"/>
          <c:w val="0.85507031302995684"/>
          <c:h val="0.83760608782962531"/>
        </c:manualLayout>
      </c:layout>
      <c:scatterChart>
        <c:scatterStyle val="smoothMarker"/>
        <c:varyColors val="0"/>
        <c:ser>
          <c:idx val="0"/>
          <c:order val="0"/>
          <c:tx>
            <c:v>pfr</c:v>
          </c:tx>
          <c:spPr>
            <a:ln w="19050" cap="rnd">
              <a:solidFill>
                <a:srgbClr val="FF0000"/>
              </a:solidFill>
              <a:round/>
            </a:ln>
            <a:effectLst/>
          </c:spPr>
          <c:marker>
            <c:symbol val="diamond"/>
            <c:size val="7"/>
            <c:spPr>
              <a:solidFill>
                <a:srgbClr val="FF0000"/>
              </a:solidFill>
              <a:ln w="9525">
                <a:solidFill>
                  <a:srgbClr val="FF0000"/>
                </a:solidFill>
              </a:ln>
              <a:effectLst/>
            </c:spPr>
          </c:marker>
          <c:xVal>
            <c:numRef>
              <c:f>Utilities!$B$35:$B$45</c:f>
              <c:numCache>
                <c:formatCode>0.00E+00</c:formatCode>
                <c:ptCount val="11"/>
                <c:pt idx="0">
                  <c:v>3.55192673977665E-3</c:v>
                </c:pt>
                <c:pt idx="1">
                  <c:v>1.17424364928609E-2</c:v>
                </c:pt>
                <c:pt idx="2">
                  <c:v>5.60782034917615E-2</c:v>
                </c:pt>
                <c:pt idx="3" formatCode="General">
                  <c:v>0.106200853888183</c:v>
                </c:pt>
                <c:pt idx="4">
                  <c:v>0.15129999999999999</c:v>
                </c:pt>
                <c:pt idx="5">
                  <c:v>0.192</c:v>
                </c:pt>
                <c:pt idx="6" formatCode="General">
                  <c:v>0.229019098926424</c:v>
                </c:pt>
                <c:pt idx="7" formatCode="General">
                  <c:v>0.26278630228003302</c:v>
                </c:pt>
                <c:pt idx="8" formatCode="General">
                  <c:v>0.32216183094356898</c:v>
                </c:pt>
                <c:pt idx="9" formatCode="General">
                  <c:v>0.37268598856840801</c:v>
                </c:pt>
                <c:pt idx="10" formatCode="General">
                  <c:v>0.48732586798948202</c:v>
                </c:pt>
              </c:numCache>
            </c:numRef>
          </c:xVal>
          <c:yVal>
            <c:numRef>
              <c:f>Utilities!$C$35:$C$45</c:f>
              <c:numCache>
                <c:formatCode>0.00E+00</c:formatCode>
                <c:ptCount val="11"/>
                <c:pt idx="0">
                  <c:v>3.4185832449330298E-3</c:v>
                </c:pt>
                <c:pt idx="1">
                  <c:v>1.1437488440797E-2</c:v>
                </c:pt>
                <c:pt idx="2">
                  <c:v>5.88669428353965E-2</c:v>
                </c:pt>
                <c:pt idx="3" formatCode="General">
                  <c:v>0.124330839592976</c:v>
                </c:pt>
                <c:pt idx="4" formatCode="General">
                  <c:v>0.19885568202620499</c:v>
                </c:pt>
                <c:pt idx="5" formatCode="General">
                  <c:v>0.28476027374323498</c:v>
                </c:pt>
                <c:pt idx="6" formatCode="General">
                  <c:v>0.38509615969917899</c:v>
                </c:pt>
                <c:pt idx="7" formatCode="General">
                  <c:v>0.50379037048129804</c:v>
                </c:pt>
                <c:pt idx="8" formatCode="General">
                  <c:v>0.51602658717684002</c:v>
                </c:pt>
                <c:pt idx="9" formatCode="General">
                  <c:v>0.443955096292177</c:v>
                </c:pt>
                <c:pt idx="10" formatCode="General">
                  <c:v>0.31228074435125103</c:v>
                </c:pt>
              </c:numCache>
            </c:numRef>
          </c:yVal>
          <c:smooth val="1"/>
          <c:extLst>
            <c:ext xmlns:c16="http://schemas.microsoft.com/office/drawing/2014/chart" uri="{C3380CC4-5D6E-409C-BE32-E72D297353CC}">
              <c16:uniqueId val="{00000000-0C83-4C08-B25B-8C5CBEF5708D}"/>
            </c:ext>
          </c:extLst>
        </c:ser>
        <c:ser>
          <c:idx val="1"/>
          <c:order val="1"/>
          <c:tx>
            <c:v>pfr with effuent reflux</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Utilities!$B$35:$B$45</c:f>
              <c:numCache>
                <c:formatCode>0.00E+00</c:formatCode>
                <c:ptCount val="11"/>
                <c:pt idx="0">
                  <c:v>3.55192673977665E-3</c:v>
                </c:pt>
                <c:pt idx="1">
                  <c:v>1.17424364928609E-2</c:v>
                </c:pt>
                <c:pt idx="2">
                  <c:v>5.60782034917615E-2</c:v>
                </c:pt>
                <c:pt idx="3" formatCode="General">
                  <c:v>0.106200853888183</c:v>
                </c:pt>
                <c:pt idx="4">
                  <c:v>0.15129999999999999</c:v>
                </c:pt>
                <c:pt idx="5">
                  <c:v>0.192</c:v>
                </c:pt>
                <c:pt idx="6" formatCode="General">
                  <c:v>0.229019098926424</c:v>
                </c:pt>
                <c:pt idx="7" formatCode="General">
                  <c:v>0.26278630228003302</c:v>
                </c:pt>
                <c:pt idx="8" formatCode="General">
                  <c:v>0.32216183094356898</c:v>
                </c:pt>
                <c:pt idx="9" formatCode="General">
                  <c:v>0.37268598856840801</c:v>
                </c:pt>
                <c:pt idx="10" formatCode="General">
                  <c:v>0.48732586798948202</c:v>
                </c:pt>
              </c:numCache>
            </c:numRef>
          </c:xVal>
          <c:yVal>
            <c:numRef>
              <c:f>Utilities!$D$35:$D$45</c:f>
              <c:numCache>
                <c:formatCode>0.00E+00</c:formatCode>
                <c:ptCount val="11"/>
                <c:pt idx="0">
                  <c:v>7.1073151306767696E-2</c:v>
                </c:pt>
                <c:pt idx="1">
                  <c:v>1.12115337740689E-2</c:v>
                </c:pt>
                <c:pt idx="2">
                  <c:v>6.1688475893644297E-2</c:v>
                </c:pt>
                <c:pt idx="3" formatCode="General">
                  <c:v>0.128779309002516</c:v>
                </c:pt>
                <c:pt idx="4" formatCode="General">
                  <c:v>0.21125936121046701</c:v>
                </c:pt>
                <c:pt idx="5" formatCode="General">
                  <c:v>0.29796067816565602</c:v>
                </c:pt>
                <c:pt idx="6" formatCode="General">
                  <c:v>0.40352384912070599</c:v>
                </c:pt>
                <c:pt idx="7" formatCode="General">
                  <c:v>0.52836411502922298</c:v>
                </c:pt>
                <c:pt idx="8" formatCode="General">
                  <c:v>0.52046986322858102</c:v>
                </c:pt>
                <c:pt idx="9" formatCode="General">
                  <c:v>0.44418045637843101</c:v>
                </c:pt>
                <c:pt idx="10" formatCode="General">
                  <c:v>0.312429725779172</c:v>
                </c:pt>
              </c:numCache>
            </c:numRef>
          </c:yVal>
          <c:smooth val="1"/>
          <c:extLst>
            <c:ext xmlns:c16="http://schemas.microsoft.com/office/drawing/2014/chart" uri="{C3380CC4-5D6E-409C-BE32-E72D297353CC}">
              <c16:uniqueId val="{00000001-0C83-4C08-B25B-8C5CBEF5708D}"/>
            </c:ext>
          </c:extLst>
        </c:ser>
        <c:ser>
          <c:idx val="2"/>
          <c:order val="2"/>
          <c:tx>
            <c:v>Pfr and cstr</c:v>
          </c:tx>
          <c:spPr>
            <a:ln w="22225" cap="rnd">
              <a:solidFill>
                <a:schemeClr val="accent6"/>
              </a:solidFill>
              <a:round/>
            </a:ln>
            <a:effectLst/>
          </c:spPr>
          <c:marker>
            <c:symbol val="triangle"/>
            <c:size val="7"/>
            <c:spPr>
              <a:solidFill>
                <a:schemeClr val="accent6"/>
              </a:solidFill>
              <a:ln w="9525">
                <a:solidFill>
                  <a:schemeClr val="accent6"/>
                </a:solidFill>
              </a:ln>
              <a:effectLst/>
            </c:spPr>
          </c:marker>
          <c:xVal>
            <c:numRef>
              <c:f>Utilities!$B$35:$B$45</c:f>
              <c:numCache>
                <c:formatCode>0.00E+00</c:formatCode>
                <c:ptCount val="11"/>
                <c:pt idx="0">
                  <c:v>3.55192673977665E-3</c:v>
                </c:pt>
                <c:pt idx="1">
                  <c:v>1.17424364928609E-2</c:v>
                </c:pt>
                <c:pt idx="2">
                  <c:v>5.60782034917615E-2</c:v>
                </c:pt>
                <c:pt idx="3" formatCode="General">
                  <c:v>0.106200853888183</c:v>
                </c:pt>
                <c:pt idx="4">
                  <c:v>0.15129999999999999</c:v>
                </c:pt>
                <c:pt idx="5">
                  <c:v>0.192</c:v>
                </c:pt>
                <c:pt idx="6" formatCode="General">
                  <c:v>0.229019098926424</c:v>
                </c:pt>
                <c:pt idx="7" formatCode="General">
                  <c:v>0.26278630228003302</c:v>
                </c:pt>
                <c:pt idx="8" formatCode="General">
                  <c:v>0.32216183094356898</c:v>
                </c:pt>
                <c:pt idx="9" formatCode="General">
                  <c:v>0.37268598856840801</c:v>
                </c:pt>
                <c:pt idx="10" formatCode="General">
                  <c:v>0.48732586798948202</c:v>
                </c:pt>
              </c:numCache>
            </c:numRef>
          </c:xVal>
          <c:yVal>
            <c:numRef>
              <c:f>Utilities!$E$35:$E$45</c:f>
              <c:numCache>
                <c:formatCode>0.00E+00</c:formatCode>
                <c:ptCount val="11"/>
                <c:pt idx="0">
                  <c:v>3.4203737039920001E-3</c:v>
                </c:pt>
                <c:pt idx="1">
                  <c:v>1.14374880095165E-2</c:v>
                </c:pt>
                <c:pt idx="2">
                  <c:v>5.8866942835115899E-2</c:v>
                </c:pt>
                <c:pt idx="3" formatCode="General">
                  <c:v>0.12433083959269101</c:v>
                </c:pt>
                <c:pt idx="4" formatCode="General">
                  <c:v>0.19885568202915899</c:v>
                </c:pt>
                <c:pt idx="5" formatCode="General">
                  <c:v>0.284760275262532</c:v>
                </c:pt>
                <c:pt idx="6" formatCode="General">
                  <c:v>0.38509616221690701</c:v>
                </c:pt>
                <c:pt idx="7" formatCode="General">
                  <c:v>0.50379037048129804</c:v>
                </c:pt>
                <c:pt idx="8" formatCode="General">
                  <c:v>0.51602658874320195</c:v>
                </c:pt>
                <c:pt idx="9" formatCode="General">
                  <c:v>0.44394805013870298</c:v>
                </c:pt>
                <c:pt idx="10" formatCode="General">
                  <c:v>0.312280744342739</c:v>
                </c:pt>
              </c:numCache>
            </c:numRef>
          </c:yVal>
          <c:smooth val="1"/>
          <c:extLst>
            <c:ext xmlns:c16="http://schemas.microsoft.com/office/drawing/2014/chart" uri="{C3380CC4-5D6E-409C-BE32-E72D297353CC}">
              <c16:uniqueId val="{00000002-0C83-4C08-B25B-8C5CBEF5708D}"/>
            </c:ext>
          </c:extLst>
        </c:ser>
        <c:ser>
          <c:idx val="3"/>
          <c:order val="3"/>
          <c:tx>
            <c:v>Cstr</c:v>
          </c:tx>
          <c:spPr>
            <a:ln w="19050" cap="rnd">
              <a:solidFill>
                <a:schemeClr val="accent4"/>
              </a:solidFill>
              <a:round/>
            </a:ln>
            <a:effectLst/>
          </c:spPr>
          <c:marker>
            <c:symbol val="x"/>
            <c:size val="5"/>
            <c:spPr>
              <a:solidFill>
                <a:schemeClr val="accent4"/>
              </a:solidFill>
              <a:ln w="9525">
                <a:solidFill>
                  <a:schemeClr val="accent4"/>
                </a:solidFill>
              </a:ln>
              <a:effectLst/>
            </c:spPr>
          </c:marker>
          <c:xVal>
            <c:numRef>
              <c:f>Utilities!$B$35:$B$45</c:f>
              <c:numCache>
                <c:formatCode>0.00E+00</c:formatCode>
                <c:ptCount val="11"/>
                <c:pt idx="0">
                  <c:v>3.55192673977665E-3</c:v>
                </c:pt>
                <c:pt idx="1">
                  <c:v>1.17424364928609E-2</c:v>
                </c:pt>
                <c:pt idx="2">
                  <c:v>5.60782034917615E-2</c:v>
                </c:pt>
                <c:pt idx="3" formatCode="General">
                  <c:v>0.106200853888183</c:v>
                </c:pt>
                <c:pt idx="4">
                  <c:v>0.15129999999999999</c:v>
                </c:pt>
                <c:pt idx="5">
                  <c:v>0.192</c:v>
                </c:pt>
                <c:pt idx="6" formatCode="General">
                  <c:v>0.229019098926424</c:v>
                </c:pt>
                <c:pt idx="7" formatCode="General">
                  <c:v>0.26278630228003302</c:v>
                </c:pt>
                <c:pt idx="8" formatCode="General">
                  <c:v>0.32216183094356898</c:v>
                </c:pt>
                <c:pt idx="9" formatCode="General">
                  <c:v>0.37268598856840801</c:v>
                </c:pt>
                <c:pt idx="10" formatCode="General">
                  <c:v>0.48732586798948202</c:v>
                </c:pt>
              </c:numCache>
            </c:numRef>
          </c:xVal>
          <c:yVal>
            <c:numRef>
              <c:f>Utilities!$F$35:$F$45</c:f>
              <c:numCache>
                <c:formatCode>0.00E+00</c:formatCode>
                <c:ptCount val="11"/>
                <c:pt idx="0">
                  <c:v>0</c:v>
                </c:pt>
                <c:pt idx="1">
                  <c:v>0</c:v>
                </c:pt>
                <c:pt idx="2">
                  <c:v>5.8870820749639403E-2</c:v>
                </c:pt>
                <c:pt idx="3" formatCode="General">
                  <c:v>0.124379708303547</c:v>
                </c:pt>
                <c:pt idx="4" formatCode="General">
                  <c:v>0.19887307823321401</c:v>
                </c:pt>
                <c:pt idx="5" formatCode="General">
                  <c:v>0.28480331849518897</c:v>
                </c:pt>
                <c:pt idx="6" formatCode="General">
                  <c:v>0.38517204039777903</c:v>
                </c:pt>
                <c:pt idx="7" formatCode="General">
                  <c:v>0.50391714561338397</c:v>
                </c:pt>
                <c:pt idx="8" formatCode="General">
                  <c:v>0.516025356958978</c:v>
                </c:pt>
                <c:pt idx="9" formatCode="General">
                  <c:v>0.44395248064721399</c:v>
                </c:pt>
                <c:pt idx="10" formatCode="General">
                  <c:v>0.312280293349814</c:v>
                </c:pt>
              </c:numCache>
            </c:numRef>
          </c:yVal>
          <c:smooth val="1"/>
          <c:extLst>
            <c:ext xmlns:c16="http://schemas.microsoft.com/office/drawing/2014/chart" uri="{C3380CC4-5D6E-409C-BE32-E72D297353CC}">
              <c16:uniqueId val="{00000003-0C83-4C08-B25B-8C5CBEF5708D}"/>
            </c:ext>
          </c:extLst>
        </c:ser>
        <c:dLbls>
          <c:showLegendKey val="0"/>
          <c:showVal val="0"/>
          <c:showCatName val="0"/>
          <c:showSerName val="0"/>
          <c:showPercent val="0"/>
          <c:showBubbleSize val="0"/>
        </c:dLbls>
        <c:axId val="627943304"/>
        <c:axId val="627941008"/>
      </c:scatterChart>
      <c:valAx>
        <c:axId val="627943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Mole fraction of Propene in feed</a:t>
                </a:r>
              </a:p>
            </c:rich>
          </c:tx>
          <c:layout>
            <c:manualLayout>
              <c:xMode val="edge"/>
              <c:yMode val="edge"/>
              <c:x val="0.41924286303178304"/>
              <c:y val="0.905122866353115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 sourceLinked="0"/>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7941008"/>
        <c:crosses val="autoZero"/>
        <c:crossBetween val="midCat"/>
      </c:valAx>
      <c:valAx>
        <c:axId val="6279410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Mol frac of i-butanal product</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0"/>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7943304"/>
        <c:crosses val="autoZero"/>
        <c:crossBetween val="midCat"/>
      </c:valAx>
      <c:spPr>
        <a:noFill/>
        <a:ln>
          <a:noFill/>
        </a:ln>
        <a:effectLst/>
      </c:spPr>
    </c:plotArea>
    <c:legend>
      <c:legendPos val="r"/>
      <c:layout>
        <c:manualLayout>
          <c:xMode val="edge"/>
          <c:yMode val="edge"/>
          <c:x val="0.10417369796966235"/>
          <c:y val="0.10758265955010657"/>
          <c:w val="0.2649449236340487"/>
          <c:h val="0.369129630608254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59450910825307"/>
          <c:y val="5.128205128205128E-2"/>
          <c:w val="0.83323675600592428"/>
          <c:h val="0.80697758933979402"/>
        </c:manualLayout>
      </c:layout>
      <c:scatterChart>
        <c:scatterStyle val="smoothMarker"/>
        <c:varyColors val="0"/>
        <c:ser>
          <c:idx val="0"/>
          <c:order val="0"/>
          <c:tx>
            <c:v>PFR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'[PSD FOR POB (1).xlsx]Utilities'!$B$49:$B$55</c:f>
              <c:numCache>
                <c:formatCode>General</c:formatCode>
                <c:ptCount val="7"/>
                <c:pt idx="0">
                  <c:v>0.223</c:v>
                </c:pt>
                <c:pt idx="1">
                  <c:v>0.44042871826434998</c:v>
                </c:pt>
                <c:pt idx="2">
                  <c:v>0.56276171249474305</c:v>
                </c:pt>
                <c:pt idx="3">
                  <c:v>0.69577884782253696</c:v>
                </c:pt>
                <c:pt idx="4">
                  <c:v>0.81085976687501005</c:v>
                </c:pt>
                <c:pt idx="5">
                  <c:v>0.862770867132578</c:v>
                </c:pt>
                <c:pt idx="6">
                  <c:v>0.89232355690440401</c:v>
                </c:pt>
              </c:numCache>
            </c:numRef>
          </c:xVal>
          <c:yVal>
            <c:numRef>
              <c:f>'[PSD FOR POB (1).xlsx]Utilities'!$C$49:$C$55</c:f>
              <c:numCache>
                <c:formatCode>0.00E+00</c:formatCode>
                <c:ptCount val="7"/>
                <c:pt idx="0" formatCode="General">
                  <c:v>0</c:v>
                </c:pt>
                <c:pt idx="1">
                  <c:v>3.4599467027804601E-2</c:v>
                </c:pt>
                <c:pt idx="2">
                  <c:v>2.2860929349929398E-3</c:v>
                </c:pt>
                <c:pt idx="3">
                  <c:v>2.8552932548097699E-4</c:v>
                </c:pt>
                <c:pt idx="4">
                  <c:v>1.6893734628025601E-2</c:v>
                </c:pt>
                <c:pt idx="5">
                  <c:v>3.5746752195149598E-2</c:v>
                </c:pt>
                <c:pt idx="6">
                  <c:v>1.9850436669946198E-2</c:v>
                </c:pt>
              </c:numCache>
            </c:numRef>
          </c:yVal>
          <c:smooth val="1"/>
          <c:extLst>
            <c:ext xmlns:c16="http://schemas.microsoft.com/office/drawing/2014/chart" uri="{C3380CC4-5D6E-409C-BE32-E72D297353CC}">
              <c16:uniqueId val="{00000000-3A7C-4F01-B20D-98B81BFB44CB}"/>
            </c:ext>
          </c:extLst>
        </c:ser>
        <c:ser>
          <c:idx val="1"/>
          <c:order val="1"/>
          <c:tx>
            <c:v>PFR with effulent reflux</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'[PSD FOR POB (1).xlsx]Utilities'!$B$49:$B$55</c:f>
              <c:numCache>
                <c:formatCode>General</c:formatCode>
                <c:ptCount val="7"/>
                <c:pt idx="0">
                  <c:v>0.223</c:v>
                </c:pt>
                <c:pt idx="1">
                  <c:v>0.44042871826434998</c:v>
                </c:pt>
                <c:pt idx="2">
                  <c:v>0.56276171249474305</c:v>
                </c:pt>
                <c:pt idx="3">
                  <c:v>0.69577884782253696</c:v>
                </c:pt>
                <c:pt idx="4">
                  <c:v>0.81085976687501005</c:v>
                </c:pt>
                <c:pt idx="5">
                  <c:v>0.862770867132578</c:v>
                </c:pt>
                <c:pt idx="6">
                  <c:v>0.89232355690440401</c:v>
                </c:pt>
              </c:numCache>
            </c:numRef>
          </c:xVal>
          <c:yVal>
            <c:numRef>
              <c:f>'[PSD FOR POB (1).xlsx]Utilities'!$D$49:$D$55</c:f>
              <c:numCache>
                <c:formatCode>0.00E+00</c:formatCode>
                <c:ptCount val="7"/>
                <c:pt idx="0" formatCode="General">
                  <c:v>0</c:v>
                </c:pt>
                <c:pt idx="1">
                  <c:v>1.72E-2</c:v>
                </c:pt>
                <c:pt idx="2">
                  <c:v>4.5227115626138098E-2</c:v>
                </c:pt>
                <c:pt idx="3">
                  <c:v>4.40361363621272E-2</c:v>
                </c:pt>
                <c:pt idx="4">
                  <c:v>5.1900000000000002E-2</c:v>
                </c:pt>
                <c:pt idx="5">
                  <c:v>2.70985074099242E-2</c:v>
                </c:pt>
                <c:pt idx="6">
                  <c:v>1.6295870740898201E-2</c:v>
                </c:pt>
              </c:numCache>
            </c:numRef>
          </c:yVal>
          <c:smooth val="1"/>
          <c:extLst>
            <c:ext xmlns:c16="http://schemas.microsoft.com/office/drawing/2014/chart" uri="{C3380CC4-5D6E-409C-BE32-E72D297353CC}">
              <c16:uniqueId val="{00000001-3A7C-4F01-B20D-98B81BFB44CB}"/>
            </c:ext>
          </c:extLst>
        </c:ser>
        <c:ser>
          <c:idx val="2"/>
          <c:order val="2"/>
          <c:tx>
            <c:v>PFR and CSTR</c:v>
          </c:tx>
          <c:spPr>
            <a:ln w="19050" cap="rnd">
              <a:solidFill>
                <a:srgbClr val="FF0000"/>
              </a:solidFill>
              <a:round/>
            </a:ln>
            <a:effectLst/>
          </c:spPr>
          <c:marker>
            <c:symbol val="circle"/>
            <c:size val="5"/>
            <c:spPr>
              <a:solidFill>
                <a:srgbClr val="FF0000"/>
              </a:solidFill>
              <a:ln w="9525">
                <a:solidFill>
                  <a:srgbClr val="FF0000"/>
                </a:solidFill>
              </a:ln>
              <a:effectLst/>
            </c:spPr>
          </c:marker>
          <c:xVal>
            <c:numRef>
              <c:f>'[PSD FOR POB (1).xlsx]Utilities'!$B$49:$B$55</c:f>
              <c:numCache>
                <c:formatCode>General</c:formatCode>
                <c:ptCount val="7"/>
                <c:pt idx="0">
                  <c:v>0.223</c:v>
                </c:pt>
                <c:pt idx="1">
                  <c:v>0.44042871826434998</c:v>
                </c:pt>
                <c:pt idx="2">
                  <c:v>0.56276171249474305</c:v>
                </c:pt>
                <c:pt idx="3">
                  <c:v>0.69577884782253696</c:v>
                </c:pt>
                <c:pt idx="4">
                  <c:v>0.81085976687501005</c:v>
                </c:pt>
                <c:pt idx="5">
                  <c:v>0.862770867132578</c:v>
                </c:pt>
                <c:pt idx="6">
                  <c:v>0.89232355690440401</c:v>
                </c:pt>
              </c:numCache>
            </c:numRef>
          </c:xVal>
          <c:yVal>
            <c:numRef>
              <c:f>'[PSD FOR POB (1).xlsx]Utilities'!$E$49:$E$55</c:f>
              <c:numCache>
                <c:formatCode>0.00E+00</c:formatCode>
                <c:ptCount val="7"/>
                <c:pt idx="0" formatCode="General">
                  <c:v>0</c:v>
                </c:pt>
                <c:pt idx="1">
                  <c:v>6.9585878353277094E-5</c:v>
                </c:pt>
                <c:pt idx="2">
                  <c:v>2.9090746835684599E-6</c:v>
                </c:pt>
                <c:pt idx="3">
                  <c:v>1.5912905474730999E-6</c:v>
                </c:pt>
                <c:pt idx="4">
                  <c:v>2.05052197990002E-4</c:v>
                </c:pt>
                <c:pt idx="5">
                  <c:v>1.6191445191196701E-3</c:v>
                </c:pt>
                <c:pt idx="6">
                  <c:v>3.12095965856508E-3</c:v>
                </c:pt>
              </c:numCache>
            </c:numRef>
          </c:yVal>
          <c:smooth val="1"/>
          <c:extLst>
            <c:ext xmlns:c16="http://schemas.microsoft.com/office/drawing/2014/chart" uri="{C3380CC4-5D6E-409C-BE32-E72D297353CC}">
              <c16:uniqueId val="{00000002-3A7C-4F01-B20D-98B81BFB44CB}"/>
            </c:ext>
          </c:extLst>
        </c:ser>
        <c:ser>
          <c:idx val="3"/>
          <c:order val="3"/>
          <c:tx>
            <c:v>CSTR</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'[PSD FOR POB (1).xlsx]Utilities'!$B$49:$B$55</c:f>
              <c:numCache>
                <c:formatCode>General</c:formatCode>
                <c:ptCount val="7"/>
                <c:pt idx="0">
                  <c:v>0.223</c:v>
                </c:pt>
                <c:pt idx="1">
                  <c:v>0.44042871826434998</c:v>
                </c:pt>
                <c:pt idx="2">
                  <c:v>0.56276171249474305</c:v>
                </c:pt>
                <c:pt idx="3">
                  <c:v>0.69577884782253696</c:v>
                </c:pt>
                <c:pt idx="4">
                  <c:v>0.81085976687501005</c:v>
                </c:pt>
                <c:pt idx="5">
                  <c:v>0.862770867132578</c:v>
                </c:pt>
                <c:pt idx="6">
                  <c:v>0.89232355690440401</c:v>
                </c:pt>
              </c:numCache>
            </c:numRef>
          </c:xVal>
          <c:yVal>
            <c:numRef>
              <c:f>'[PSD FOR POB (1).xlsx]Utilities'!$F$49:$F$55</c:f>
              <c:numCache>
                <c:formatCode>0.00E+00</c:formatCode>
                <c:ptCount val="7"/>
                <c:pt idx="0">
                  <c:v>0</c:v>
                </c:pt>
                <c:pt idx="1">
                  <c:v>6.9494385875854797E-5</c:v>
                </c:pt>
                <c:pt idx="2">
                  <c:v>1.09954271491532E-4</c:v>
                </c:pt>
                <c:pt idx="3">
                  <c:v>2.4766479827396899E-4</c:v>
                </c:pt>
                <c:pt idx="4">
                  <c:v>8.2128055011737198E-4</c:v>
                </c:pt>
                <c:pt idx="5">
                  <c:v>1.8585598104647501E-3</c:v>
                </c:pt>
                <c:pt idx="6">
                  <c:v>3.2714900124666E-3</c:v>
                </c:pt>
              </c:numCache>
            </c:numRef>
          </c:yVal>
          <c:smooth val="1"/>
          <c:extLst>
            <c:ext xmlns:c16="http://schemas.microsoft.com/office/drawing/2014/chart" uri="{C3380CC4-5D6E-409C-BE32-E72D297353CC}">
              <c16:uniqueId val="{00000003-3A7C-4F01-B20D-98B81BFB44CB}"/>
            </c:ext>
          </c:extLst>
        </c:ser>
        <c:dLbls>
          <c:showLegendKey val="0"/>
          <c:showVal val="0"/>
          <c:showCatName val="0"/>
          <c:showSerName val="0"/>
          <c:showPercent val="0"/>
          <c:showBubbleSize val="0"/>
        </c:dLbls>
        <c:axId val="555500456"/>
        <c:axId val="555501112"/>
      </c:scatterChart>
      <c:valAx>
        <c:axId val="555500456"/>
        <c:scaling>
          <c:orientation val="minMax"/>
          <c:max val="0.9"/>
          <c:min val="0.2"/>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Mol frac of H2 in the feed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5501112"/>
        <c:crosses val="autoZero"/>
        <c:crossBetween val="midCat"/>
      </c:valAx>
      <c:valAx>
        <c:axId val="555501112"/>
        <c:scaling>
          <c:orientation val="minMax"/>
          <c:min val="0"/>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Mol frac of I-butanol in product</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5500456"/>
        <c:crosses val="autoZero"/>
        <c:crossBetween val="midCat"/>
      </c:valAx>
      <c:spPr>
        <a:noFill/>
        <a:ln>
          <a:noFill/>
        </a:ln>
        <a:effectLst/>
      </c:spPr>
    </c:plotArea>
    <c:legend>
      <c:legendPos val="r"/>
      <c:layout>
        <c:manualLayout>
          <c:xMode val="edge"/>
          <c:yMode val="edge"/>
          <c:x val="0.15762340281322432"/>
          <c:y val="7.2259971000128487E-2"/>
          <c:w val="0.30837022099123901"/>
          <c:h val="0.314687517207202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13181555665773"/>
          <c:y val="7.5753295668549908E-2"/>
          <c:w val="0.7966538989322709"/>
          <c:h val="0.70942435161706485"/>
        </c:manualLayout>
      </c:layout>
      <c:scatterChart>
        <c:scatterStyle val="smoothMarker"/>
        <c:varyColors val="0"/>
        <c:ser>
          <c:idx val="0"/>
          <c:order val="0"/>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Sheet1!$B$73:$B$91</c:f>
              <c:numCache>
                <c:formatCode>General</c:formatCode>
                <c:ptCount val="19"/>
                <c:pt idx="0" formatCode="0.00E+0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formatCode="0.00E+00">
                  <c:v>0.95</c:v>
                </c:pt>
              </c:numCache>
            </c:numRef>
          </c:xVal>
          <c:yVal>
            <c:numRef>
              <c:f>Sheet1!$G$73:$G$91</c:f>
              <c:numCache>
                <c:formatCode>General</c:formatCode>
                <c:ptCount val="19"/>
                <c:pt idx="0">
                  <c:v>5978.8122110665863</c:v>
                </c:pt>
                <c:pt idx="1">
                  <c:v>5979.0143629240029</c:v>
                </c:pt>
                <c:pt idx="2">
                  <c:v>5982.1351163463059</c:v>
                </c:pt>
                <c:pt idx="3">
                  <c:v>5997.2868851026024</c:v>
                </c:pt>
                <c:pt idx="4">
                  <c:v>6005.2944520490055</c:v>
                </c:pt>
                <c:pt idx="5">
                  <c:v>6014.375492087258</c:v>
                </c:pt>
                <c:pt idx="6">
                  <c:v>6024.398157300624</c:v>
                </c:pt>
                <c:pt idx="7">
                  <c:v>6032.3486466775412</c:v>
                </c:pt>
                <c:pt idx="8">
                  <c:v>6045.9373756332843</c:v>
                </c:pt>
                <c:pt idx="9">
                  <c:v>6058.9061543780354</c:v>
                </c:pt>
                <c:pt idx="10">
                  <c:v>6073.4427891129071</c:v>
                </c:pt>
                <c:pt idx="11">
                  <c:v>6111.1019767763846</c:v>
                </c:pt>
                <c:pt idx="12">
                  <c:v>6114.1695815283347</c:v>
                </c:pt>
                <c:pt idx="13">
                  <c:v>6139.8068397152492</c:v>
                </c:pt>
                <c:pt idx="14">
                  <c:v>6189.6079885975305</c:v>
                </c:pt>
                <c:pt idx="15">
                  <c:v>6200.7590114016693</c:v>
                </c:pt>
                <c:pt idx="16">
                  <c:v>6198.6501109137662</c:v>
                </c:pt>
                <c:pt idx="17">
                  <c:v>6217.5234812681356</c:v>
                </c:pt>
                <c:pt idx="18">
                  <c:v>6204.4681856259758</c:v>
                </c:pt>
              </c:numCache>
            </c:numRef>
          </c:yVal>
          <c:smooth val="1"/>
          <c:extLst>
            <c:ext xmlns:c16="http://schemas.microsoft.com/office/drawing/2014/chart" uri="{C3380CC4-5D6E-409C-BE32-E72D297353CC}">
              <c16:uniqueId val="{00000000-4099-484B-AF17-DD0370941744}"/>
            </c:ext>
          </c:extLst>
        </c:ser>
        <c:dLbls>
          <c:showLegendKey val="0"/>
          <c:showVal val="0"/>
          <c:showCatName val="0"/>
          <c:showSerName val="0"/>
          <c:showPercent val="0"/>
          <c:showBubbleSize val="0"/>
        </c:dLbls>
        <c:axId val="593925176"/>
        <c:axId val="593926160"/>
      </c:scatterChart>
      <c:valAx>
        <c:axId val="593925176"/>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chemeClr val="tx1"/>
                    </a:solidFill>
                    <a:latin typeface="+mn-lt"/>
                    <a:ea typeface="+mn-ea"/>
                    <a:cs typeface="+mn-cs"/>
                  </a:defRPr>
                </a:pPr>
                <a:r>
                  <a:rPr lang="en-GB" sz="1100" b="0" i="0" baseline="0">
                    <a:solidFill>
                      <a:schemeClr val="tx1"/>
                    </a:solidFill>
                    <a:effectLst/>
                  </a:rPr>
                  <a:t>Fraction of flow that is recycled</a:t>
                </a:r>
                <a:endParaRPr lang="en-GB" sz="1100" baseline="0">
                  <a:solidFill>
                    <a:schemeClr val="tx1"/>
                  </a:solidFill>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chemeClr val="tx1"/>
                  </a:solidFill>
                  <a:latin typeface="+mn-lt"/>
                  <a:ea typeface="+mn-ea"/>
                  <a:cs typeface="+mn-cs"/>
                </a:defRPr>
              </a:pPr>
              <a:endParaRPr lang="en-US"/>
            </a:p>
          </c:txPr>
        </c:title>
        <c:numFmt formatCode="#,##0.0" sourceLinked="0"/>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93926160"/>
        <c:crosses val="autoZero"/>
        <c:crossBetween val="midCat"/>
      </c:valAx>
      <c:valAx>
        <c:axId val="593926160"/>
        <c:scaling>
          <c:orientation val="minMax"/>
        </c:scaling>
        <c:delete val="0"/>
        <c:axPos val="l"/>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chemeClr val="tx1"/>
                    </a:solidFill>
                    <a:latin typeface="+mn-lt"/>
                    <a:ea typeface="+mn-ea"/>
                    <a:cs typeface="+mn-cs"/>
                  </a:defRPr>
                </a:pPr>
                <a:r>
                  <a:rPr lang="en-GB" sz="1100" b="0" i="0" baseline="0">
                    <a:solidFill>
                      <a:schemeClr val="tx1"/>
                    </a:solidFill>
                    <a:effectLst/>
                  </a:rPr>
                  <a:t>Product incomes ($/hr)</a:t>
                </a:r>
                <a:endParaRPr lang="en-GB" sz="1100" baseline="0">
                  <a:solidFill>
                    <a:schemeClr val="tx1"/>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chemeClr val="tx1"/>
                    </a:solidFill>
                  </a:defRPr>
                </a:pPr>
                <a:endParaRPr lang="en-GB" baseline="0">
                  <a:solidFill>
                    <a:schemeClr val="tx1"/>
                  </a:solidFill>
                </a:endParaRPr>
              </a:p>
            </c:rich>
          </c:tx>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9392517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78206245536905"/>
          <c:y val="7.1517055422240849E-2"/>
          <c:w val="0.83722949963062399"/>
          <c:h val="0.7605831889949225"/>
        </c:manualLayout>
      </c:layout>
      <c:scatterChart>
        <c:scatterStyle val="smoothMarker"/>
        <c:varyColors val="0"/>
        <c:ser>
          <c:idx val="0"/>
          <c:order val="0"/>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Sheet1!$B$3:$B$11</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Sheet1!$G$3:$G$11</c:f>
              <c:numCache>
                <c:formatCode>General</c:formatCode>
                <c:ptCount val="9"/>
                <c:pt idx="0">
                  <c:v>6048.1817574915913</c:v>
                </c:pt>
                <c:pt idx="1">
                  <c:v>6095.5876088502273</c:v>
                </c:pt>
                <c:pt idx="2">
                  <c:v>6141.6239279515539</c:v>
                </c:pt>
                <c:pt idx="3">
                  <c:v>6181.2963549484393</c:v>
                </c:pt>
                <c:pt idx="4">
                  <c:v>6205.6013971984958</c:v>
                </c:pt>
                <c:pt idx="5">
                  <c:v>6229.5913395177895</c:v>
                </c:pt>
                <c:pt idx="6">
                  <c:v>6247.4002842593982</c:v>
                </c:pt>
                <c:pt idx="7">
                  <c:v>6229.4786293358884</c:v>
                </c:pt>
                <c:pt idx="8">
                  <c:v>6119.2534608494079</c:v>
                </c:pt>
              </c:numCache>
            </c:numRef>
          </c:yVal>
          <c:smooth val="1"/>
          <c:extLst>
            <c:ext xmlns:c16="http://schemas.microsoft.com/office/drawing/2014/chart" uri="{C3380CC4-5D6E-409C-BE32-E72D297353CC}">
              <c16:uniqueId val="{00000000-DCA2-4E0B-931C-8298B4D96524}"/>
            </c:ext>
          </c:extLst>
        </c:ser>
        <c:dLbls>
          <c:showLegendKey val="0"/>
          <c:showVal val="0"/>
          <c:showCatName val="0"/>
          <c:showSerName val="0"/>
          <c:showPercent val="0"/>
          <c:showBubbleSize val="0"/>
        </c:dLbls>
        <c:axId val="660852808"/>
        <c:axId val="660842968"/>
      </c:scatterChart>
      <c:valAx>
        <c:axId val="660852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Fraction of flow sent to distillation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60842968"/>
        <c:crosses val="autoZero"/>
        <c:crossBetween val="midCat"/>
      </c:valAx>
      <c:valAx>
        <c:axId val="6608429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Product incomes ($/hr)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6085280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7910306231419"/>
          <c:y val="7.7049751920957796E-2"/>
          <c:w val="0.8098925908037522"/>
          <c:h val="0.76098455962007827"/>
        </c:manualLayout>
      </c:layout>
      <c:scatterChart>
        <c:scatterStyle val="smoothMarker"/>
        <c:varyColors val="0"/>
        <c:ser>
          <c:idx val="0"/>
          <c:order val="0"/>
          <c:tx>
            <c:strRef>
              <c:f>Sheet1!$B$148:$B$160</c:f>
              <c:strCache>
                <c:ptCount val="13"/>
                <c:pt idx="0">
                  <c:v>10</c:v>
                </c:pt>
                <c:pt idx="1">
                  <c:v>20</c:v>
                </c:pt>
                <c:pt idx="2">
                  <c:v>30</c:v>
                </c:pt>
                <c:pt idx="3">
                  <c:v>40</c:v>
                </c:pt>
                <c:pt idx="4">
                  <c:v>50</c:v>
                </c:pt>
                <c:pt idx="5">
                  <c:v>60</c:v>
                </c:pt>
                <c:pt idx="6">
                  <c:v>70</c:v>
                </c:pt>
                <c:pt idx="7">
                  <c:v>80</c:v>
                </c:pt>
                <c:pt idx="8">
                  <c:v>90</c:v>
                </c:pt>
                <c:pt idx="9">
                  <c:v>100</c:v>
                </c:pt>
                <c:pt idx="10">
                  <c:v>110</c:v>
                </c:pt>
                <c:pt idx="11">
                  <c:v>120</c:v>
                </c:pt>
                <c:pt idx="12">
                  <c:v>130</c:v>
                </c:pt>
              </c:strCache>
            </c:strRef>
          </c:tx>
          <c:spPr>
            <a:ln w="19050" cap="rnd">
              <a:solidFill>
                <a:schemeClr val="accent5"/>
              </a:solidFill>
              <a:round/>
            </a:ln>
            <a:effectLst/>
          </c:spPr>
          <c:marker>
            <c:symbol val="none"/>
          </c:marker>
          <c:xVal>
            <c:numRef>
              <c:f>Sheet1!$B$148:$B$160</c:f>
              <c:numCache>
                <c:formatCode>General</c:formatCode>
                <c:ptCount val="13"/>
                <c:pt idx="0">
                  <c:v>10</c:v>
                </c:pt>
                <c:pt idx="1">
                  <c:v>20</c:v>
                </c:pt>
                <c:pt idx="2">
                  <c:v>30</c:v>
                </c:pt>
                <c:pt idx="3">
                  <c:v>40</c:v>
                </c:pt>
                <c:pt idx="4">
                  <c:v>50</c:v>
                </c:pt>
                <c:pt idx="5">
                  <c:v>60</c:v>
                </c:pt>
                <c:pt idx="6">
                  <c:v>70</c:v>
                </c:pt>
                <c:pt idx="7">
                  <c:v>80</c:v>
                </c:pt>
                <c:pt idx="8">
                  <c:v>90</c:v>
                </c:pt>
                <c:pt idx="9">
                  <c:v>100</c:v>
                </c:pt>
                <c:pt idx="10">
                  <c:v>110</c:v>
                </c:pt>
                <c:pt idx="11">
                  <c:v>120</c:v>
                </c:pt>
                <c:pt idx="12">
                  <c:v>130</c:v>
                </c:pt>
              </c:numCache>
            </c:numRef>
          </c:xVal>
          <c:yVal>
            <c:numRef>
              <c:f>Sheet1!$G$148:$G$160</c:f>
              <c:numCache>
                <c:formatCode>General</c:formatCode>
                <c:ptCount val="13"/>
                <c:pt idx="0">
                  <c:v>5650.7605003396684</c:v>
                </c:pt>
                <c:pt idx="1">
                  <c:v>5720.0945799756591</c:v>
                </c:pt>
                <c:pt idx="2">
                  <c:v>5797.3987002961057</c:v>
                </c:pt>
                <c:pt idx="3">
                  <c:v>5884.026993512819</c:v>
                </c:pt>
                <c:pt idx="4">
                  <c:v>5969.5696415583025</c:v>
                </c:pt>
                <c:pt idx="5">
                  <c:v>6056.7864181625837</c:v>
                </c:pt>
                <c:pt idx="6">
                  <c:v>6143.1322510358823</c:v>
                </c:pt>
                <c:pt idx="7">
                  <c:v>6225.987842265703</c:v>
                </c:pt>
                <c:pt idx="8">
                  <c:v>6299.6807008364431</c:v>
                </c:pt>
                <c:pt idx="9">
                  <c:v>6356.7564021077815</c:v>
                </c:pt>
                <c:pt idx="10">
                  <c:v>6387.1625135600798</c:v>
                </c:pt>
                <c:pt idx="11">
                  <c:v>6379.7986927915317</c:v>
                </c:pt>
                <c:pt idx="12">
                  <c:v>6324.955581782664</c:v>
                </c:pt>
              </c:numCache>
            </c:numRef>
          </c:yVal>
          <c:smooth val="1"/>
          <c:extLst>
            <c:ext xmlns:c16="http://schemas.microsoft.com/office/drawing/2014/chart" uri="{C3380CC4-5D6E-409C-BE32-E72D297353CC}">
              <c16:uniqueId val="{00000000-99CF-43A7-ADE0-B0CE0C416903}"/>
            </c:ext>
          </c:extLst>
        </c:ser>
        <c:dLbls>
          <c:showLegendKey val="0"/>
          <c:showVal val="0"/>
          <c:showCatName val="0"/>
          <c:showSerName val="0"/>
          <c:showPercent val="0"/>
          <c:showBubbleSize val="0"/>
        </c:dLbls>
        <c:axId val="654234952"/>
        <c:axId val="654237248"/>
      </c:scatterChart>
      <c:valAx>
        <c:axId val="654234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PFR-101 Volume (m</a:t>
                </a:r>
                <a:r>
                  <a:rPr lang="en-GB" baseline="30000">
                    <a:solidFill>
                      <a:schemeClr val="tx1"/>
                    </a:solidFill>
                  </a:rPr>
                  <a:t>3</a:t>
                </a:r>
                <a:r>
                  <a:rPr lang="en-GB" baseline="0">
                    <a:solidFill>
                      <a:schemeClr val="tx1"/>
                    </a:solidFill>
                  </a:rPr>
                  <a:t>)</a:t>
                </a:r>
                <a:endParaRPr lang="en-GB">
                  <a:solidFill>
                    <a:schemeClr val="tx1"/>
                  </a:solidFill>
                </a:endParaRPr>
              </a:p>
            </c:rich>
          </c:tx>
          <c:layout>
            <c:manualLayout>
              <c:xMode val="edge"/>
              <c:yMode val="edge"/>
              <c:x val="0.44729771046486377"/>
              <c:y val="0.9218975203283108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54237248"/>
        <c:crosses val="autoZero"/>
        <c:crossBetween val="midCat"/>
      </c:valAx>
      <c:valAx>
        <c:axId val="654237248"/>
        <c:scaling>
          <c:orientation val="minMax"/>
        </c:scaling>
        <c:delete val="0"/>
        <c:axPos val="l"/>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chemeClr val="tx1"/>
                    </a:solidFill>
                    <a:latin typeface="+mn-lt"/>
                    <a:ea typeface="+mn-ea"/>
                    <a:cs typeface="+mn-cs"/>
                  </a:defRPr>
                </a:pPr>
                <a:r>
                  <a:rPr lang="en-GB" sz="1100" b="0" i="0" baseline="0">
                    <a:solidFill>
                      <a:schemeClr val="tx1"/>
                    </a:solidFill>
                    <a:effectLst/>
                  </a:rPr>
                  <a:t>Product incomes ($/hr)</a:t>
                </a:r>
                <a:endParaRPr lang="en-GB" sz="1100" baseline="0">
                  <a:solidFill>
                    <a:schemeClr val="tx1"/>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chemeClr val="tx1"/>
                    </a:solidFill>
                  </a:defRPr>
                </a:pPr>
                <a:endParaRPr lang="en-GB" baseline="0">
                  <a:solidFill>
                    <a:schemeClr val="tx1"/>
                  </a:solidFill>
                </a:endParaRPr>
              </a:p>
            </c:rich>
          </c:tx>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542349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81714785651793"/>
          <c:y val="6.7066666666666663E-2"/>
          <c:w val="0.83851618547681539"/>
          <c:h val="0.73558530183727033"/>
        </c:manualLayout>
      </c:layout>
      <c:scatterChart>
        <c:scatterStyle val="smoothMarker"/>
        <c:varyColors val="0"/>
        <c:ser>
          <c:idx val="0"/>
          <c:order val="0"/>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Sheet1!$B$137:$B$143</c:f>
              <c:numCache>
                <c:formatCode>General</c:formatCode>
                <c:ptCount val="7"/>
                <c:pt idx="0">
                  <c:v>100</c:v>
                </c:pt>
                <c:pt idx="1">
                  <c:v>140</c:v>
                </c:pt>
                <c:pt idx="2">
                  <c:v>180</c:v>
                </c:pt>
                <c:pt idx="3">
                  <c:v>220</c:v>
                </c:pt>
                <c:pt idx="4">
                  <c:v>250</c:v>
                </c:pt>
                <c:pt idx="5">
                  <c:v>260</c:v>
                </c:pt>
                <c:pt idx="6">
                  <c:v>300</c:v>
                </c:pt>
              </c:numCache>
            </c:numRef>
          </c:xVal>
          <c:yVal>
            <c:numRef>
              <c:f>Sheet1!$G$137:$G$143</c:f>
              <c:numCache>
                <c:formatCode>General</c:formatCode>
                <c:ptCount val="7"/>
                <c:pt idx="0">
                  <c:v>5528.148411722882</c:v>
                </c:pt>
                <c:pt idx="1">
                  <c:v>5581.1056727788218</c:v>
                </c:pt>
                <c:pt idx="2">
                  <c:v>5716.9109639762273</c:v>
                </c:pt>
                <c:pt idx="3">
                  <c:v>6113.7605455030007</c:v>
                </c:pt>
                <c:pt idx="4">
                  <c:v>6208.266761237157</c:v>
                </c:pt>
                <c:pt idx="5">
                  <c:v>5518.3526863215666</c:v>
                </c:pt>
                <c:pt idx="6">
                  <c:v>1022.2013513851373</c:v>
                </c:pt>
              </c:numCache>
            </c:numRef>
          </c:yVal>
          <c:smooth val="1"/>
          <c:extLst>
            <c:ext xmlns:c16="http://schemas.microsoft.com/office/drawing/2014/chart" uri="{C3380CC4-5D6E-409C-BE32-E72D297353CC}">
              <c16:uniqueId val="{00000000-7AF4-4FDB-BA9F-D701894FB8D4}"/>
            </c:ext>
          </c:extLst>
        </c:ser>
        <c:dLbls>
          <c:showLegendKey val="0"/>
          <c:showVal val="0"/>
          <c:showCatName val="0"/>
          <c:showSerName val="0"/>
          <c:showPercent val="0"/>
          <c:showBubbleSize val="0"/>
        </c:dLbls>
        <c:axId val="945095992"/>
        <c:axId val="945093696"/>
      </c:scatterChart>
      <c:valAx>
        <c:axId val="945095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Temprature (</a:t>
                </a:r>
                <a:r>
                  <a:rPr lang="en-GB" baseline="0">
                    <a:solidFill>
                      <a:schemeClr val="tx1"/>
                    </a:solidFill>
                    <a:latin typeface="Times New Roman" panose="02020603050405020304" pitchFamily="18" charset="0"/>
                    <a:cs typeface="Times New Roman" panose="02020603050405020304" pitchFamily="18" charset="0"/>
                  </a:rPr>
                  <a:t>°</a:t>
                </a:r>
                <a:r>
                  <a:rPr lang="en-GB" baseline="0">
                    <a:solidFill>
                      <a:schemeClr val="tx1"/>
                    </a:solidFill>
                  </a:rPr>
                  <a:t>C)</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945093696"/>
        <c:crosses val="autoZero"/>
        <c:crossBetween val="midCat"/>
      </c:valAx>
      <c:valAx>
        <c:axId val="9450936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baseline="0">
                    <a:solidFill>
                      <a:schemeClr val="tx1"/>
                    </a:solidFill>
                  </a:rPr>
                  <a:t>Product Income ($/hr)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945095992"/>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170082277550488"/>
          <c:y val="8.8799240104302291E-2"/>
          <c:w val="0.76401896484826237"/>
          <c:h val="0.8455864069622876"/>
        </c:manualLayout>
      </c:layout>
      <c:scatterChart>
        <c:scatterStyle val="smoothMarker"/>
        <c:varyColors val="0"/>
        <c:ser>
          <c:idx val="6"/>
          <c:order val="0"/>
          <c:tx>
            <c:strRef>
              <c:f>'Caso base-OK'!$K$1</c:f>
              <c:strCache>
                <c:ptCount val="1"/>
                <c:pt idx="0">
                  <c:v>VAN [$]</c:v>
                </c:pt>
              </c:strCache>
            </c:strRef>
          </c:tx>
          <c:spPr>
            <a:ln w="12700">
              <a:solidFill>
                <a:schemeClr val="accent5"/>
              </a:solidFill>
              <a:prstDash val="solid"/>
            </a:ln>
          </c:spPr>
          <c:marker>
            <c:symbol val="none"/>
          </c:marker>
          <c:xVal>
            <c:numRef>
              <c:f>'Caso base-OK'!$A$2:$A$12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'Caso base-OK'!$K$2:$K$12</c:f>
              <c:numCache>
                <c:formatCode>0.00</c:formatCode>
                <c:ptCount val="11"/>
                <c:pt idx="0">
                  <c:v>-22455563.693750001</c:v>
                </c:pt>
                <c:pt idx="1">
                  <c:v>15469358.541071638</c:v>
                </c:pt>
                <c:pt idx="2">
                  <c:v>51247587.064488277</c:v>
                </c:pt>
                <c:pt idx="3">
                  <c:v>85000632.84129642</c:v>
                </c:pt>
                <c:pt idx="4">
                  <c:v>116843128.85715316</c:v>
                </c:pt>
                <c:pt idx="5">
                  <c:v>146883219.43815008</c:v>
                </c:pt>
                <c:pt idx="6">
                  <c:v>175222927.53343019</c:v>
                </c:pt>
                <c:pt idx="7">
                  <c:v>201958501.20822275</c:v>
                </c:pt>
                <c:pt idx="8">
                  <c:v>227180740.52406478</c:v>
                </c:pt>
                <c:pt idx="9">
                  <c:v>250975305.91636857</c:v>
                </c:pt>
                <c:pt idx="10">
                  <c:v>273423009.11665517</c:v>
                </c:pt>
              </c:numCache>
            </c:numRef>
          </c:yVal>
          <c:smooth val="1"/>
          <c:extLst>
            <c:ext xmlns:c16="http://schemas.microsoft.com/office/drawing/2014/chart" uri="{C3380CC4-5D6E-409C-BE32-E72D297353CC}">
              <c16:uniqueId val="{00000000-44D1-4290-B6DF-7ED56190F718}"/>
            </c:ext>
          </c:extLst>
        </c:ser>
        <c:dLbls>
          <c:showLegendKey val="0"/>
          <c:showVal val="0"/>
          <c:showCatName val="0"/>
          <c:showSerName val="0"/>
          <c:showPercent val="0"/>
          <c:showBubbleSize val="0"/>
        </c:dLbls>
        <c:axId val="1441026208"/>
        <c:axId val="1"/>
      </c:scatterChart>
      <c:valAx>
        <c:axId val="1441026208"/>
        <c:scaling>
          <c:orientation val="minMax"/>
          <c:max val="10"/>
        </c:scaling>
        <c:delete val="0"/>
        <c:axPos val="b"/>
        <c:minorGridlines>
          <c:spPr>
            <a:ln>
              <a:noFill/>
            </a:ln>
          </c:spPr>
        </c:minorGridlines>
        <c:title>
          <c:tx>
            <c:rich>
              <a:bodyPr/>
              <a:lstStyle/>
              <a:p>
                <a:pPr>
                  <a:defRPr/>
                </a:pPr>
                <a:r>
                  <a:rPr lang="en-US"/>
                  <a:t>Time (years)</a:t>
                </a:r>
              </a:p>
            </c:rich>
          </c:tx>
          <c:layout>
            <c:manualLayout>
              <c:xMode val="edge"/>
              <c:yMode val="edge"/>
              <c:x val="0.52695464234403711"/>
              <c:y val="0.92047331184435255"/>
            </c:manualLayout>
          </c:layout>
          <c:overlay val="0"/>
        </c:title>
        <c:numFmt formatCode="General" sourceLinked="1"/>
        <c:majorTickMark val="out"/>
        <c:minorTickMark val="out"/>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scaling>
        <c:delete val="0"/>
        <c:axPos val="l"/>
        <c:minorGridlines>
          <c:spPr>
            <a:ln>
              <a:noFill/>
            </a:ln>
          </c:spPr>
        </c:minorGridlines>
        <c:title>
          <c:tx>
            <c:rich>
              <a:bodyPr/>
              <a:lstStyle/>
              <a:p>
                <a:pPr>
                  <a:defRPr/>
                </a:pPr>
                <a:r>
                  <a:rPr lang="en-GB"/>
                  <a:t>NPV ($)</a:t>
                </a:r>
              </a:p>
            </c:rich>
          </c:tx>
          <c:layout/>
          <c:overlay val="0"/>
        </c:title>
        <c:numFmt formatCode="0.00E+00" sourceLinked="0"/>
        <c:majorTickMark val="out"/>
        <c:minorTickMark val="out"/>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441026208"/>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C3017A35EE4D539D538C30C8EABA6C"/>
        <w:category>
          <w:name w:val="General"/>
          <w:gallery w:val="placeholder"/>
        </w:category>
        <w:types>
          <w:type w:val="bbPlcHdr"/>
        </w:types>
        <w:behaviors>
          <w:behavior w:val="content"/>
        </w:behaviors>
        <w:guid w:val="{BD21709A-BD2C-42D0-90BD-374E4D327D99}"/>
      </w:docPartPr>
      <w:docPartBody>
        <w:p w:rsidR="0026102E" w:rsidRDefault="00A16EF1" w:rsidP="00A16EF1">
          <w:pPr>
            <w:pStyle w:val="54C3017A35EE4D539D538C30C8EABA6C"/>
          </w:pPr>
          <w:r>
            <w:rPr>
              <w:rFonts w:asciiTheme="majorHAnsi" w:eastAsiaTheme="majorEastAsia" w:hAnsiTheme="majorHAnsi" w:cstheme="majorBidi"/>
              <w:color w:val="5B9BD5" w:themeColor="accent1"/>
              <w:sz w:val="88"/>
              <w:szCs w:val="88"/>
              <w:lang w:val="es-ES"/>
            </w:rPr>
            <w:t>[Título del documento]</w:t>
          </w:r>
        </w:p>
      </w:docPartBody>
    </w:docPart>
    <w:docPart>
      <w:docPartPr>
        <w:name w:val="90C0574DC20147C0956A6354BA3EB4D2"/>
        <w:category>
          <w:name w:val="General"/>
          <w:gallery w:val="placeholder"/>
        </w:category>
        <w:types>
          <w:type w:val="bbPlcHdr"/>
        </w:types>
        <w:behaviors>
          <w:behavior w:val="content"/>
        </w:behaviors>
        <w:guid w:val="{CB6B71EA-BE6D-4E04-AFBA-4E558613F39B}"/>
      </w:docPartPr>
      <w:docPartBody>
        <w:p w:rsidR="0026102E" w:rsidRDefault="00A16EF1" w:rsidP="00A16EF1">
          <w:pPr>
            <w:pStyle w:val="90C0574DC20147C0956A6354BA3EB4D2"/>
          </w:pPr>
          <w:r>
            <w:rPr>
              <w:color w:val="2E74B5"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DengXian">
    <w:altName w:val="等线"/>
    <w:panose1 w:val="02010600030101010101"/>
    <w:charset w:val="86"/>
    <w:family w:val="modern"/>
    <w:pitch w:val="fixed"/>
    <w:sig w:usb0="00000001" w:usb1="080E0000" w:usb2="00000010" w:usb3="00000000" w:csb0="00040000"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EF1"/>
    <w:rsid w:val="0026102E"/>
    <w:rsid w:val="00293C78"/>
    <w:rsid w:val="00333EFB"/>
    <w:rsid w:val="0056261A"/>
    <w:rsid w:val="006D7EC9"/>
    <w:rsid w:val="00721018"/>
    <w:rsid w:val="00860108"/>
    <w:rsid w:val="00A16EF1"/>
    <w:rsid w:val="00DB2DB3"/>
    <w:rsid w:val="00F563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54F42369F94BA698C32F404634F218">
    <w:name w:val="0454F42369F94BA698C32F404634F218"/>
    <w:rsid w:val="00A16EF1"/>
  </w:style>
  <w:style w:type="paragraph" w:customStyle="1" w:styleId="A4B5ECE6F5E44D04B9D979A8C0665A99">
    <w:name w:val="A4B5ECE6F5E44D04B9D979A8C0665A99"/>
    <w:rsid w:val="00A16EF1"/>
  </w:style>
  <w:style w:type="paragraph" w:customStyle="1" w:styleId="C52F089BF1ED4744B67F2B50F800C666">
    <w:name w:val="C52F089BF1ED4744B67F2B50F800C666"/>
    <w:rsid w:val="00A16EF1"/>
  </w:style>
  <w:style w:type="paragraph" w:customStyle="1" w:styleId="2156A2A5E9E34A209D3A5A581B614ECB">
    <w:name w:val="2156A2A5E9E34A209D3A5A581B614ECB"/>
    <w:rsid w:val="00A16EF1"/>
  </w:style>
  <w:style w:type="paragraph" w:customStyle="1" w:styleId="EDF0A3D52F06487BB0BEC91FCA079B6F">
    <w:name w:val="EDF0A3D52F06487BB0BEC91FCA079B6F"/>
    <w:rsid w:val="00A16EF1"/>
  </w:style>
  <w:style w:type="paragraph" w:customStyle="1" w:styleId="A901BD0A201347B6823F574DC20A7B80">
    <w:name w:val="A901BD0A201347B6823F574DC20A7B80"/>
    <w:rsid w:val="00A16EF1"/>
  </w:style>
  <w:style w:type="paragraph" w:customStyle="1" w:styleId="81569BA0AF92489F94F53361DED6974F">
    <w:name w:val="81569BA0AF92489F94F53361DED6974F"/>
    <w:rsid w:val="00A16EF1"/>
  </w:style>
  <w:style w:type="paragraph" w:customStyle="1" w:styleId="B39A0D9EBCE14F43898CE5734FEBEED8">
    <w:name w:val="B39A0D9EBCE14F43898CE5734FEBEED8"/>
    <w:rsid w:val="00A16EF1"/>
  </w:style>
  <w:style w:type="paragraph" w:customStyle="1" w:styleId="70EEF812BC584CC8BD2B9DBEA9793647">
    <w:name w:val="70EEF812BC584CC8BD2B9DBEA9793647"/>
    <w:rsid w:val="00A16EF1"/>
  </w:style>
  <w:style w:type="paragraph" w:customStyle="1" w:styleId="9B636664616C4A78962C30A94C912F2B">
    <w:name w:val="9B636664616C4A78962C30A94C912F2B"/>
    <w:rsid w:val="00A16EF1"/>
  </w:style>
  <w:style w:type="paragraph" w:customStyle="1" w:styleId="629A5BAFDB354DB0A514F2EAE1E0D63C">
    <w:name w:val="629A5BAFDB354DB0A514F2EAE1E0D63C"/>
    <w:rsid w:val="00A16EF1"/>
  </w:style>
  <w:style w:type="paragraph" w:customStyle="1" w:styleId="621B05485A6B45E3BC05873D97CE775C">
    <w:name w:val="621B05485A6B45E3BC05873D97CE775C"/>
    <w:rsid w:val="00A16EF1"/>
  </w:style>
  <w:style w:type="paragraph" w:customStyle="1" w:styleId="9B64F38462B34AABB7AEE21977B7B073">
    <w:name w:val="9B64F38462B34AABB7AEE21977B7B073"/>
    <w:rsid w:val="00A16EF1"/>
  </w:style>
  <w:style w:type="paragraph" w:customStyle="1" w:styleId="139B731FE5CA4EE780D46390EF41A42A">
    <w:name w:val="139B731FE5CA4EE780D46390EF41A42A"/>
    <w:rsid w:val="00A16EF1"/>
  </w:style>
  <w:style w:type="paragraph" w:customStyle="1" w:styleId="26AABB500CF14F9CACB2D821B77B4EAF">
    <w:name w:val="26AABB500CF14F9CACB2D821B77B4EAF"/>
    <w:rsid w:val="00A16EF1"/>
  </w:style>
  <w:style w:type="paragraph" w:customStyle="1" w:styleId="19C701D06E554BCE9829EEB7956AC663">
    <w:name w:val="19C701D06E554BCE9829EEB7956AC663"/>
    <w:rsid w:val="00A16EF1"/>
  </w:style>
  <w:style w:type="paragraph" w:customStyle="1" w:styleId="365A03BCC36340458FFFC420CD65C8AC">
    <w:name w:val="365A03BCC36340458FFFC420CD65C8AC"/>
    <w:rsid w:val="00A16EF1"/>
  </w:style>
  <w:style w:type="paragraph" w:customStyle="1" w:styleId="54C3017A35EE4D539D538C30C8EABA6C">
    <w:name w:val="54C3017A35EE4D539D538C30C8EABA6C"/>
    <w:rsid w:val="00A16EF1"/>
  </w:style>
  <w:style w:type="paragraph" w:customStyle="1" w:styleId="90C0574DC20147C0956A6354BA3EB4D2">
    <w:name w:val="90C0574DC20147C0956A6354BA3EB4D2"/>
    <w:rsid w:val="00A16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Lev99</b:Tag>
    <b:SourceType>Book</b:SourceType>
    <b:Guid>{C63D2623-B3C3-4FB6-810B-645EE9554B27}</b:Guid>
    <b:Author>
      <b:Author>
        <b:NameList>
          <b:Person>
            <b:Last>Levenspiel</b:Last>
          </b:Person>
        </b:NameList>
      </b:Author>
    </b:Author>
    <b:Title>Chemical Reaction Engineering</b:Title>
    <b:Year>1999</b:Year>
    <b:Publisher>John Wiley &amp; Sons</b:Publisher>
    <b:RefOrder>1</b:RefOrder>
  </b:Source>
</b:Sources>
</file>

<file path=customXml/itemProps1.xml><?xml version="1.0" encoding="utf-8"?>
<ds:datastoreItem xmlns:ds="http://schemas.openxmlformats.org/officeDocument/2006/customXml" ds:itemID="{2C39BF82-6AD6-4353-9429-5C9E31874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Production plant for Renewable Resources</vt:lpstr>
    </vt:vector>
  </TitlesOfParts>
  <Company/>
  <LinksUpToDate>false</LinksUpToDate>
  <CharactersWithSpaces>18478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plant for Renewable Resources</dc:title>
  <dc:subject>H84PSD: Process Synthesis and Design Coursework Question 1</dc:subject>
  <dc:creator>UoN User</dc:creator>
  <cp:keywords/>
  <dc:description/>
  <cp:lastModifiedBy>Guohao CUI</cp:lastModifiedBy>
  <cp:revision>2</cp:revision>
  <dcterms:created xsi:type="dcterms:W3CDTF">2018-11-09T12:50:00Z</dcterms:created>
  <dcterms:modified xsi:type="dcterms:W3CDTF">2018-11-09T12:50:00Z</dcterms:modified>
</cp:coreProperties>
</file>