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52742"/>
          <w:sz w:val="64"/>
        </w:rPr>
        <w:t>KBS ASSISTANCE</w:t>
      </w:r>
    </w:p>
    <w:p>
      <w:pPr>
        <w:jc w:val="center"/>
      </w:pPr>
      <w:r>
        <w:rPr>
          <w:color w:val="8A6D2A"/>
          <w:sz w:val="28"/>
        </w:rPr>
        <w:t>SÉCURITÉ PRIVÉE</w:t>
      </w:r>
    </w:p>
    <w:p/>
    <w:p>
      <w:pPr>
        <w:jc w:val="center"/>
      </w:pPr>
      <w:r>
        <w:rPr>
          <w:b/>
          <w:sz w:val="44"/>
        </w:rPr>
        <w:t>CAHIER DES CHARGES</w:t>
      </w:r>
    </w:p>
    <w:p>
      <w:pPr>
        <w:jc w:val="center"/>
      </w:pPr>
      <w:r>
        <w:rPr>
          <w:sz w:val="26"/>
        </w:rPr>
        <w:t>Application mobile de main courante digitale</w:t>
        <w:br/>
        <w:t>et de supervision des agents de sécurité</w:t>
      </w:r>
    </w:p>
    <w:p/>
    <w:p/>
    <w:p/>
    <w:p/>
    <w:p/>
    <w:p/>
    <w:p>
      <w:pPr>
        <w:jc w:val="center"/>
      </w:pPr>
      <w:r>
        <w:rPr>
          <w:sz w:val="22"/>
        </w:rPr>
        <w:t>Version : 1.0</w:t>
      </w:r>
    </w:p>
    <w:p>
      <w:pPr>
        <w:jc w:val="center"/>
      </w:pPr>
      <w:r>
        <w:rPr>
          <w:sz w:val="22"/>
        </w:rPr>
        <w:t>Date : 14 septembre 2026</w:t>
      </w:r>
    </w:p>
    <w:p>
      <w:pPr>
        <w:jc w:val="center"/>
      </w:pPr>
      <w:r>
        <w:rPr>
          <w:sz w:val="22"/>
        </w:rPr>
        <w:t>Statut : En validation</w:t>
      </w:r>
    </w:p>
    <w:p>
      <w:pPr>
        <w:jc w:val="center"/>
      </w:pPr>
      <w:r>
        <w:rPr>
          <w:sz w:val="22"/>
        </w:rPr>
        <w:t>Confidentialité : Document interne</w:t>
      </w:r>
    </w:p>
    <w:p>
      <w:r>
        <w:br w:type="page"/>
      </w:r>
    </w:p>
    <w:p>
      <w:pPr>
        <w:pStyle w:val="Heading1"/>
      </w:pPr>
      <w:r>
        <w:rPr>
          <w:color w:val="152742"/>
          <w:sz w:val="32"/>
        </w:rPr>
        <w:t>1. Contexte et objectifs</w:t>
      </w:r>
    </w:p>
    <w:p>
      <w:r>
        <w:rPr>
          <w:b w:val="0"/>
          <w:i w:val="0"/>
        </w:rPr>
        <w:t>KBS Assistance, entreprise de sécurité privée, souhaite digitaliser la gestion de ses rondes et de sa main courante grâce à une application mobile dédiée, utilisée par ses agents sur le terrain et par son dirigeant via un tableau de bord de supervision.</w:t>
      </w:r>
    </w:p>
    <w:p>
      <w:pPr>
        <w:pStyle w:val="Heading2"/>
      </w:pPr>
      <w:r>
        <w:rPr>
          <w:color w:val="152742"/>
          <w:sz w:val="26"/>
        </w:rPr>
        <w:t>1.1 Objectif général</w:t>
      </w:r>
    </w:p>
    <w:p>
      <w:r>
        <w:rPr>
          <w:b w:val="0"/>
          <w:i w:val="0"/>
        </w:rPr>
        <w:t>Remplacer la main courante papier par une application mobile fiable, fonctionnant en mode hors ligne, qui centralise les événements, les comptes rendus, les missions, les consignes et le suivi des agents en temps réel.</w:t>
      </w:r>
    </w:p>
    <w:p>
      <w:pPr>
        <w:pStyle w:val="Heading2"/>
      </w:pPr>
      <w:r>
        <w:rPr>
          <w:color w:val="152742"/>
          <w:sz w:val="26"/>
        </w:rPr>
        <w:t>1.2 Objectifs spécifiques</w:t>
      </w:r>
    </w:p>
    <w:p>
      <w:pPr>
        <w:pStyle w:val="ListBullet"/>
      </w:pPr>
      <w:r>
        <w:t>Fiabiliser la saisie des événements via une liste de référence normalisée (8 catégories).</w:t>
      </w:r>
    </w:p>
    <w:p>
      <w:pPr>
        <w:pStyle w:val="ListBullet"/>
      </w:pPr>
      <w:r>
        <w:t>Générer automatiquement des comptes rendus horodatés, géolocalisés et illustrés de photos.</w:t>
      </w:r>
    </w:p>
    <w:p>
      <w:pPr>
        <w:pStyle w:val="ListBullet"/>
      </w:pPr>
      <w:r>
        <w:t>Garantir la ponctualité des agents : itinéraire Google Maps et alerte de départ calculée pour arriver 30 minutes avant chaque mission.</w:t>
      </w:r>
    </w:p>
    <w:p>
      <w:pPr>
        <w:pStyle w:val="ListBullet"/>
      </w:pPr>
      <w:r>
        <w:t>Assurer la montée en compétence : consignes validées par quiz de compréhension et vidéos de rappel obligatoires, dont la fréquence dépend de la sensibilité du site.</w:t>
      </w:r>
    </w:p>
    <w:p>
      <w:pPr>
        <w:pStyle w:val="ListBullet"/>
      </w:pPr>
      <w:r>
        <w:t>Donner au dirigeant une vision temps réel : géolocalisation des agents actifs, arrivées sur site, heures cumulées par site et par mois, évaluations clients.</w:t>
      </w:r>
    </w:p>
    <w:p>
      <w:pPr>
        <w:pStyle w:val="ListBullet"/>
      </w:pPr>
      <w:r>
        <w:t>Mettre à disposition des agents une bibliothèque juridique (lois, obligations, déontologie) consultable hors ligne.</w:t>
      </w:r>
    </w:p>
    <w:p>
      <w:pPr>
        <w:pStyle w:val="Heading2"/>
      </w:pPr>
      <w:r>
        <w:rPr>
          <w:color w:val="152742"/>
          <w:sz w:val="26"/>
        </w:rPr>
        <w:t>1.3 Utilisateurs</w:t>
      </w:r>
    </w:p>
    <w:p>
      <w:pPr>
        <w:pStyle w:val="ListBullet"/>
      </w:pPr>
      <w:r>
        <w:rPr>
          <w:b/>
        </w:rPr>
        <w:t xml:space="preserve">Agents de sécurité : </w:t>
      </w:r>
      <w:r>
        <w:t>saisie des événements, prise/fin de service, missions, consignes, vidéos, ressources juridiques, consultation de leur tableau de bord.</w:t>
      </w:r>
    </w:p>
    <w:p>
      <w:pPr>
        <w:pStyle w:val="ListBullet"/>
      </w:pPr>
      <w:r>
        <w:rPr>
          <w:b/>
        </w:rPr>
        <w:t xml:space="preserve">Dirigeant : </w:t>
      </w:r>
      <w:r>
        <w:t>supervision temps réel, diffusion de missions et consignes, comptes rendus, statistiques cumulées, évaluations clients, gestion des rappels vidéo.</w:t>
      </w:r>
    </w:p>
    <w:p>
      <w:pPr>
        <w:pStyle w:val="ListBullet"/>
      </w:pPr>
      <w:r>
        <w:rPr>
          <w:b/>
        </w:rPr>
        <w:t xml:space="preserve">Clients (sites) : </w:t>
      </w:r>
      <w:r>
        <w:t>évaluation des agents à l'issue des missions (note + commentaire).</w:t>
      </w:r>
    </w:p>
    <w:p>
      <w:pPr>
        <w:pStyle w:val="Heading1"/>
      </w:pPr>
      <w:r>
        <w:rPr>
          <w:color w:val="152742"/>
          <w:sz w:val="32"/>
        </w:rPr>
        <w:t>2. Périmètre fonctionnel</w:t>
      </w:r>
    </w:p>
    <w:p>
      <w:pPr>
        <w:pStyle w:val="Heading2"/>
      </w:pPr>
      <w:r>
        <w:rPr>
          <w:color w:val="152742"/>
          <w:sz w:val="26"/>
        </w:rPr>
        <w:t>2.1 Prise et fin de service</w:t>
      </w:r>
    </w:p>
    <w:p>
      <w:pPr>
        <w:pStyle w:val="ListNumber"/>
      </w:pPr>
      <w:r>
        <w:t>L'agent ouvre l'application et valide sa prise de service : horodatage + géolocalisation automatiques.</w:t>
      </w:r>
    </w:p>
    <w:p>
      <w:pPr>
        <w:pStyle w:val="ListNumber"/>
      </w:pPr>
      <w:r>
        <w:t>Pendant le service, la géolocalisation de l'agent est active et transmise au dirigeant (temps réel).</w:t>
      </w:r>
    </w:p>
    <w:p>
      <w:pPr>
        <w:pStyle w:val="ListNumber"/>
      </w:pPr>
      <w:r>
        <w:t>La fin de service est également horodatée et géolocalisée ; elle clôture le compte rendu de la garde.</w:t>
      </w:r>
    </w:p>
    <w:p>
      <w:pPr>
        <w:pStyle w:val="ListNumber"/>
      </w:pPr>
      <w:r>
        <w:t>Un rappel des points d'amélioration personnels s'affiche à chaque prise de service (voir §2.9).</w:t>
      </w:r>
    </w:p>
    <w:p>
      <w:pPr>
        <w:pStyle w:val="Heading2"/>
      </w:pPr>
      <w:r>
        <w:rPr>
          <w:color w:val="152742"/>
          <w:sz w:val="26"/>
        </w:rPr>
        <w:t>2.2 Main courante — saisie d'événements</w:t>
      </w:r>
    </w:p>
    <w:p>
      <w:r>
        <w:rPr>
          <w:b w:val="0"/>
          <w:i w:val="0"/>
        </w:rPr>
        <w:t>La saisie s'effectue par cases à cocher à partir d'une liste de référence normalisée (utilisable pour la main courante, les rondes et les rapports d'incidents) :</w:t>
      </w:r>
    </w:p>
    <w:p>
      <w:pPr>
        <w:pStyle w:val="ListBullet"/>
      </w:pPr>
      <w:r>
        <w:rPr>
          <w:b/>
        </w:rPr>
        <w:t xml:space="preserve">Catégorie 1 — Intrusion / tentative d'intrusion : </w:t>
      </w:r>
      <w:r>
        <w:t>personne non autorisée, tentative d'escalade de clôture, individu suspect, porte/portail forcé, intrusion avérée, véhicule suspect.</w:t>
      </w:r>
    </w:p>
    <w:p>
      <w:pPr>
        <w:pStyle w:val="ListBullet"/>
      </w:pPr>
      <w:r>
        <w:rPr>
          <w:b/>
        </w:rPr>
        <w:t xml:space="preserve">Catégorie 2 — Alarmes : </w:t>
      </w:r>
      <w:r>
        <w:t>alarme intrusion, alarme technique, perte de communication, alarme incendie, alarme température/chambre froide, déclenchements répétés ou intempestifs.</w:t>
      </w:r>
    </w:p>
    <w:p>
      <w:pPr>
        <w:pStyle w:val="ListBullet"/>
      </w:pPr>
      <w:r>
        <w:rPr>
          <w:b/>
        </w:rPr>
        <w:t xml:space="preserve">Catégorie 3 — Incendie / risques techniques : </w:t>
      </w:r>
      <w:r>
        <w:t>départ de feu, détection incendie sans feu apparent, fuite de gaz, défaillance d'équipement de sécurité, fumée/odeur de brûlé, fuite d'eau, panne ou coupure électrique.</w:t>
      </w:r>
    </w:p>
    <w:p>
      <w:pPr>
        <w:pStyle w:val="ListBullet"/>
      </w:pPr>
      <w:r>
        <w:rPr>
          <w:b/>
        </w:rPr>
        <w:t xml:space="preserve">Catégorie 4 — Personnes : </w:t>
      </w:r>
      <w:r>
        <w:t>employé sans badge, refus d'obtempérer, personne agressive, malaise ou accident, visiteur non autorisé, conflit ou altercation, personne en état d'ivresse, personne nécessitant les secours.</w:t>
      </w:r>
    </w:p>
    <w:p>
      <w:pPr>
        <w:pStyle w:val="ListBullet"/>
      </w:pPr>
      <w:r>
        <w:rPr>
          <w:b/>
        </w:rPr>
        <w:t xml:space="preserve">Catégorie 5 — Véhicules : </w:t>
      </w:r>
      <w:r>
        <w:t>véhicule non autorisé, véhicule abandonné, dégradation, stationnement gênant, accident sur le site, tentative d'accès avec véhicule non autorisé.</w:t>
      </w:r>
    </w:p>
    <w:p>
      <w:pPr>
        <w:pStyle w:val="ListBullet"/>
      </w:pPr>
      <w:r>
        <w:rPr>
          <w:b/>
        </w:rPr>
        <w:t xml:space="preserve">Catégorie 6 — Contrôle du site : </w:t>
      </w:r>
      <w:r>
        <w:t>porte laissée ouverte, éclairage défectueux, serrure défectueuse, caméra défaillante, fenêtre ouverte, clôture endommagée, badge/lecteur hors service, anomalie lors d'une ronde.</w:t>
      </w:r>
    </w:p>
    <w:p>
      <w:pPr>
        <w:pStyle w:val="ListBullet"/>
      </w:pPr>
      <w:r>
        <w:rPr>
          <w:b/>
        </w:rPr>
        <w:t xml:space="preserve">Catégorie 7 — Dégradations / vols : </w:t>
      </w:r>
      <w:r>
        <w:t>dégradation de matériel, tentative de vol, effraction, graffiti ou détérioration des locaux, vandalisme, vol constaté, disparition de matériel.</w:t>
      </w:r>
    </w:p>
    <w:p>
      <w:pPr>
        <w:pStyle w:val="ListBullet"/>
      </w:pPr>
      <w:r>
        <w:rPr>
          <w:b/>
        </w:rPr>
        <w:t xml:space="preserve">Catégorie 8 — Interventions extérieures : </w:t>
      </w:r>
      <w:r>
        <w:t>forces de l'ordre, SAMU/secours, pompiers, technicien, responsable d'astreinte, société de maintenance, levée de doute après déclenchement d'alarme.</w:t>
      </w:r>
    </w:p>
    <w:p>
      <w:r>
        <w:rPr>
          <w:b w:val="0"/>
          <w:i w:val="0"/>
        </w:rPr>
        <w:t>Chaque saisie comporte : sélection multi-items, commentaire libre, et jusqu'à 4 photos prises depuis l'appareil photo du téléphone. L'enregistrement est immédiat et local (fonctionnement hors ligne, voir §2.11).</w:t>
      </w:r>
    </w:p>
    <w:p>
      <w:pPr>
        <w:pStyle w:val="Heading2"/>
      </w:pPr>
      <w:r>
        <w:rPr>
          <w:color w:val="152742"/>
          <w:sz w:val="26"/>
        </w:rPr>
        <w:t>2.3 Compte rendu et transmission au dirigeant</w:t>
      </w:r>
    </w:p>
    <w:p>
      <w:pPr>
        <w:pStyle w:val="ListBullet"/>
      </w:pPr>
      <w:r>
        <w:t>Compte rendu généré automatiquement à la fin de service : agent, site, horaires, événements horodatés, commentaires et photos jointes.</w:t>
      </w:r>
    </w:p>
    <w:p>
      <w:pPr>
        <w:pStyle w:val="ListBullet"/>
      </w:pPr>
      <w:r>
        <w:t>Envoi au dirigeant en un clic ; le dirigeant visualise les photos directement dans le compte rendu (agrandissement possible).</w:t>
      </w:r>
    </w:p>
    <w:p>
      <w:pPr>
        <w:pStyle w:val="ListBullet"/>
      </w:pPr>
      <w:r>
        <w:t>Export PDF du compte rendu.</w:t>
      </w:r>
    </w:p>
    <w:p>
      <w:pPr>
        <w:pStyle w:val="ListBullet"/>
      </w:pPr>
      <w:r>
        <w:t>Tous les comptes rendus sont archivés et consultables par le dirigeant (recherche par agent, site, date).</w:t>
      </w:r>
    </w:p>
    <w:p>
      <w:pPr>
        <w:pStyle w:val="Heading2"/>
      </w:pPr>
      <w:r>
        <w:rPr>
          <w:color w:val="152742"/>
          <w:sz w:val="26"/>
        </w:rPr>
        <w:t>2.4 Gestion des missions</w:t>
      </w:r>
    </w:p>
    <w:p>
      <w:pPr>
        <w:pStyle w:val="ListNumber"/>
      </w:pPr>
      <w:r>
        <w:t>Le dirigeant crée une mission : site (adresse), date et horaires, consignes particulières, agent destinataire.</w:t>
      </w:r>
    </w:p>
    <w:p>
      <w:pPr>
        <w:pStyle w:val="ListNumber"/>
      </w:pPr>
      <w:r>
        <w:t>Diffusion instantanée par notification push ; l'agent peut accepter ou refuser. Le dirigeant est informé en temps réel de la décision.</w:t>
      </w:r>
    </w:p>
    <w:p>
      <w:pPr>
        <w:pStyle w:val="ListNumber"/>
      </w:pPr>
      <w:r>
        <w:t>Après acceptation, l'agent peut annuler la mission ; le dirigeant est notifié pour réaffectation.</w:t>
      </w:r>
    </w:p>
    <w:p>
      <w:pPr>
        <w:pStyle w:val="ListNumber"/>
      </w:pPr>
      <w:r>
        <w:t>Rappel automatique 3 heures avant le début de la mission : pop-up avec lieu et consignes sur site.</w:t>
      </w:r>
    </w:p>
    <w:p>
      <w:pPr>
        <w:pStyle w:val="Heading2"/>
      </w:pPr>
      <w:r>
        <w:rPr>
          <w:color w:val="152742"/>
          <w:sz w:val="26"/>
        </w:rPr>
        <w:t>2.5 Itinéraire Google Maps et alerte de départ</w:t>
      </w:r>
    </w:p>
    <w:p>
      <w:pPr>
        <w:pStyle w:val="ListBullet"/>
      </w:pPr>
      <w:r>
        <w:t>L'itinéraire domicile → site est calculé via Google Maps (distance, durée, trafic en temps réel) et ouvrable en navigation.</w:t>
      </w:r>
    </w:p>
    <w:p>
      <w:pPr>
        <w:pStyle w:val="ListBullet"/>
      </w:pPr>
      <w:r>
        <w:t>L'application calcule automatiquement l'heure de départ pour une arrivée 30 minutes avant la prise de service.</w:t>
      </w:r>
    </w:p>
    <w:p>
      <w:pPr>
        <w:pStyle w:val="ListBullet"/>
      </w:pPr>
      <w:r>
        <w:t>Pop-up « Quittez la maison maintenant » envoyée à l'heure calculée, avec compte à rebours du trajet recalculé en temps réel.</w:t>
      </w:r>
    </w:p>
    <w:p>
      <w:pPr>
        <w:pStyle w:val="ListBullet"/>
      </w:pPr>
      <w:r>
        <w:t>Option « Rappeler dans 5 minutes » sur la pop-up.</w:t>
      </w:r>
    </w:p>
    <w:p>
      <w:pPr>
        <w:pStyle w:val="ListBullet"/>
      </w:pPr>
      <w:r>
        <w:t>Côté dirigeant : statut « en route », heure d'arrivée estimée (ETA), zone de tolérance d'arrivée, historique des arrivées avec détection de retard.</w:t>
      </w:r>
    </w:p>
    <w:p>
      <w:pPr>
        <w:pStyle w:val="Heading2"/>
      </w:pPr>
      <w:r>
        <w:rPr>
          <w:color w:val="152742"/>
          <w:sz w:val="26"/>
        </w:rPr>
        <w:t>2.6 Géolocalisation temps réel (supervision)</w:t>
      </w:r>
    </w:p>
    <w:p>
      <w:pPr>
        <w:pStyle w:val="ListBullet"/>
      </w:pPr>
      <w:r>
        <w:t>Carte de géolocalisation des agents en service, visible par le dirigeant en temps réel.</w:t>
      </w:r>
    </w:p>
    <w:p>
      <w:pPr>
        <w:pStyle w:val="ListBullet"/>
      </w:pPr>
      <w:r>
        <w:t>Liste des agents actifs/hors service avec site d'affectation et heure de prise de service.</w:t>
      </w:r>
    </w:p>
    <w:p>
      <w:pPr>
        <w:pStyle w:val="ListBullet"/>
      </w:pPr>
      <w:r>
        <w:t>La géolocalisation n'est active que pendant les plages de service et avec consentement de l'agent (voir §4.3).</w:t>
      </w:r>
    </w:p>
    <w:p>
      <w:pPr>
        <w:pStyle w:val="Heading2"/>
      </w:pPr>
      <w:r>
        <w:rPr>
          <w:color w:val="152742"/>
          <w:sz w:val="26"/>
        </w:rPr>
        <w:t>2.7 Consignes avec test de compréhension</w:t>
      </w:r>
    </w:p>
    <w:p>
      <w:pPr>
        <w:pStyle w:val="ListNumber"/>
      </w:pPr>
      <w:r>
        <w:t>Le dirigeant rédige une consigne et la diffuse aux agents concernés.</w:t>
      </w:r>
    </w:p>
    <w:p>
      <w:pPr>
        <w:pStyle w:val="ListNumber"/>
      </w:pPr>
      <w:r>
        <w:t>L'agent reçoit une pop-up et doit lire la consigne.</w:t>
      </w:r>
    </w:p>
    <w:p>
      <w:pPr>
        <w:pStyle w:val="ListNumber"/>
      </w:pPr>
      <w:r>
        <w:t>Test de compréhension (quiz) obligatoire avant validation ; en cas d'erreur, relance.</w:t>
      </w:r>
    </w:p>
    <w:p>
      <w:pPr>
        <w:pStyle w:val="ListNumber"/>
      </w:pPr>
      <w:r>
        <w:t>Validation horodatée transmise au dirigeant (quiz X/X, date, heure).</w:t>
      </w:r>
    </w:p>
    <w:p>
      <w:pPr>
        <w:pStyle w:val="ListNumber"/>
      </w:pPr>
      <w:r>
        <w:t>Relance automatique aux agents n'ayant pas validé dans un délai défini.</w:t>
      </w:r>
    </w:p>
    <w:p>
      <w:pPr>
        <w:pStyle w:val="Heading2"/>
      </w:pPr>
      <w:r>
        <w:rPr>
          <w:color w:val="152742"/>
          <w:sz w:val="26"/>
        </w:rPr>
        <w:t>2.8 Vidéos de rappel des tâches obligatoires</w:t>
      </w:r>
    </w:p>
    <w:p>
      <w:pPr>
        <w:pStyle w:val="ListBullet"/>
      </w:pPr>
      <w:r>
        <w:t>Vidéos courtes de rappel des tâches critiques (rondes, gestion des visiteurs, procédure incendie, etc.).</w:t>
      </w:r>
    </w:p>
    <w:p>
      <w:pPr>
        <w:pStyle w:val="ListBullet"/>
      </w:pPr>
      <w:r>
        <w:t>La fréquence de diffusion dépend du niveau de sensibilité du site :</w:t>
      </w:r>
    </w:p>
    <w:p>
      <w:pPr>
        <w:pStyle w:val="ListBullet"/>
      </w:pPr>
      <w:r>
        <w:rPr>
          <w:b/>
        </w:rPr>
        <w:t xml:space="preserve">Niveau 3 (critique) : </w:t>
      </w:r>
      <w:r>
        <w:t>rappel toutes les 2 heures.</w:t>
      </w:r>
    </w:p>
    <w:p>
      <w:pPr>
        <w:pStyle w:val="ListBullet"/>
      </w:pPr>
      <w:r>
        <w:rPr>
          <w:b/>
        </w:rPr>
        <w:t xml:space="preserve">Niveau 2 (sensible) : </w:t>
      </w:r>
      <w:r>
        <w:t>rappel toutes les 2 heures.</w:t>
      </w:r>
    </w:p>
    <w:p>
      <w:pPr>
        <w:pStyle w:val="ListBullet"/>
      </w:pPr>
      <w:r>
        <w:rPr>
          <w:b/>
        </w:rPr>
        <w:t xml:space="preserve">Niveau 1 (standard) : </w:t>
      </w:r>
      <w:r>
        <w:t>rappel toutes les 4 heures.</w:t>
      </w:r>
    </w:p>
    <w:p>
      <w:pPr>
        <w:pStyle w:val="ListBullet"/>
      </w:pPr>
      <w:r>
        <w:t>Lecture suivie à son terme puis bouton « J'ai visionné — valider » ; la validation est horodatée et transmise au dirigeant.</w:t>
      </w:r>
    </w:p>
    <w:p>
      <w:pPr>
        <w:pStyle w:val="ListBullet"/>
      </w:pPr>
      <w:r>
        <w:t>Vidéo non visionnée après 2 relances → alerte en temps réel au dirigeant.</w:t>
      </w:r>
    </w:p>
    <w:p>
      <w:pPr>
        <w:pStyle w:val="ListBullet"/>
      </w:pPr>
      <w:r>
        <w:t>Tableau de suivi du visionnage par agent et par site.</w:t>
      </w:r>
    </w:p>
    <w:p>
      <w:pPr>
        <w:pStyle w:val="Heading2"/>
      </w:pPr>
      <w:r>
        <w:rPr>
          <w:color w:val="152742"/>
          <w:sz w:val="26"/>
        </w:rPr>
        <w:t>2.9 Évaluations clients et points d'amélioration</w:t>
      </w:r>
    </w:p>
    <w:p>
      <w:pPr>
        <w:pStyle w:val="ListBullet"/>
      </w:pPr>
      <w:r>
        <w:t>Le client du site évalue l'agent en fin de mission : note (étoiles) + commentaire.</w:t>
      </w:r>
    </w:p>
    <w:p>
      <w:pPr>
        <w:pStyle w:val="ListBullet"/>
      </w:pPr>
      <w:r>
        <w:t>L'agent consulte dans son tableau de bord sa note moyenne, ses avis et ses points d'amélioration.</w:t>
      </w:r>
    </w:p>
    <w:p>
      <w:pPr>
        <w:pStyle w:val="ListBullet"/>
      </w:pPr>
      <w:r>
        <w:t>Les points d'amélioration (issus des évaluations et/ou définis par le dirigeant) sont rappelés régulièrement à l'agent, notamment à chaque prise de service.</w:t>
      </w:r>
    </w:p>
    <w:p>
      <w:pPr>
        <w:pStyle w:val="ListBullet"/>
      </w:pPr>
      <w:r>
        <w:t>Côté dirigeant : classement des agents par note, détection des points d'amélioration récurrents, possibilité de mettre un agent sous « plan d'amélioration ».</w:t>
      </w:r>
    </w:p>
    <w:p>
      <w:pPr>
        <w:pStyle w:val="Heading2"/>
      </w:pPr>
      <w:r>
        <w:rPr>
          <w:color w:val="152742"/>
          <w:sz w:val="26"/>
        </w:rPr>
        <w:t>2.10 Tableaux de bord et statistiques</w:t>
      </w:r>
    </w:p>
    <w:p>
      <w:r>
        <w:rPr>
          <w:b/>
          <w:i w:val="0"/>
        </w:rPr>
        <w:t>Tableau de bord agent :</w:t>
      </w:r>
    </w:p>
    <w:p>
      <w:pPr>
        <w:pStyle w:val="ListBullet"/>
      </w:pPr>
      <w:r>
        <w:t>Heures travaillées du mois, jours travaillés, nombre de sites.</w:t>
      </w:r>
    </w:p>
    <w:p>
      <w:pPr>
        <w:pStyle w:val="ListBullet"/>
      </w:pPr>
      <w:r>
        <w:t>Missions à venir (lieu, horaires) et missions effectuées (historique filtrable).</w:t>
      </w:r>
    </w:p>
    <w:p>
      <w:pPr>
        <w:pStyle w:val="ListBullet"/>
      </w:pPr>
      <w:r>
        <w:t>Détail des heures par site pour le mois en cours.</w:t>
      </w:r>
    </w:p>
    <w:p>
      <w:pPr>
        <w:pStyle w:val="ListBullet"/>
      </w:pPr>
      <w:r>
        <w:t>Note moyenne et avis clients ; points d'amélioration.</w:t>
      </w:r>
    </w:p>
    <w:p>
      <w:r>
        <w:rPr>
          <w:b/>
          <w:i w:val="0"/>
        </w:rPr>
        <w:t>Tableau de bord dirigeant :</w:t>
      </w:r>
    </w:p>
    <w:p>
      <w:pPr>
        <w:pStyle w:val="ListBullet"/>
      </w:pPr>
      <w:r>
        <w:t>Agents actifs en temps réel (carte + liste).</w:t>
      </w:r>
    </w:p>
    <w:p>
      <w:pPr>
        <w:pStyle w:val="ListBullet"/>
      </w:pPr>
      <w:r>
        <w:t>Heures cumulées : par mois, par année, par site, par agent (graphique mensuel, filtres par année/agent/site).</w:t>
      </w:r>
    </w:p>
    <w:p>
      <w:pPr>
        <w:pStyle w:val="ListBullet"/>
      </w:pPr>
      <w:r>
        <w:t>Suivi des arrivées sur site (ETA, retards) et historique.</w:t>
      </w:r>
    </w:p>
    <w:p>
      <w:pPr>
        <w:pStyle w:val="ListBullet"/>
      </w:pPr>
      <w:r>
        <w:t>Taux de visionnage des vidéos et validations de consignes.</w:t>
      </w:r>
    </w:p>
    <w:p>
      <w:pPr>
        <w:pStyle w:val="ListBullet"/>
      </w:pPr>
      <w:r>
        <w:t>Évaluations clients par agent ; note moyenne globale.</w:t>
      </w:r>
    </w:p>
    <w:p>
      <w:pPr>
        <w:pStyle w:val="Heading2"/>
      </w:pPr>
      <w:r>
        <w:rPr>
          <w:color w:val="152742"/>
          <w:sz w:val="26"/>
        </w:rPr>
        <w:t>2.11 Mode hors ligne et synchronisation</w:t>
      </w:r>
    </w:p>
    <w:p>
      <w:pPr>
        <w:pStyle w:val="ListBullet"/>
      </w:pPr>
      <w:r>
        <w:t>L'application fonctionne intégralement hors ligne (sites sans réseau : parkings, entrepôts, etc.).</w:t>
      </w:r>
    </w:p>
    <w:p>
      <w:pPr>
        <w:pStyle w:val="ListBullet"/>
      </w:pPr>
      <w:r>
        <w:t>Toutes les saisies (événements, photos, prises de service, validations) sont stockées localement sur le téléphone.</w:t>
      </w:r>
    </w:p>
    <w:p>
      <w:pPr>
        <w:pStyle w:val="ListBullet"/>
      </w:pPr>
      <w:r>
        <w:t>Synchronisation automatique avec le serveur dès le retour du réseau (file d'attente avec nouvelle tentative).</w:t>
      </w:r>
    </w:p>
    <w:p>
      <w:pPr>
        <w:pStyle w:val="ListBullet"/>
      </w:pPr>
      <w:r>
        <w:t>Horodatage et géolocalisation locaux conservés pour garantir la traçabilité.</w:t>
      </w:r>
    </w:p>
    <w:p>
      <w:pPr>
        <w:pStyle w:val="ListBullet"/>
      </w:pPr>
      <w:r>
        <w:t>La bibliothèque juridique et les vidéos sont pré-téléchargées pour consultation hors ligne.</w:t>
      </w:r>
    </w:p>
    <w:p>
      <w:pPr>
        <w:pStyle w:val="Heading2"/>
      </w:pPr>
      <w:r>
        <w:rPr>
          <w:color w:val="152742"/>
          <w:sz w:val="26"/>
        </w:rPr>
        <w:t>2.12 Bibliothèque juridique (Ressources)</w:t>
      </w:r>
    </w:p>
    <w:p>
      <w:pPr>
        <w:pStyle w:val="ListBullet"/>
      </w:pPr>
      <w:r>
        <w:t>Textes intégrés et consultables hors ligne :</w:t>
      </w:r>
    </w:p>
    <w:p>
      <w:pPr>
        <w:pStyle w:val="ListBullet"/>
      </w:pPr>
      <w:r>
        <w:t>Code de la sécurité intérieure (art. L612-1, L612-11/12, L612-14, L613-7…).</w:t>
      </w:r>
    </w:p>
    <w:p>
      <w:pPr>
        <w:pStyle w:val="ListBullet"/>
      </w:pPr>
      <w:r>
        <w:t>Statut des agents : décret n°2012-870 (formation), carte professionnelle CNAPS, obligations de tenue et de compte rendu.</w:t>
      </w:r>
    </w:p>
    <w:p>
      <w:pPr>
        <w:pStyle w:val="ListBullet"/>
      </w:pPr>
      <w:r>
        <w:t>Déontologie et usage de la force : proportionnalité, légitime défense, interdictions (fouilles, garde à vue).</w:t>
      </w:r>
    </w:p>
    <w:p>
      <w:pPr>
        <w:pStyle w:val="ListBullet"/>
      </w:pPr>
      <w:r>
        <w:t>RGPD et vidéosurveillance : finalités, affichage, durées de conservation.</w:t>
      </w:r>
    </w:p>
    <w:p>
      <w:pPr>
        <w:pStyle w:val="ListBullet"/>
      </w:pPr>
      <w:r>
        <w:t>Présentation par rubriques dépliables, recherche par mot-clé.</w:t>
      </w:r>
    </w:p>
    <w:p>
      <w:pPr>
        <w:pStyle w:val="Heading1"/>
      </w:pPr>
      <w:r>
        <w:rPr>
          <w:color w:val="152742"/>
          <w:sz w:val="32"/>
        </w:rPr>
        <w:t>3. Parcours utilisateurs (résumé)</w:t>
      </w:r>
    </w:p>
    <w:p>
      <w:pPr>
        <w:pStyle w:val="Heading2"/>
      </w:pPr>
      <w:r>
        <w:rPr>
          <w:color w:val="152742"/>
          <w:sz w:val="26"/>
        </w:rPr>
        <w:t>3.1 Agent — déroulement type d'une journée</w:t>
      </w:r>
    </w:p>
    <w:p>
      <w:pPr>
        <w:pStyle w:val="ListNumber"/>
      </w:pPr>
      <w:r>
        <w:t>Pop-up « Quittez la maison » à l'heure calculée → navigation Google Maps.</w:t>
      </w:r>
    </w:p>
    <w:p>
      <w:pPr>
        <w:pStyle w:val="ListNumber"/>
      </w:pPr>
      <w:r>
        <w:t>Arrivée sur site 30 minutes avant → prise de service géolocalisée.</w:t>
      </w:r>
    </w:p>
    <w:p>
      <w:pPr>
        <w:pStyle w:val="ListNumber"/>
      </w:pPr>
      <w:r>
        <w:t>Rappel des points d'amélioration personnels à la prise de service.</w:t>
      </w:r>
    </w:p>
    <w:p>
      <w:pPr>
        <w:pStyle w:val="ListNumber"/>
      </w:pPr>
      <w:r>
        <w:t>Pendant la garde : vidéos de rappel selon la sensibilité du site (toutes les 2 h / 4 h), validation du visionnage.</w:t>
      </w:r>
    </w:p>
    <w:p>
      <w:pPr>
        <w:pStyle w:val="ListNumber"/>
      </w:pPr>
      <w:r>
        <w:t>Saisie des événements de la main courante (cases à cocher + photos + commentaire).</w:t>
      </w:r>
    </w:p>
    <w:p>
      <w:pPr>
        <w:pStyle w:val="ListNumber"/>
      </w:pPr>
      <w:r>
        <w:t>Pop-up consigne éventuelle : lecture + quiz + validation.</w:t>
      </w:r>
    </w:p>
    <w:p>
      <w:pPr>
        <w:pStyle w:val="ListNumber"/>
      </w:pPr>
      <w:r>
        <w:t>Fin de service géolocalisée → génération du compte rendu → envoi au dirigeant.</w:t>
      </w:r>
    </w:p>
    <w:p>
      <w:pPr>
        <w:pStyle w:val="ListNumber"/>
      </w:pPr>
      <w:r>
        <w:t>Consultation de l'onglet Activité (heures, missions, évaluations) et des ressources juridiques.</w:t>
      </w:r>
    </w:p>
    <w:p>
      <w:pPr>
        <w:pStyle w:val="Heading2"/>
      </w:pPr>
      <w:r>
        <w:rPr>
          <w:color w:val="152742"/>
          <w:sz w:val="26"/>
        </w:rPr>
        <w:t>3.2 Dirigeant — supervision type</w:t>
      </w:r>
    </w:p>
    <w:p>
      <w:pPr>
        <w:pStyle w:val="ListNumber"/>
      </w:pPr>
      <w:r>
        <w:t>Consultation de la carte des agents actifs et de leurs ETA.</w:t>
      </w:r>
    </w:p>
    <w:p>
      <w:pPr>
        <w:pStyle w:val="ListNumber"/>
      </w:pPr>
      <w:r>
        <w:t>Diffusion d'une mission (push) et suivi des acceptations/refus/annulations.</w:t>
      </w:r>
    </w:p>
    <w:p>
      <w:pPr>
        <w:pStyle w:val="ListNumber"/>
      </w:pPr>
      <w:r>
        <w:t>Diffusion d'une consigne et suivi des validations (quiz).</w:t>
      </w:r>
    </w:p>
    <w:p>
      <w:pPr>
        <w:pStyle w:val="ListNumber"/>
      </w:pPr>
      <w:r>
        <w:t>Réception des comptes rendus avec photos ; consultation des archives.</w:t>
      </w:r>
    </w:p>
    <w:p>
      <w:pPr>
        <w:pStyle w:val="ListNumber"/>
      </w:pPr>
      <w:r>
        <w:t>Analyse des statistiques : heures cumulées par site/mois/année, retards, évaluations clients, taux de visionnage vidéo.</w:t>
      </w:r>
    </w:p>
    <w:p>
      <w:pPr>
        <w:pStyle w:val="ListNumber"/>
      </w:pPr>
      <w:r>
        <w:t>Déclenchement de plans d'amélioration et réglage des fréquences de rappel par niveau de sensibilité.</w:t>
      </w:r>
    </w:p>
    <w:p>
      <w:pPr>
        <w:pStyle w:val="Heading1"/>
      </w:pPr>
      <w:r>
        <w:rPr>
          <w:color w:val="152742"/>
          <w:sz w:val="32"/>
        </w:rPr>
        <w:t>4. Conception technique</w:t>
      </w:r>
    </w:p>
    <w:p>
      <w:pPr>
        <w:pStyle w:val="Heading2"/>
      </w:pPr>
      <w:r>
        <w:rPr>
          <w:color w:val="152742"/>
          <w:sz w:val="26"/>
        </w:rPr>
        <w:t>4.1 Choix technologiques</w:t>
      </w:r>
    </w:p>
    <w:p>
      <w:pPr>
        <w:pStyle w:val="ListBullet"/>
      </w:pPr>
      <w:r>
        <w:rPr>
          <w:b/>
        </w:rPr>
        <w:t xml:space="preserve">Framework : </w:t>
      </w:r>
      <w:r>
        <w:t>React Native (TypeScript) — application iOS + Android à partir d'une base de code unique, idéalement avec Expo (EAS Build).</w:t>
      </w:r>
    </w:p>
    <w:p>
      <w:pPr>
        <w:pStyle w:val="ListBullet"/>
      </w:pPr>
      <w:r>
        <w:rPr>
          <w:b/>
        </w:rPr>
        <w:t xml:space="preserve">Mode hors ligne : </w:t>
      </w:r>
      <w:r>
        <w:t>SQLite local (expo-sqlite) + file de synchronisation ; MMKV pour le cache rapide.</w:t>
      </w:r>
    </w:p>
    <w:p>
      <w:pPr>
        <w:pStyle w:val="ListBullet"/>
      </w:pPr>
      <w:r>
        <w:rPr>
          <w:b/>
        </w:rPr>
        <w:t xml:space="preserve">Backend : </w:t>
      </w:r>
      <w:r>
        <w:t>Supabase (PostgreSQL, authentification, Row Level Security, Realtime) ou API Node.js + PostgreSQL.</w:t>
      </w:r>
    </w:p>
    <w:p>
      <w:pPr>
        <w:pStyle w:val="ListBullet"/>
      </w:pPr>
      <w:r>
        <w:rPr>
          <w:b/>
        </w:rPr>
        <w:t xml:space="preserve">Notifications push : </w:t>
      </w:r>
      <w:r>
        <w:t>Firebase Cloud Messaging (Android) et APNs (iOS) via Expo Notifications.</w:t>
      </w:r>
    </w:p>
    <w:p>
      <w:pPr>
        <w:pStyle w:val="ListBullet"/>
      </w:pPr>
      <w:r>
        <w:rPr>
          <w:b/>
        </w:rPr>
        <w:t xml:space="preserve">Cartes et itinéraires : </w:t>
      </w:r>
      <w:r>
        <w:t>Google Maps (Directions API, navigation via deep-link Google Maps), expo-location + TaskManager pour le suivi en arrière-plan.</w:t>
      </w:r>
    </w:p>
    <w:p>
      <w:pPr>
        <w:pStyle w:val="ListBullet"/>
      </w:pPr>
      <w:r>
        <w:rPr>
          <w:b/>
        </w:rPr>
        <w:t xml:space="preserve">PDF : </w:t>
      </w:r>
      <w:r>
        <w:t>génération côté serveur ou react-native-html-to-pdf.</w:t>
      </w:r>
    </w:p>
    <w:p>
      <w:pPr>
        <w:pStyle w:val="Heading2"/>
      </w:pPr>
      <w:r>
        <w:rPr>
          <w:color w:val="152742"/>
          <w:sz w:val="26"/>
        </w:rPr>
        <w:t>4.2 Modèle de données (principales entités)</w:t>
      </w:r>
    </w:p>
    <w:p>
      <w:pPr>
        <w:pStyle w:val="ListBullet"/>
      </w:pPr>
      <w:r>
        <w:rPr>
          <w:b/>
        </w:rPr>
        <w:t xml:space="preserve">agents : </w:t>
      </w:r>
      <w:r>
        <w:t>identité, téléphone, rôle (agent/dirigeant), carte professionnelle, consentement géoloc.</w:t>
      </w:r>
    </w:p>
    <w:p>
      <w:pPr>
        <w:pStyle w:val="ListBullet"/>
      </w:pPr>
      <w:r>
        <w:rPr>
          <w:b/>
        </w:rPr>
        <w:t xml:space="preserve">sites : </w:t>
      </w:r>
      <w:r>
        <w:t>nom, adresse, niveau de sensibilité (1/2/3), client associé.</w:t>
      </w:r>
    </w:p>
    <w:p>
      <w:pPr>
        <w:pStyle w:val="ListBullet"/>
      </w:pPr>
      <w:r>
        <w:rPr>
          <w:b/>
        </w:rPr>
        <w:t xml:space="preserve">shifts (gardes) : </w:t>
      </w:r>
      <w:r>
        <w:t>agent, site, début, fin, géoloc début/fin.</w:t>
      </w:r>
    </w:p>
    <w:p>
      <w:pPr>
        <w:pStyle w:val="ListBullet"/>
      </w:pPr>
      <w:r>
        <w:rPr>
          <w:b/>
        </w:rPr>
        <w:t xml:space="preserve">evenements : </w:t>
      </w:r>
      <w:r>
        <w:t>garde, catégorie, item, commentaire, date/heure, géoloc, photos, statut de synchro.</w:t>
      </w:r>
    </w:p>
    <w:p>
      <w:pPr>
        <w:pStyle w:val="ListBullet"/>
      </w:pPr>
      <w:r>
        <w:rPr>
          <w:b/>
        </w:rPr>
        <w:t xml:space="preserve">photos : </w:t>
      </w:r>
      <w:r>
        <w:t>fichier, événement associé, horodatage.</w:t>
      </w:r>
    </w:p>
    <w:p>
      <w:pPr>
        <w:pStyle w:val="ListBullet"/>
      </w:pPr>
      <w:r>
        <w:rPr>
          <w:b/>
        </w:rPr>
        <w:t xml:space="preserve">missions : </w:t>
      </w:r>
      <w:r>
        <w:t>site, horaires, consignes, agent, statut (proposée/acceptée/refusée/annulée/en cours/terminée), ETA, heure de départ calculée.</w:t>
      </w:r>
    </w:p>
    <w:p>
      <w:pPr>
        <w:pStyle w:val="ListBullet"/>
      </w:pPr>
      <w:r>
        <w:rPr>
          <w:b/>
        </w:rPr>
        <w:t xml:space="preserve">consignes : </w:t>
      </w:r>
      <w:r>
        <w:t>texte, auteur, diffusion, validations (quiz, score, horodatage).</w:t>
      </w:r>
    </w:p>
    <w:p>
      <w:pPr>
        <w:pStyle w:val="ListBullet"/>
      </w:pPr>
      <w:r>
        <w:rPr>
          <w:b/>
        </w:rPr>
        <w:t xml:space="preserve">videos / visionnages : </w:t>
      </w:r>
      <w:r>
        <w:t>vidéo, site/sensibilité, fréquence, visionnage (agent, heure).</w:t>
      </w:r>
    </w:p>
    <w:p>
      <w:pPr>
        <w:pStyle w:val="ListBullet"/>
      </w:pPr>
      <w:r>
        <w:rPr>
          <w:b/>
        </w:rPr>
        <w:t xml:space="preserve">evaluations : </w:t>
      </w:r>
      <w:r>
        <w:t>agent, mission, note, commentaire, client.</w:t>
      </w:r>
    </w:p>
    <w:p>
      <w:pPr>
        <w:pStyle w:val="ListBullet"/>
      </w:pPr>
      <w:r>
        <w:rPr>
          <w:b/>
        </w:rPr>
        <w:t xml:space="preserve">points_amelioration : </w:t>
      </w:r>
      <w:r>
        <w:t>agent, libellé, source (client/dirigeant), statut de rappel.</w:t>
      </w:r>
    </w:p>
    <w:p>
      <w:pPr>
        <w:pStyle w:val="ListBullet"/>
      </w:pPr>
      <w:r>
        <w:rPr>
          <w:b/>
        </w:rPr>
        <w:t xml:space="preserve">notifications : </w:t>
      </w:r>
      <w:r>
        <w:t>destinataire, type (mission/consigne/vidéo/départ/rappel), contenu, état.</w:t>
      </w:r>
    </w:p>
    <w:p>
      <w:pPr>
        <w:pStyle w:val="Heading2"/>
      </w:pPr>
      <w:r>
        <w:rPr>
          <w:color w:val="152742"/>
          <w:sz w:val="26"/>
        </w:rPr>
        <w:t>4.3 Sécurité et conformité (RGPD)</w:t>
      </w:r>
    </w:p>
    <w:p>
      <w:pPr>
        <w:pStyle w:val="ListBullet"/>
      </w:pPr>
      <w:r>
        <w:t>Consentement explicite de l'agent pour la géolocalisation, limitée aux plages de service ; traçabilité des accès.</w:t>
      </w:r>
    </w:p>
    <w:p>
      <w:pPr>
        <w:pStyle w:val="ListBullet"/>
      </w:pPr>
      <w:r>
        <w:t>Données chiffrées en transit (HTTPS/TLS) et au repos ; gestion fine des rôles (agent/dirigeant).</w:t>
      </w:r>
    </w:p>
    <w:p>
      <w:pPr>
        <w:pStyle w:val="ListBullet"/>
      </w:pPr>
      <w:r>
        <w:t>Durées de conservation définies pour les positions GPS et les photos (ex. 30 jours pour les images sans incident, conformément aux usages vidéosurveillance).</w:t>
      </w:r>
    </w:p>
    <w:p>
      <w:pPr>
        <w:pStyle w:val="ListBullet"/>
      </w:pPr>
      <w:r>
        <w:t>Mention dans la politique de confidentialité ; registre des traitements à jour.</w:t>
      </w:r>
    </w:p>
    <w:p>
      <w:pPr>
        <w:pStyle w:val="ListBullet"/>
      </w:pPr>
      <w:r>
        <w:t>Authentification sécurisée (mot de passe + option double facteur).</w:t>
      </w:r>
    </w:p>
    <w:p>
      <w:pPr>
        <w:pStyle w:val="Heading1"/>
      </w:pPr>
      <w:r>
        <w:rPr>
          <w:color w:val="152742"/>
          <w:sz w:val="32"/>
        </w:rPr>
        <w:t>5. Exigences non fonctionnelles</w:t>
      </w:r>
    </w:p>
    <w:p>
      <w:pPr>
        <w:pStyle w:val="ListBullet"/>
      </w:pPr>
      <w:r>
        <w:rPr>
          <w:b/>
        </w:rPr>
        <w:t xml:space="preserve">Disponibilité hors ligne : </w:t>
      </w:r>
      <w:r>
        <w:t>aucune fonctionnalité terrain ne doit exiger un réseau.</w:t>
      </w:r>
    </w:p>
    <w:p>
      <w:pPr>
        <w:pStyle w:val="ListBullet"/>
      </w:pPr>
      <w:r>
        <w:rPr>
          <w:b/>
        </w:rPr>
        <w:t xml:space="preserve">Performance : </w:t>
      </w:r>
      <w:r>
        <w:t>saisie d'un événement en moins de 10 secondes ; synchronisation en tâche de fond.</w:t>
      </w:r>
    </w:p>
    <w:p>
      <w:pPr>
        <w:pStyle w:val="ListBullet"/>
      </w:pPr>
      <w:r>
        <w:rPr>
          <w:b/>
        </w:rPr>
        <w:t xml:space="preserve">Fiabilité : </w:t>
      </w:r>
      <w:r>
        <w:t>aucune perte de donnée en cas de coupure réseau ou de fermeture accidentelle de l'application.</w:t>
      </w:r>
    </w:p>
    <w:p>
      <w:pPr>
        <w:pStyle w:val="ListBullet"/>
      </w:pPr>
      <w:r>
        <w:rPr>
          <w:b/>
        </w:rPr>
        <w:t xml:space="preserve">Ergonomie : </w:t>
      </w:r>
      <w:r>
        <w:t>interface utilisable de nuit, avec gants, en 3 clics maximum pour une saisie simple.</w:t>
      </w:r>
    </w:p>
    <w:p>
      <w:pPr>
        <w:pStyle w:val="ListBullet"/>
      </w:pPr>
      <w:r>
        <w:rPr>
          <w:b/>
        </w:rPr>
        <w:t xml:space="preserve">Compatibilité : </w:t>
      </w:r>
      <w:r>
        <w:t>Android 9+ et iOS 15+, smartphones d'entrée/milieu de gamme.</w:t>
      </w:r>
    </w:p>
    <w:p>
      <w:pPr>
        <w:pStyle w:val="Heading1"/>
      </w:pPr>
      <w:r>
        <w:rPr>
          <w:color w:val="152742"/>
          <w:sz w:val="32"/>
        </w:rPr>
        <w:t>6. Phasage et livrables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Contenu</w:t>
            </w:r>
          </w:p>
        </w:tc>
        <w:tc>
          <w:tcPr>
            <w:tcW w:type="dxa" w:w="2880"/>
          </w:tcPr>
          <w:p>
            <w:r>
              <w:rPr>
                <w:b/>
              </w:rPr>
              <w:t>Durée estimée</w:t>
            </w:r>
          </w:p>
        </w:tc>
      </w:tr>
      <w:tr>
        <w:tc>
          <w:tcPr>
            <w:tcW w:type="dxa" w:w="2880"/>
          </w:tcPr>
          <w:p>
            <w:r>
              <w:rPr>
                <w:b/>
              </w:rPr>
              <w:t>Phase 1 — MVP</w:t>
            </w:r>
          </w:p>
        </w:tc>
        <w:tc>
          <w:tcPr>
            <w:tcW w:type="dxa" w:w="2880"/>
          </w:tcPr>
          <w:p>
            <w:r>
              <w:t>Authentification, prise/fin de service géolocalisée, saisie d'événements hors ligne (liste de référence + photos), synchro serveur, compte rendu texte.</w:t>
            </w:r>
          </w:p>
        </w:tc>
        <w:tc>
          <w:tcPr>
            <w:tcW w:type="dxa" w:w="2880"/>
          </w:tcPr>
          <w:p>
            <w:r>
              <w:t>4 à 6 semaines</w:t>
            </w:r>
          </w:p>
        </w:tc>
      </w:tr>
      <w:tr>
        <w:tc>
          <w:tcPr>
            <w:tcW w:type="dxa" w:w="2880"/>
          </w:tcPr>
          <w:p>
            <w:r>
              <w:rPr>
                <w:b/>
              </w:rPr>
              <w:t>Phase 2 — Supervision</w:t>
            </w:r>
          </w:p>
        </w:tc>
        <w:tc>
          <w:tcPr>
            <w:tcW w:type="dxa" w:w="2880"/>
          </w:tcPr>
          <w:p>
            <w:r>
              <w:t>Géoloc temps réel + carte dirigeant, dashboard dirigeant (heures, sites, agents actifs), export PDF, tableau de bord agent.</w:t>
            </w:r>
          </w:p>
        </w:tc>
        <w:tc>
          <w:tcPr>
            <w:tcW w:type="dxa" w:w="2880"/>
          </w:tcPr>
          <w:p>
            <w:r>
              <w:t>3 à 4 semaines</w:t>
            </w:r>
          </w:p>
        </w:tc>
      </w:tr>
      <w:tr>
        <w:tc>
          <w:tcPr>
            <w:tcW w:type="dxa" w:w="2880"/>
          </w:tcPr>
          <w:p>
            <w:r>
              <w:rPr>
                <w:b/>
              </w:rPr>
              <w:t>Phase 3 — Missions</w:t>
            </w:r>
          </w:p>
        </w:tc>
        <w:tc>
          <w:tcPr>
            <w:tcW w:type="dxa" w:w="2880"/>
          </w:tcPr>
          <w:p>
            <w:r>
              <w:t>Création/diffusion de missions, accept/refus/annulation, rappel 3 h, Google Maps + pop-up « quittez la maison », suivi des arrivées.</w:t>
            </w:r>
          </w:p>
        </w:tc>
        <w:tc>
          <w:tcPr>
            <w:tcW w:type="dxa" w:w="2880"/>
          </w:tcPr>
          <w:p>
            <w:r>
              <w:t>3 à 4 semaines</w:t>
            </w:r>
          </w:p>
        </w:tc>
      </w:tr>
      <w:tr>
        <w:tc>
          <w:tcPr>
            <w:tcW w:type="dxa" w:w="2880"/>
          </w:tcPr>
          <w:p>
            <w:r>
              <w:rPr>
                <w:b/>
              </w:rPr>
              <w:t>Phase 4 — Formation</w:t>
            </w:r>
          </w:p>
        </w:tc>
        <w:tc>
          <w:tcPr>
            <w:tcW w:type="dxa" w:w="2880"/>
          </w:tcPr>
          <w:p>
            <w:r>
              <w:t>Consignes avec quiz, vidéos de rappel par niveau de sensibilité, suivi de visionnage, évaluations clients et points d'amélioration.</w:t>
            </w:r>
          </w:p>
        </w:tc>
        <w:tc>
          <w:tcPr>
            <w:tcW w:type="dxa" w:w="2880"/>
          </w:tcPr>
          <w:p>
            <w:r>
              <w:t>3 à 4 semaines</w:t>
            </w:r>
          </w:p>
        </w:tc>
      </w:tr>
    </w:tbl>
    <w:p>
      <w:r>
        <w:rPr>
          <w:b w:val="0"/>
          <w:i w:val="0"/>
        </w:rPr>
      </w:r>
    </w:p>
    <w:p>
      <w:pPr>
        <w:pStyle w:val="Heading2"/>
      </w:pPr>
      <w:r>
        <w:rPr>
          <w:color w:val="152742"/>
          <w:sz w:val="26"/>
        </w:rPr>
        <w:t>6.1 Critères d'acceptation (extrait)</w:t>
      </w:r>
    </w:p>
    <w:p>
      <w:pPr>
        <w:pStyle w:val="ListBullet"/>
      </w:pPr>
      <w:r>
        <w:t>Saisie et conservation d'événements en mode avion, synchronisation correcte au retour réseau.</w:t>
      </w:r>
    </w:p>
    <w:p>
      <w:pPr>
        <w:pStyle w:val="ListBullet"/>
      </w:pPr>
      <w:r>
        <w:t>Pop-up de départ envoyée à l'heure calculée avec arrivée effective ≥ 30 minutes avant la mission (test sur trajet réel).</w:t>
      </w:r>
    </w:p>
    <w:p>
      <w:pPr>
        <w:pStyle w:val="ListBullet"/>
      </w:pPr>
      <w:r>
        <w:t>Vidéo de rappel affichée à la fréquence paramétrée selon la sensibilité du site ; validation horodatée visible côté dirigeant.</w:t>
      </w:r>
    </w:p>
    <w:p>
      <w:pPr>
        <w:pStyle w:val="ListBullet"/>
      </w:pPr>
      <w:r>
        <w:t>Compte rendu reçu par le dirigeant avec photos consultables ; export PDF conforme.</w:t>
      </w:r>
    </w:p>
    <w:p>
      <w:pPr>
        <w:pStyle w:val="ListBullet"/>
      </w:pPr>
      <w:r>
        <w:t>Quiz de consigne bloquant : aucune validation sans score complet ; relance automatique fonctionnelle.</w:t>
      </w:r>
    </w:p>
    <w:p>
      <w:pPr>
        <w:pStyle w:val="Heading1"/>
      </w:pPr>
      <w:r>
        <w:rPr>
          <w:color w:val="152742"/>
          <w:sz w:val="32"/>
        </w:rPr>
        <w:t>7. Annexe — Liste de référence des événements (intégrale)</w:t>
      </w:r>
    </w:p>
    <w:p>
      <w:pPr>
        <w:pStyle w:val="Heading3"/>
      </w:pPr>
      <w:r>
        <w:rPr>
          <w:color w:val="8A6D2A"/>
          <w:sz w:val="24"/>
        </w:rPr>
        <w:t>Catégorie 1 — Intrusion / tentative d'intrusion</w:t>
      </w:r>
    </w:p>
    <w:p>
      <w:pPr>
        <w:pStyle w:val="ListBullet"/>
      </w:pPr>
      <w:r>
        <w:t>Présence d'une personne non autorisée</w:t>
      </w:r>
    </w:p>
    <w:p>
      <w:pPr>
        <w:pStyle w:val="ListBullet"/>
      </w:pPr>
      <w:r>
        <w:t>Tentative d'escalade de clôture</w:t>
      </w:r>
    </w:p>
    <w:p>
      <w:pPr>
        <w:pStyle w:val="ListBullet"/>
      </w:pPr>
      <w:r>
        <w:t>Individu suspect repéré sur le site</w:t>
      </w:r>
    </w:p>
    <w:p>
      <w:pPr>
        <w:pStyle w:val="ListBullet"/>
      </w:pPr>
      <w:r>
        <w:t>Porte ou portail forcé</w:t>
      </w:r>
    </w:p>
    <w:p>
      <w:pPr>
        <w:pStyle w:val="ListBullet"/>
      </w:pPr>
      <w:r>
        <w:t>Intrusion avérée</w:t>
      </w:r>
    </w:p>
    <w:p>
      <w:pPr>
        <w:pStyle w:val="ListBullet"/>
      </w:pPr>
      <w:r>
        <w:t>Véhicule suspect à proximité</w:t>
      </w:r>
    </w:p>
    <w:p>
      <w:pPr>
        <w:pStyle w:val="Heading3"/>
      </w:pPr>
      <w:r>
        <w:rPr>
          <w:color w:val="8A6D2A"/>
          <w:sz w:val="24"/>
        </w:rPr>
        <w:t>Catégorie 2 — Alarmes</w:t>
      </w:r>
    </w:p>
    <w:p>
      <w:pPr>
        <w:pStyle w:val="ListBullet"/>
      </w:pPr>
      <w:r>
        <w:t>Déclenchement d'une alarme intrusion</w:t>
      </w:r>
    </w:p>
    <w:p>
      <w:pPr>
        <w:pStyle w:val="ListBullet"/>
      </w:pPr>
      <w:r>
        <w:t>Alarme technique</w:t>
      </w:r>
    </w:p>
    <w:p>
      <w:pPr>
        <w:pStyle w:val="ListBullet"/>
      </w:pPr>
      <w:r>
        <w:t>Perte de communication avec le système d'alarme</w:t>
      </w:r>
    </w:p>
    <w:p>
      <w:pPr>
        <w:pStyle w:val="ListBullet"/>
      </w:pPr>
      <w:r>
        <w:t>Alarme incendie</w:t>
      </w:r>
    </w:p>
    <w:p>
      <w:pPr>
        <w:pStyle w:val="ListBullet"/>
      </w:pPr>
      <w:r>
        <w:t>Alarme température / chambre froide</w:t>
      </w:r>
    </w:p>
    <w:p>
      <w:pPr>
        <w:pStyle w:val="ListBullet"/>
      </w:pPr>
      <w:r>
        <w:t>Déclenchements répétés ou intempestifs</w:t>
      </w:r>
    </w:p>
    <w:p>
      <w:pPr>
        <w:pStyle w:val="Heading3"/>
      </w:pPr>
      <w:r>
        <w:rPr>
          <w:color w:val="8A6D2A"/>
          <w:sz w:val="24"/>
        </w:rPr>
        <w:t>Catégorie 3 — Incendie / risques techniques</w:t>
      </w:r>
    </w:p>
    <w:p>
      <w:pPr>
        <w:pStyle w:val="ListBullet"/>
      </w:pPr>
      <w:r>
        <w:t>Départ de feu</w:t>
      </w:r>
    </w:p>
    <w:p>
      <w:pPr>
        <w:pStyle w:val="ListBullet"/>
      </w:pPr>
      <w:r>
        <w:t>Détection incendie sans feu apparent</w:t>
      </w:r>
    </w:p>
    <w:p>
      <w:pPr>
        <w:pStyle w:val="ListBullet"/>
      </w:pPr>
      <w:r>
        <w:t>Fuite de gaz</w:t>
      </w:r>
    </w:p>
    <w:p>
      <w:pPr>
        <w:pStyle w:val="ListBullet"/>
      </w:pPr>
      <w:r>
        <w:t>Défaillance d'un équipement de sécurité</w:t>
      </w:r>
    </w:p>
    <w:p>
      <w:pPr>
        <w:pStyle w:val="ListBullet"/>
      </w:pPr>
      <w:r>
        <w:t>Fumée ou odeur de brûlé</w:t>
      </w:r>
    </w:p>
    <w:p>
      <w:pPr>
        <w:pStyle w:val="ListBullet"/>
      </w:pPr>
      <w:r>
        <w:t>Fuite d'eau</w:t>
      </w:r>
    </w:p>
    <w:p>
      <w:pPr>
        <w:pStyle w:val="ListBullet"/>
      </w:pPr>
      <w:r>
        <w:t>Panne ou coupure électrique</w:t>
      </w:r>
    </w:p>
    <w:p>
      <w:pPr>
        <w:pStyle w:val="Heading3"/>
      </w:pPr>
      <w:r>
        <w:rPr>
          <w:color w:val="8A6D2A"/>
          <w:sz w:val="24"/>
        </w:rPr>
        <w:t>Catégorie 4 — Personnes</w:t>
      </w:r>
    </w:p>
    <w:p>
      <w:pPr>
        <w:pStyle w:val="ListBullet"/>
      </w:pPr>
      <w:r>
        <w:t>Employé sans badge</w:t>
      </w:r>
    </w:p>
    <w:p>
      <w:pPr>
        <w:pStyle w:val="ListBullet"/>
      </w:pPr>
      <w:r>
        <w:t>Refus d'obtempérer</w:t>
      </w:r>
    </w:p>
    <w:p>
      <w:pPr>
        <w:pStyle w:val="ListBullet"/>
      </w:pPr>
      <w:r>
        <w:t>Personne agressive</w:t>
      </w:r>
    </w:p>
    <w:p>
      <w:pPr>
        <w:pStyle w:val="ListBullet"/>
      </w:pPr>
      <w:r>
        <w:t>Malaise ou accident</w:t>
      </w:r>
    </w:p>
    <w:p>
      <w:pPr>
        <w:pStyle w:val="ListBullet"/>
      </w:pPr>
      <w:r>
        <w:t>Visiteur non autorisé</w:t>
      </w:r>
    </w:p>
    <w:p>
      <w:pPr>
        <w:pStyle w:val="ListBullet"/>
      </w:pPr>
      <w:r>
        <w:t>Conflit ou altercation</w:t>
      </w:r>
    </w:p>
    <w:p>
      <w:pPr>
        <w:pStyle w:val="ListBullet"/>
      </w:pPr>
      <w:r>
        <w:t>Personne en état d'ivresse</w:t>
      </w:r>
    </w:p>
    <w:p>
      <w:pPr>
        <w:pStyle w:val="ListBullet"/>
      </w:pPr>
      <w:r>
        <w:t>Personne nécessitant l'intervention des secours</w:t>
      </w:r>
    </w:p>
    <w:p>
      <w:pPr>
        <w:pStyle w:val="Heading3"/>
      </w:pPr>
      <w:r>
        <w:rPr>
          <w:color w:val="8A6D2A"/>
          <w:sz w:val="24"/>
        </w:rPr>
        <w:t>Catégorie 5 — Véhicules</w:t>
      </w:r>
    </w:p>
    <w:p>
      <w:pPr>
        <w:pStyle w:val="ListBullet"/>
      </w:pPr>
      <w:r>
        <w:t>Véhicule non autorisé</w:t>
      </w:r>
    </w:p>
    <w:p>
      <w:pPr>
        <w:pStyle w:val="ListBullet"/>
      </w:pPr>
      <w:r>
        <w:t>Véhicule abandonné</w:t>
      </w:r>
    </w:p>
    <w:p>
      <w:pPr>
        <w:pStyle w:val="ListBullet"/>
      </w:pPr>
      <w:r>
        <w:t>Dégradation d'un véhicule</w:t>
      </w:r>
    </w:p>
    <w:p>
      <w:pPr>
        <w:pStyle w:val="ListBullet"/>
      </w:pPr>
      <w:r>
        <w:t>Stationnement gênant</w:t>
      </w:r>
    </w:p>
    <w:p>
      <w:pPr>
        <w:pStyle w:val="ListBullet"/>
      </w:pPr>
      <w:r>
        <w:t>Accident sur le site</w:t>
      </w:r>
    </w:p>
    <w:p>
      <w:pPr>
        <w:pStyle w:val="ListBullet"/>
      </w:pPr>
      <w:r>
        <w:t>Tentative d'accès avec un véhicule non autorisé</w:t>
      </w:r>
    </w:p>
    <w:p>
      <w:pPr>
        <w:pStyle w:val="Heading3"/>
      </w:pPr>
      <w:r>
        <w:rPr>
          <w:color w:val="8A6D2A"/>
          <w:sz w:val="24"/>
        </w:rPr>
        <w:t>Catégorie 6 — Contrôle du site</w:t>
      </w:r>
    </w:p>
    <w:p>
      <w:pPr>
        <w:pStyle w:val="ListBullet"/>
      </w:pPr>
      <w:r>
        <w:t>Porte laissée ouverte</w:t>
      </w:r>
    </w:p>
    <w:p>
      <w:pPr>
        <w:pStyle w:val="ListBullet"/>
      </w:pPr>
      <w:r>
        <w:t>Éclairage défectueux</w:t>
      </w:r>
    </w:p>
    <w:p>
      <w:pPr>
        <w:pStyle w:val="ListBullet"/>
      </w:pPr>
      <w:r>
        <w:t>Serrure défectueuse</w:t>
      </w:r>
    </w:p>
    <w:p>
      <w:pPr>
        <w:pStyle w:val="ListBullet"/>
      </w:pPr>
      <w:r>
        <w:t>Caméra de vidéosurveillance défaillante</w:t>
      </w:r>
    </w:p>
    <w:p>
      <w:pPr>
        <w:pStyle w:val="ListBullet"/>
      </w:pPr>
      <w:r>
        <w:t>Fenêtre ouverte</w:t>
      </w:r>
    </w:p>
    <w:p>
      <w:pPr>
        <w:pStyle w:val="ListBullet"/>
      </w:pPr>
      <w:r>
        <w:t>Clôture endommagée</w:t>
      </w:r>
    </w:p>
    <w:p>
      <w:pPr>
        <w:pStyle w:val="ListBullet"/>
      </w:pPr>
      <w:r>
        <w:t>Badge / lecteur de contrôle d'accès hors service</w:t>
      </w:r>
    </w:p>
    <w:p>
      <w:pPr>
        <w:pStyle w:val="ListBullet"/>
      </w:pPr>
      <w:r>
        <w:t>Anomalie constatée lors d'une ronde</w:t>
      </w:r>
    </w:p>
    <w:p>
      <w:pPr>
        <w:pStyle w:val="Heading3"/>
      </w:pPr>
      <w:r>
        <w:rPr>
          <w:color w:val="8A6D2A"/>
          <w:sz w:val="24"/>
        </w:rPr>
        <w:t>Catégorie 7 — Dégradations / vols</w:t>
      </w:r>
    </w:p>
    <w:p>
      <w:pPr>
        <w:pStyle w:val="ListBullet"/>
      </w:pPr>
      <w:r>
        <w:t>Dégradation de matériel</w:t>
      </w:r>
    </w:p>
    <w:p>
      <w:pPr>
        <w:pStyle w:val="ListBullet"/>
      </w:pPr>
      <w:r>
        <w:t>Tentative de vol</w:t>
      </w:r>
    </w:p>
    <w:p>
      <w:pPr>
        <w:pStyle w:val="ListBullet"/>
      </w:pPr>
      <w:r>
        <w:t>Effraction</w:t>
      </w:r>
    </w:p>
    <w:p>
      <w:pPr>
        <w:pStyle w:val="ListBullet"/>
      </w:pPr>
      <w:r>
        <w:t>Graffiti ou détérioration des locaux</w:t>
      </w:r>
    </w:p>
    <w:p>
      <w:pPr>
        <w:pStyle w:val="ListBullet"/>
      </w:pPr>
      <w:r>
        <w:t>Vandalisme</w:t>
      </w:r>
    </w:p>
    <w:p>
      <w:pPr>
        <w:pStyle w:val="ListBullet"/>
      </w:pPr>
      <w:r>
        <w:t>Vol constaté</w:t>
      </w:r>
    </w:p>
    <w:p>
      <w:pPr>
        <w:pStyle w:val="ListBullet"/>
      </w:pPr>
      <w:r>
        <w:t>Disparition de matériel</w:t>
      </w:r>
    </w:p>
    <w:p>
      <w:pPr>
        <w:pStyle w:val="Heading3"/>
      </w:pPr>
      <w:r>
        <w:rPr>
          <w:color w:val="8A6D2A"/>
          <w:sz w:val="24"/>
        </w:rPr>
        <w:t>Catégorie 8 — Interventions extérieures</w:t>
      </w:r>
    </w:p>
    <w:p>
      <w:pPr>
        <w:pStyle w:val="ListBullet"/>
      </w:pPr>
      <w:r>
        <w:t>Appel aux forces de l'ordre</w:t>
      </w:r>
    </w:p>
    <w:p>
      <w:pPr>
        <w:pStyle w:val="ListBullet"/>
      </w:pPr>
      <w:r>
        <w:t>Appel au SAMU / secours</w:t>
      </w:r>
    </w:p>
    <w:p>
      <w:pPr>
        <w:pStyle w:val="ListBullet"/>
      </w:pPr>
      <w:r>
        <w:t>Appel aux pompiers</w:t>
      </w:r>
    </w:p>
    <w:p>
      <w:pPr>
        <w:pStyle w:val="ListBullet"/>
      </w:pPr>
      <w:r>
        <w:t>Intervention d'un technicien</w:t>
      </w:r>
    </w:p>
    <w:p>
      <w:pPr>
        <w:pStyle w:val="ListBullet"/>
      </w:pPr>
      <w:r>
        <w:t>Intervention du responsable d'astreinte</w:t>
      </w:r>
    </w:p>
    <w:p>
      <w:pPr>
        <w:pStyle w:val="ListBullet"/>
      </w:pPr>
      <w:r>
        <w:t>Intervention d'une société de maintenance</w:t>
      </w:r>
    </w:p>
    <w:p>
      <w:pPr>
        <w:pStyle w:val="ListBullet"/>
      </w:pPr>
      <w:r>
        <w:t>Levée de doute après déclenchement d'alarme</w:t>
      </w:r>
    </w:p>
    <w:p/>
    <w:p>
      <w:r>
        <w:rPr>
          <w:i/>
          <w:color w:val="8A6D2A"/>
        </w:rPr>
        <w:t>— Fin du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