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4961A" w14:textId="67388338" w:rsidR="00771F16" w:rsidRDefault="007E4B55" w:rsidP="007E4B55">
      <w:pPr>
        <w:pStyle w:val="Title"/>
        <w:pBdr>
          <w:bottom w:val="single" w:sz="6" w:space="1" w:color="auto"/>
        </w:pBdr>
        <w:jc w:val="center"/>
      </w:pPr>
      <w:r>
        <w:t>AI PROJECT DESIGN &amp; DEVELOPMENT LAB 02</w:t>
      </w:r>
    </w:p>
    <w:p w14:paraId="06CE44E2" w14:textId="77777777" w:rsidR="007E4B55" w:rsidRDefault="007E4B55" w:rsidP="007E4B55"/>
    <w:p w14:paraId="23986CF3" w14:textId="77777777" w:rsidR="007E4B55" w:rsidRDefault="007E4B55" w:rsidP="007E4B55"/>
    <w:p w14:paraId="5650406B" w14:textId="77777777" w:rsidR="007E4B55" w:rsidRPr="007E4B55" w:rsidRDefault="007E4B55" w:rsidP="007E4B55"/>
    <w:p w14:paraId="42A1B5B1" w14:textId="77777777" w:rsidR="00173B52" w:rsidRDefault="00173B52" w:rsidP="007E4B55">
      <w:pPr>
        <w:pStyle w:val="Heading1"/>
        <w:ind w:left="720"/>
      </w:pPr>
    </w:p>
    <w:p w14:paraId="1AE3C088" w14:textId="4BACE388" w:rsidR="00173B52" w:rsidRDefault="007E4B55" w:rsidP="007E4B55">
      <w:pPr>
        <w:pStyle w:val="Heading1"/>
        <w:ind w:left="720"/>
      </w:pPr>
      <w:r>
        <w:t xml:space="preserve">Submitted By: </w:t>
      </w:r>
      <w:r>
        <w:tab/>
        <w:t>Hassan Bin Saqib</w:t>
      </w:r>
      <w:r>
        <w:br/>
        <w:t xml:space="preserve">Roll No.: </w:t>
      </w:r>
      <w:r>
        <w:tab/>
      </w:r>
      <w:r>
        <w:tab/>
        <w:t>231170</w:t>
      </w:r>
    </w:p>
    <w:p w14:paraId="637CF416" w14:textId="77777777" w:rsidR="00173B52" w:rsidRDefault="00173B52" w:rsidP="007E4B55">
      <w:pPr>
        <w:pStyle w:val="Heading1"/>
        <w:ind w:left="720"/>
      </w:pPr>
    </w:p>
    <w:p w14:paraId="1680D74F" w14:textId="77777777" w:rsidR="00173B52" w:rsidRDefault="007E4B55" w:rsidP="007E4B55">
      <w:pPr>
        <w:pStyle w:val="Heading1"/>
        <w:ind w:left="720"/>
      </w:pPr>
      <w:r>
        <w:t xml:space="preserve">Submitted To:     </w:t>
      </w:r>
      <w:r w:rsidR="00173B52">
        <w:t>Sir Farhan</w:t>
      </w:r>
      <w:r w:rsidR="00173B52">
        <w:br/>
        <w:t>Date:</w:t>
      </w:r>
      <w:r w:rsidR="00173B52">
        <w:tab/>
      </w:r>
      <w:r w:rsidR="00173B52">
        <w:tab/>
      </w:r>
      <w:r w:rsidR="00173B52">
        <w:tab/>
        <w:t>4</w:t>
      </w:r>
      <w:r w:rsidR="00173B52" w:rsidRPr="00173B52">
        <w:rPr>
          <w:vertAlign w:val="superscript"/>
        </w:rPr>
        <w:t>th</w:t>
      </w:r>
      <w:r w:rsidR="00173B52">
        <w:t xml:space="preserve"> Oct, 26</w:t>
      </w:r>
    </w:p>
    <w:p w14:paraId="3A0BAFFA" w14:textId="77777777" w:rsidR="00173B52" w:rsidRDefault="00173B52" w:rsidP="00173B52"/>
    <w:p w14:paraId="38A9BC32" w14:textId="77777777" w:rsidR="00173B52" w:rsidRDefault="00173B52" w:rsidP="00173B52"/>
    <w:p w14:paraId="08214593" w14:textId="77777777" w:rsidR="00173B52" w:rsidRDefault="00173B52" w:rsidP="00173B52"/>
    <w:p w14:paraId="0944E1C3" w14:textId="77777777" w:rsidR="00173B52" w:rsidRDefault="00173B52" w:rsidP="00173B52"/>
    <w:p w14:paraId="228762D3" w14:textId="77777777" w:rsidR="00173B52" w:rsidRDefault="00173B52" w:rsidP="00173B52"/>
    <w:p w14:paraId="3528F6E6" w14:textId="77777777" w:rsidR="00173B52" w:rsidRDefault="00173B52" w:rsidP="00173B52">
      <w:pPr>
        <w:pStyle w:val="Heading1"/>
        <w:ind w:left="720"/>
        <w:jc w:val="center"/>
      </w:pPr>
    </w:p>
    <w:p w14:paraId="652B0A04" w14:textId="77777777" w:rsidR="00173B52" w:rsidRDefault="00173B52" w:rsidP="00173B52">
      <w:pPr>
        <w:pStyle w:val="Heading1"/>
        <w:pBdr>
          <w:bottom w:val="single" w:sz="6" w:space="1" w:color="auto"/>
        </w:pBdr>
        <w:ind w:left="720"/>
        <w:jc w:val="center"/>
      </w:pPr>
    </w:p>
    <w:p w14:paraId="33C9B179" w14:textId="5925EF75" w:rsidR="00173B52" w:rsidRDefault="00173B52" w:rsidP="00EB3A04">
      <w:pPr>
        <w:pStyle w:val="Heading1"/>
        <w:jc w:val="center"/>
      </w:pPr>
      <w:r>
        <w:t>Dept of Creative Technologies (AI)</w:t>
      </w:r>
      <w:r>
        <w:br/>
        <w:t>AIR UNIVERSITY ISLAMABAD</w:t>
      </w:r>
    </w:p>
    <w:p w14:paraId="4C637AAE" w14:textId="655CCD87" w:rsidR="00EB3A04" w:rsidRDefault="00EB3A04"/>
    <w:p w14:paraId="6B32D68B" w14:textId="708DB5DE" w:rsidR="005620F3" w:rsidRDefault="00625642" w:rsidP="005620F3">
      <w:pPr>
        <w:pStyle w:val="Heading2"/>
      </w:pPr>
      <w:r>
        <w:t>Task 1 Functional and Non Functional Requirements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Scenario: a smart attendance system recognizes registered students at the classroom entrance and records attendance. A teacher reviews uncertain matches. These are proposed targets. Markdown deliverable: lab-02/requirements.md.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Functional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4536"/>
        <w:gridCol w:w="3960"/>
      </w:tblGrid>
      <w:tr>
        <w:trPr>
          <w:cantSplit/>
          <w:tblHeader/>
        </w:trPr>
        <w:tc>
          <w:tcPr>
            <w:tcW w:type="dxa" w:w="86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53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3960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Simple acceptance check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FR1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An admin can enroll a student using their ID, name and consented face images.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The enrolled student appears in the class roster.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FR2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The system detects faces in the camera feed and compares them with enrolled students.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 known student is matched; an unknown face is marked unknown.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FR3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It records student ID, class, date and time for a recognized student.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 timestamped attendance record is saved.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FR4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It avoids duplicate attendance for the same student in the same class session.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Two detections produce one attendance record.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FR5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The teacher can review, correct and export attendance; offline records sync when the connection returns.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An edited record appears in the export and pending records sync without duplicates.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Non functional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4536"/>
        <w:gridCol w:w="3960"/>
      </w:tblGrid>
      <w:tr>
        <w:trPr>
          <w:cantSplit/>
          <w:tblHeader/>
        </w:trPr>
        <w:tc>
          <w:tcPr>
            <w:tcW w:type="dxa" w:w="86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453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3960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Proposed target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NFR1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Attendance should appear promptly after a usable face is captured.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Within 2 seconds on the chosen device.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NFR2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Camera processing should remain responsive.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At least 5 processed frames per second at 640 x 640.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NFR3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Recognition should be reliable on a held-out, consented test set.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At least 95% correct identity decisions and below 1% false acceptance.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NFR4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Student records and face data must have restricted access.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Only authorized admins and teachers can access records; encrypt stored face data.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NFR5</w:t>
            </w:r>
          </w:p>
        </w:tc>
        <w:tc>
          <w:tcPr>
            <w:tcW w:type="dxa" w:w="45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The system should fit a modest classroom computer.</w:t>
            </w:r>
          </w:p>
        </w:tc>
        <w:tc>
          <w:tcPr>
            <w:tcW w:type="dxa" w:w="396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At most 2 GB application RAM and 15 W average power on a selected edge device.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p w14:paraId="6B32D68B" w14:textId="708DB5DE" w:rsidR="005620F3" w:rsidRDefault="00625642" w:rsidP="005620F3">
      <w:pPr>
        <w:pStyle w:val="Heading2"/>
        <w:pageBreakBefore/>
      </w:pPr>
      <w:r>
        <w:t>Task 2 System Boundary and Input Output Mapping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Scenario: a classroom camera flags visible phones and suspicious activity for teacher review. Final disciplinary decisions stay outside the software.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Persona and responsibility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Teacher / operator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Supervises an exam, sees alerts and confirms or dismisses them.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Configures the camera, allowed objects, alert thresholds and access.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Camera / automated trigger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Supplies frames; detection and timing rules trigger candidate events.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Inside the system</w:t>
            </w:r>
          </w:p>
        </w:tc>
        <w:tc>
          <w:tcPr>
            <w:tcW w:type="dxa" w:w="4680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Outside the system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Frame capture, preprocessing, object inference, filtering, event logging and alert display.</w:t>
            </w:r>
          </w:p>
        </w:tc>
        <w:tc>
          <w:tcPr>
            <w:tcW w:type="dxa" w:w="468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Camera hardware, classroom network and storage hardware.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Configuration loading and teacher review records.</w:t>
            </w:r>
          </w:p>
        </w:tc>
        <w:tc>
          <w:tcPr>
            <w:tcW w:type="dxa" w:w="4680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Final disciplinary decisions, student identity verification and university policy.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Input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Format and meaning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Classroom video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USB camera index 0 or an RTSP URL; 1280 x 720 BGR frames at up to 15 FPS.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Camera metadata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Camera ID and capture timestamp attached to each frame.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Settings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JSON confidence threshold 0.65, target classes person and cell phone, and a 4-second proposed behavior threshold.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Operator decision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Confirm or dismiss an event by event ID.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Output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Format and meaning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Detection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Class name, confidence and bounding box (x1, y1, x2, y2) in original-image pixels.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Display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Annotated frame and candidate alert for the operator.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Event log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CSV with timestamp, camera ID, class, confidence and bounding box.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Evidence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 short event snapshot or clip linked to an event ID.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Review record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Event ID, reviewer decision and timestamp.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705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Initial assumption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Compute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One camera on a laptop CPU; process sampled frames at 640 x 640. Do not promise real-time speed before measurement.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Memory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Aim for at most 2 GB application RAM; keep a small frame buffer.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Network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One compressed stream with a 4 Mbps budget; local USB capture needs no network bandwidth.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Visibility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Good lighting and visible faces/objects; occlusion can reduce detection quality.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Storage and privacy</w:t>
            </w:r>
          </w:p>
        </w:tc>
        <w:tc>
          <w:tcPr>
            <w:tcW w:type="dxa" w:w="705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Local restricted event storage; proposed deletion after 7 days. School policy must confirm retention.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Deliverable: lab-02/boundary_specification.md. Object detection alone cannot establish cheating; pose and tracking would be added later for behavior analysis.</w:t>
      </w:r>
    </w:p>
    <w:p w14:paraId="6B32D68B" w14:textId="708DB5DE" w:rsidR="005620F3" w:rsidRDefault="00625642" w:rsidP="005620F3">
      <w:pPr>
        <w:pStyle w:val="Heading2"/>
        <w:pageBreakBefore/>
      </w:pPr>
      <w:r>
        <w:t>Task 3 Data Flow Diagrams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Level 0 shows the camera, admin and teacher around one system process. Level 1 expands the pipeline into ingestion, preprocessing, inference, post-processing and storage with alerts.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Level 0 DFD</w:t>
      </w:r>
    </w:p>
    <w:p>
      <w:r>
        <w:drawing>
          <wp:inline xmlns:a="http://schemas.openxmlformats.org/drawingml/2006/main" xmlns:pic="http://schemas.openxmlformats.org/drawingml/2006/picture">
            <wp:extent cx="5852160" cy="4173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735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  <w:pageBreakBefore/>
      </w:pPr>
      <w:r>
        <w:t>Level 1 DFD</w:t>
      </w:r>
    </w:p>
    <w:p>
      <w:r>
        <w:drawing>
          <wp:inline xmlns:a="http://schemas.openxmlformats.org/drawingml/2006/main" xmlns:pic="http://schemas.openxmlformats.org/drawingml/2006/picture">
            <wp:extent cx="5852160" cy="4173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735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High-resolution image files and editable Mermaid sources are saved in lab-02/diagrams. Rectangles represent entities, ellipses represent processes, parallel lines represent data stores and arrows represent data flows.</w:t>
      </w:r>
    </w:p>
    <w:p w14:paraId="6B32D68B" w14:textId="708DB5DE" w:rsidR="005620F3" w:rsidRDefault="00625642" w:rsidP="005620F3">
      <w:pPr>
        <w:pStyle w:val="Heading2"/>
        <w:pageBreakBefore/>
      </w:pPr>
      <w:r>
        <w:t>Task 4 Modular Software Architecture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The application is split into five modules. The interface file defines classes and typed method signatures; it does not start a camera or run inference.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6624"/>
      </w:tblGrid>
      <w:tr>
        <w:trPr>
          <w:cantSplit/>
          <w:tblHeader/>
        </w:trPr>
        <w:tc>
          <w:tcPr>
            <w:tcW w:type="dxa" w:w="2736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type="dxa" w:w="6624"/>
            <w:vAlign w:val="center"/>
            <w:shd w:fill="EAEAEA"/>
          </w:tcPr>
          <w:p>
            <w:pPr>
              <w:keepNext/>
              <w:spacing w:after="50" w:before="50" w:line="240" w:lineRule="auto"/>
            </w:pPr>
            <w:r>
              <w:rPr>
                <w:b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DataIngestion</w:t>
            </w:r>
          </w:p>
        </w:tc>
        <w:tc>
          <w:tcPr>
            <w:tcW w:type="dxa" w:w="662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Open the source, read timestamped frames and release the camera.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ImagePreprocessor</w:t>
            </w:r>
          </w:p>
        </w:tc>
        <w:tc>
          <w:tcPr>
            <w:tcW w:type="dxa" w:w="662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Letterbox to 640 x 640, convert BGR to RGB and normalize to float32.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ModelInferenceEngine</w:t>
            </w:r>
          </w:p>
        </w:tc>
        <w:tc>
          <w:tcPr>
            <w:tcW w:type="dxa" w:w="662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Load model weights and return predictions using the CPU.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DetectionPostprocessor</w:t>
            </w:r>
          </w:p>
        </w:tc>
        <w:tc>
          <w:tcPr>
            <w:tcW w:type="dxa" w:w="662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Filter predictions and map boxes back to the original image.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AlertLogger</w:t>
            </w:r>
          </w:p>
        </w:tc>
        <w:tc>
          <w:tcPr>
            <w:tcW w:type="dxa" w:w="6624"/>
            <w:vAlign w:val="center"/>
          </w:tcPr>
          <w:p>
            <w:pPr>
              <w:spacing w:after="50" w:before="50" w:line="240" w:lineRule="auto"/>
            </w:pPr>
            <w:r>
              <w:rPr>
                <w:b w:val="0"/>
                <w:sz w:val="20"/>
              </w:rPr>
              <w:t>Save qualified events and notify the teacher.</w:t>
            </w:r>
          </w:p>
        </w:tc>
      </w:tr>
    </w:tbl>
    <w:p>
      <w:pPr>
        <w:spacing w:before="0" w:after="0" w:line="60" w:lineRule="exact"/>
      </w:pPr>
      <w:r>
        <w:rPr>
          <w:sz w:val="2"/>
        </w:rPr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DataIngestion: open(source: int | str) -&gt; None; read_frame() -&gt; FramePacket | None; close() -&gt; None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ImagePreprocessor: preprocess(frame: Frame, size: tuple[int, int] = (640, 640)) -&gt; PreprocessedFrame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ModelInferenceEngine: load_model(weights_path: str, device: str = "cpu") -&gt; None; predict(prepared: PreprocessedFrame) -&gt; Any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DetectionPostprocessor: filter_detections(predictions: Any, prepared: PreprocessedFrame, confidence: float = 0.65) -&gt; list[Detection]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AlertLogger: log_event(packet: FramePacket, detections: list[Detection]) -&gt; str | None; notify(event_id: str, message: str) -&gt; bool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FramePacket holds image, camera ID and timestamp. PreprocessedFrame holds the tensor, original shape, scale and padding. Detection holds class, confidence and (x1, y1, x2, y2). Skeleton code: lab-02/interfaces.py.</w:t>
      </w:r>
    </w:p>
    <w:p w14:paraId="6B32D68B" w14:textId="708DB5DE" w:rsidR="005620F3" w:rsidRDefault="00625642" w:rsidP="005620F3">
      <w:pPr>
        <w:pStyle w:val="Heading2"/>
      </w:pPr>
      <w:r>
        <w:t>Task 5 Unified System Design Specification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ARCHITECTURE.md combines the functional and non-functional requirement tables, input/output sheet, both DFDs and complete Python interface definitions in one repository document.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Repository: https://github.com/Hassnoo999/AI-Project-Design-Development</w:t>
      </w:r>
    </w:p>
    <w:p w14:paraId="41902AB6" w14:textId="77777777" w:rsidR="005620F3" w:rsidRPr="005620F3" w:rsidRDefault="005620F3" w:rsidP="005620F3">
      <w:pPr>
        <w:spacing w:before="0" w:after="160" w:line="259" w:lineRule="auto"/>
      </w:pPr>
      <w:r>
        <w:t>Validation: interfaces.py compiled successfully; both diagrams were exported. This lab is a design exercise, so no trained detector or camera benchmark is claimed.</w:t>
      </w:r>
    </w:p>
    <w:p w14:paraId="01F6D9B9" w14:textId="43D7DFF3" w:rsidR="00EE2D99" w:rsidRPr="006303CC" w:rsidRDefault="006303CC" w:rsidP="00EE2D99">
      <w:pPr>
        <w:jc w:val="center"/>
        <w:rPr>
          <w:i/>
          <w:iCs/>
        </w:rPr>
      </w:pPr>
      <w:r w:rsidRPr="006303CC">
        <w:rPr>
          <w:i/>
          <w:iCs/>
        </w:rPr>
        <w:t xml:space="preserve">Drafted By: </w:t>
      </w:r>
      <w:r w:rsidR="00EE2D99" w:rsidRPr="006303CC">
        <w:rPr>
          <w:i/>
          <w:iCs/>
        </w:rPr>
        <w:t>Hassan Bin Saqib</w:t>
      </w:r>
    </w:p>
    <w:sectPr w:rsidR="00EE2D99" w:rsidRPr="006303CC" w:rsidSect="00173B52">
      <w:pgSz w:w="12240" w:h="15840"/>
      <w:pgMar w:top="1440" w:right="1440" w:bottom="1440" w:left="1440" w:header="576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84DC" w14:textId="77777777" w:rsidR="0076331F" w:rsidRDefault="0076331F">
      <w:pPr>
        <w:spacing w:after="0"/>
      </w:pPr>
      <w:r>
        <w:separator/>
      </w:r>
    </w:p>
  </w:endnote>
  <w:endnote w:type="continuationSeparator" w:id="0">
    <w:p w14:paraId="0C6AB341" w14:textId="77777777" w:rsidR="0076331F" w:rsidRDefault="007633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TKaiti">
    <w:panose1 w:val="00000000000000000000"/>
    <w:charset w:val="86"/>
    <w:family w:val="auto"/>
    <w:notTrueType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0BED6" w14:textId="77777777" w:rsidR="0076331F" w:rsidRDefault="0076331F">
      <w:pPr>
        <w:spacing w:after="0"/>
      </w:pPr>
      <w:r>
        <w:separator/>
      </w:r>
    </w:p>
  </w:footnote>
  <w:footnote w:type="continuationSeparator" w:id="0">
    <w:p w14:paraId="376902A3" w14:textId="77777777" w:rsidR="0076331F" w:rsidRDefault="007633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A215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AC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9A685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50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B6ADD4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7C4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786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4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982D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089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5215A4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20FA6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D4094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06CAE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11D77"/>
    <w:multiLevelType w:val="hybridMultilevel"/>
    <w:tmpl w:val="88CA28BE"/>
    <w:lvl w:ilvl="0" w:tplc="45FAF404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D0CA6"/>
    <w:multiLevelType w:val="hybridMultilevel"/>
    <w:tmpl w:val="B6601E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57FDB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3345A"/>
    <w:multiLevelType w:val="multilevel"/>
    <w:tmpl w:val="3BF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93BBA"/>
    <w:multiLevelType w:val="hybridMultilevel"/>
    <w:tmpl w:val="08CE1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A52F2"/>
    <w:multiLevelType w:val="multilevel"/>
    <w:tmpl w:val="56F210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1CADE4" w:themeColor="accen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1CADE4" w:themeColor="accen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1CADE4" w:themeColor="accent1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1CADE4" w:themeColor="accen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color w:val="1CADE4" w:themeColor="accent1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  <w:color w:val="1CADE4" w:themeColor="accent1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color w:val="1CADE4" w:themeColor="accen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1CADE4" w:themeColor="accen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  <w:color w:val="1CADE4" w:themeColor="accent1"/>
      </w:rPr>
    </w:lvl>
  </w:abstractNum>
  <w:abstractNum w:abstractNumId="20" w15:restartNumberingAfterBreak="0">
    <w:nsid w:val="4CFA5C3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2570B"/>
    <w:multiLevelType w:val="hybridMultilevel"/>
    <w:tmpl w:val="2AD4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D3BCC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5079"/>
    <w:multiLevelType w:val="multilevel"/>
    <w:tmpl w:val="E3E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82F99"/>
    <w:multiLevelType w:val="multilevel"/>
    <w:tmpl w:val="3C4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226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C3D40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51F6C5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8371C79"/>
    <w:multiLevelType w:val="multilevel"/>
    <w:tmpl w:val="0840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805774">
    <w:abstractNumId w:val="21"/>
  </w:num>
  <w:num w:numId="2" w16cid:durableId="2089496561">
    <w:abstractNumId w:val="19"/>
  </w:num>
  <w:num w:numId="3" w16cid:durableId="455177075">
    <w:abstractNumId w:val="19"/>
  </w:num>
  <w:num w:numId="4" w16cid:durableId="319191134">
    <w:abstractNumId w:val="19"/>
  </w:num>
  <w:num w:numId="5" w16cid:durableId="1401756467">
    <w:abstractNumId w:val="19"/>
  </w:num>
  <w:num w:numId="6" w16cid:durableId="1657996831">
    <w:abstractNumId w:val="19"/>
  </w:num>
  <w:num w:numId="7" w16cid:durableId="2054956907">
    <w:abstractNumId w:val="19"/>
  </w:num>
  <w:num w:numId="8" w16cid:durableId="1799491210">
    <w:abstractNumId w:val="19"/>
  </w:num>
  <w:num w:numId="9" w16cid:durableId="550193358">
    <w:abstractNumId w:val="19"/>
  </w:num>
  <w:num w:numId="10" w16cid:durableId="1853257553">
    <w:abstractNumId w:val="19"/>
  </w:num>
  <w:num w:numId="11" w16cid:durableId="1320890920">
    <w:abstractNumId w:val="19"/>
  </w:num>
  <w:num w:numId="12" w16cid:durableId="143816744">
    <w:abstractNumId w:val="19"/>
  </w:num>
  <w:num w:numId="13" w16cid:durableId="770316334">
    <w:abstractNumId w:val="27"/>
  </w:num>
  <w:num w:numId="14" w16cid:durableId="691613783">
    <w:abstractNumId w:val="26"/>
  </w:num>
  <w:num w:numId="15" w16cid:durableId="693728039">
    <w:abstractNumId w:val="28"/>
  </w:num>
  <w:num w:numId="16" w16cid:durableId="657538288">
    <w:abstractNumId w:val="20"/>
  </w:num>
  <w:num w:numId="17" w16cid:durableId="2081906186">
    <w:abstractNumId w:val="9"/>
  </w:num>
  <w:num w:numId="18" w16cid:durableId="2095783449">
    <w:abstractNumId w:val="7"/>
  </w:num>
  <w:num w:numId="19" w16cid:durableId="1742407105">
    <w:abstractNumId w:val="6"/>
  </w:num>
  <w:num w:numId="20" w16cid:durableId="458651205">
    <w:abstractNumId w:val="5"/>
  </w:num>
  <w:num w:numId="21" w16cid:durableId="1578973475">
    <w:abstractNumId w:val="4"/>
  </w:num>
  <w:num w:numId="22" w16cid:durableId="1590846503">
    <w:abstractNumId w:val="8"/>
  </w:num>
  <w:num w:numId="23" w16cid:durableId="2063671093">
    <w:abstractNumId w:val="3"/>
  </w:num>
  <w:num w:numId="24" w16cid:durableId="531499980">
    <w:abstractNumId w:val="2"/>
  </w:num>
  <w:num w:numId="25" w16cid:durableId="1677489426">
    <w:abstractNumId w:val="1"/>
  </w:num>
  <w:num w:numId="26" w16cid:durableId="255284165">
    <w:abstractNumId w:val="0"/>
  </w:num>
  <w:num w:numId="27" w16cid:durableId="1577666072">
    <w:abstractNumId w:val="24"/>
  </w:num>
  <w:num w:numId="28" w16cid:durableId="1451314636">
    <w:abstractNumId w:val="13"/>
  </w:num>
  <w:num w:numId="29" w16cid:durableId="300767023">
    <w:abstractNumId w:val="17"/>
  </w:num>
  <w:num w:numId="30" w16cid:durableId="639768359">
    <w:abstractNumId w:val="29"/>
  </w:num>
  <w:num w:numId="31" w16cid:durableId="1260874192">
    <w:abstractNumId w:val="18"/>
  </w:num>
  <w:num w:numId="32" w16cid:durableId="1816144371">
    <w:abstractNumId w:val="10"/>
  </w:num>
  <w:num w:numId="33" w16cid:durableId="932670674">
    <w:abstractNumId w:val="12"/>
  </w:num>
  <w:num w:numId="34" w16cid:durableId="918445194">
    <w:abstractNumId w:val="25"/>
  </w:num>
  <w:num w:numId="35" w16cid:durableId="217933064">
    <w:abstractNumId w:val="14"/>
  </w:num>
  <w:num w:numId="36" w16cid:durableId="1170869106">
    <w:abstractNumId w:val="23"/>
  </w:num>
  <w:num w:numId="37" w16cid:durableId="1299266266">
    <w:abstractNumId w:val="11"/>
  </w:num>
  <w:num w:numId="38" w16cid:durableId="1063601875">
    <w:abstractNumId w:val="22"/>
  </w:num>
  <w:num w:numId="39" w16cid:durableId="1689671043">
    <w:abstractNumId w:val="15"/>
  </w:num>
  <w:num w:numId="40" w16cid:durableId="10302978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55"/>
    <w:rsid w:val="00033470"/>
    <w:rsid w:val="000A0F9B"/>
    <w:rsid w:val="00123E1E"/>
    <w:rsid w:val="0013591F"/>
    <w:rsid w:val="00173B52"/>
    <w:rsid w:val="0019236A"/>
    <w:rsid w:val="001953E5"/>
    <w:rsid w:val="001A52AB"/>
    <w:rsid w:val="001D06AD"/>
    <w:rsid w:val="00216BF8"/>
    <w:rsid w:val="0024640E"/>
    <w:rsid w:val="002C1B16"/>
    <w:rsid w:val="002E4AEB"/>
    <w:rsid w:val="002F537B"/>
    <w:rsid w:val="003C24C4"/>
    <w:rsid w:val="0043408D"/>
    <w:rsid w:val="004B5999"/>
    <w:rsid w:val="004E1793"/>
    <w:rsid w:val="00551C79"/>
    <w:rsid w:val="005620F3"/>
    <w:rsid w:val="00573C3A"/>
    <w:rsid w:val="005C7B06"/>
    <w:rsid w:val="005D08EA"/>
    <w:rsid w:val="00625642"/>
    <w:rsid w:val="006303CC"/>
    <w:rsid w:val="00653E86"/>
    <w:rsid w:val="00664566"/>
    <w:rsid w:val="0076331F"/>
    <w:rsid w:val="00771F16"/>
    <w:rsid w:val="0078294C"/>
    <w:rsid w:val="007A4A4D"/>
    <w:rsid w:val="007E4B55"/>
    <w:rsid w:val="00867F54"/>
    <w:rsid w:val="008B6008"/>
    <w:rsid w:val="008F691B"/>
    <w:rsid w:val="00971DEC"/>
    <w:rsid w:val="00B64B70"/>
    <w:rsid w:val="00B66857"/>
    <w:rsid w:val="00BA3B94"/>
    <w:rsid w:val="00BA7D76"/>
    <w:rsid w:val="00C07BE9"/>
    <w:rsid w:val="00C6441D"/>
    <w:rsid w:val="00CD4B68"/>
    <w:rsid w:val="00DF737A"/>
    <w:rsid w:val="00E02633"/>
    <w:rsid w:val="00E810AB"/>
    <w:rsid w:val="00EB3A04"/>
    <w:rsid w:val="00EE2D99"/>
    <w:rsid w:val="00F9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B5569"/>
  <w15:chartTrackingRefBased/>
  <w15:docId w15:val="{9A2D9568-4974-4D35-9B76-FE0F48DA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0F3"/>
    <w:pPr>
      <w:spacing w:before="80" w:after="8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6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620F3"/>
    <w:pPr>
      <w:keepNext/>
      <w:keepLines/>
      <w:numPr>
        <w:numId w:val="35"/>
      </w:numPr>
      <w:spacing w:before="120" w:after="120"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68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68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668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B668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szCs w:val="20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B668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szCs w:val="20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B668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B668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ap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0F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57"/>
    <w:rPr>
      <w:rFonts w:asciiTheme="majorHAnsi" w:eastAsiaTheme="majorEastAsia" w:hAnsiTheme="majorHAnsi" w:cstheme="majorBidi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57"/>
    <w:rPr>
      <w:rFonts w:asciiTheme="majorHAnsi" w:eastAsiaTheme="majorEastAsia" w:hAnsiTheme="majorHAnsi" w:cstheme="majorBidi"/>
      <w:i/>
      <w:iCs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57"/>
    <w:rPr>
      <w:rFonts w:asciiTheme="majorHAnsi" w:eastAsiaTheme="majorEastAsia" w:hAnsiTheme="majorHAnsi" w:cstheme="majorBidi"/>
      <w:caps/>
      <w:color w:val="272727" w:themeColor="text1" w:themeTint="D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57"/>
    <w:rPr>
      <w:rFonts w:asciiTheme="majorHAnsi" w:eastAsiaTheme="majorEastAsia" w:hAnsiTheme="majorHAnsi" w:cstheme="majorBidi"/>
      <w:i/>
      <w:iCs/>
      <w:caps/>
      <w:szCs w:val="18"/>
    </w:rPr>
  </w:style>
  <w:style w:type="paragraph" w:styleId="Title">
    <w:name w:val="Title"/>
    <w:basedOn w:val="Normal"/>
    <w:next w:val="Normal"/>
    <w:link w:val="TitleChar"/>
    <w:uiPriority w:val="1"/>
    <w:qFormat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B66857"/>
    <w:rPr>
      <w:rFonts w:asciiTheme="majorHAnsi" w:eastAsiaTheme="majorEastAsia" w:hAnsiTheme="majorHAnsi" w:cstheme="majorBidi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0A0F9B"/>
    <w:pPr>
      <w:numPr>
        <w:ilvl w:val="1"/>
      </w:numPr>
    </w:pPr>
    <w:rPr>
      <w:color w:val="404040" w:themeColor="text1" w:themeTint="BF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0A0F9B"/>
    <w:rPr>
      <w:color w:val="404040" w:themeColor="text1" w:themeTint="BF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0A0F9B"/>
    <w:rPr>
      <w:i/>
      <w:iCs/>
      <w:color w:val="0D567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0A0F9B"/>
    <w:pPr>
      <w:pBdr>
        <w:top w:val="single" w:sz="4" w:space="10" w:color="0D5672" w:themeColor="accent1" w:themeShade="80"/>
        <w:bottom w:val="single" w:sz="4" w:space="10" w:color="0D5672" w:themeColor="accent1" w:themeShade="80"/>
      </w:pBdr>
      <w:spacing w:before="360" w:after="360"/>
      <w:ind w:left="864" w:right="864"/>
      <w:jc w:val="center"/>
    </w:pPr>
    <w:rPr>
      <w:i/>
      <w:iCs/>
      <w:color w:val="0D567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A0F9B"/>
    <w:rPr>
      <w:i/>
      <w:iCs/>
      <w:color w:val="0D567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0A0F9B"/>
    <w:rPr>
      <w:b/>
      <w:bCs/>
      <w:caps w:val="0"/>
      <w:smallCaps/>
      <w:color w:val="0D5672" w:themeColor="accent1" w:themeShade="8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6857"/>
    <w:pPr>
      <w:spacing w:after="200"/>
    </w:pPr>
    <w:rPr>
      <w:i/>
      <w:iCs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6857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85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6685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6685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6685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6685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6685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685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685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6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685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66857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6685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66857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6685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66857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6857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685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857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85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6685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6685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66857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6685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216BF8"/>
    <w:pPr>
      <w:pBdr>
        <w:top w:val="single" w:sz="2" w:space="10" w:color="0D5672" w:themeColor="accent1" w:themeShade="80" w:shadow="1"/>
        <w:left w:val="single" w:sz="2" w:space="10" w:color="0D5672" w:themeColor="accent1" w:themeShade="80" w:shadow="1"/>
        <w:bottom w:val="single" w:sz="2" w:space="10" w:color="0D5672" w:themeColor="accent1" w:themeShade="80" w:shadow="1"/>
        <w:right w:val="single" w:sz="2" w:space="10" w:color="0D5672" w:themeColor="accent1" w:themeShade="80" w:shadow="1"/>
      </w:pBdr>
      <w:ind w:left="1152" w:right="1152"/>
    </w:pPr>
    <w:rPr>
      <w:i/>
      <w:iCs/>
      <w:color w:val="0D5672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971DEC"/>
    <w:rPr>
      <w:color w:val="215D4B" w:themeColor="accent4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B66857"/>
    <w:rPr>
      <w:color w:val="2E653E" w:themeColor="accent5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B66857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8B6008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B6008"/>
  </w:style>
  <w:style w:type="paragraph" w:styleId="Footer">
    <w:name w:val="footer"/>
    <w:basedOn w:val="Normal"/>
    <w:link w:val="FooterChar"/>
    <w:uiPriority w:val="99"/>
    <w:unhideWhenUsed/>
    <w:rsid w:val="008B6008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B6008"/>
  </w:style>
  <w:style w:type="character" w:styleId="UnresolvedMention">
    <w:name w:val="Unresolved Mention"/>
    <w:basedOn w:val="DefaultParagraphFont"/>
    <w:uiPriority w:val="99"/>
    <w:semiHidden/>
    <w:unhideWhenUsed/>
    <w:rsid w:val="0062564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25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8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68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1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9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26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93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1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7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3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3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4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0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2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3F5F6"/>
                    <w:right w:val="none" w:sz="0" w:space="0" w:color="auto"/>
                  </w:divBdr>
                  <w:divsChild>
                    <w:div w:id="123018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4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69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3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4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36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8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98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319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0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3F5F6"/>
                    <w:right w:val="none" w:sz="0" w:space="0" w:color="auto"/>
                  </w:divBdr>
                  <w:divsChild>
                    <w:div w:id="13422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0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8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6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60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0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kaggle.com/datasets/cctvdataset/cctv-exam-monitor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aajanwankhade/oep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universe.roboflow.com/ajay-w9wa3/online-proctoring-system-x27ou-ywb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rdutraagiginting/exam-cheating-dataset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31170\AppData\Roaming\Microsoft\Templates\Spec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Spec design (blank)</Template>
  <TotalTime>65</TotalTime>
  <Pages>3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Bin Saqib, .</dc:creator>
  <cp:keywords/>
  <dc:description/>
  <cp:lastModifiedBy>Hassan Bin Saqib, .</cp:lastModifiedBy>
  <cp:revision>28</cp:revision>
  <dcterms:created xsi:type="dcterms:W3CDTF">2026-09-11T10:44:00Z</dcterms:created>
  <dcterms:modified xsi:type="dcterms:W3CDTF">2026-09-18T11:00:00Z</dcterms:modified>
</cp:coreProperties>
</file>