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实验三：ICMP 与 TTL 超时机制验证（eNSP）实验报告（原创改写版）</w:t>
      </w:r>
    </w:p>
    <w:p/>
    <w:p>
      <w:pPr>
        <w:jc w:val="center"/>
      </w:pPr>
      <w:r>
        <w:rPr>
          <w:sz w:val="22"/>
        </w:rPr>
        <w:t>课程：计算机通信与网络（项目式学习）</w:t>
        <w:br/>
      </w:r>
      <w:r>
        <w:rPr>
          <w:sz w:val="22"/>
        </w:rPr>
        <w:t>姓名：__________    学号：__________    班级：__________</w:t>
        <w:br/>
      </w:r>
      <w:r>
        <w:rPr>
          <w:sz w:val="22"/>
        </w:rPr>
        <w:t>日期：__________</w:t>
      </w:r>
    </w:p>
    <w:p>
      <w:r>
        <w:br w:type="page"/>
      </w:r>
    </w:p>
    <w:p>
      <w:pPr>
        <w:pStyle w:val="Heading1"/>
      </w:pPr>
      <w:r>
        <w:t>1 实验目标</w:t>
      </w:r>
    </w:p>
    <w:p>
      <w:r>
        <w:t>本实验通过构建三跳路由拓扑，利用人为设置 TTL 的方式触发 ICMP Time Exceeded 报文，观察不同 TTL 下超时发生的位置，并据此理解 tracert/traceroute 的实现思路。</w:t>
      </w:r>
    </w:p>
    <w:p>
      <w:pPr>
        <w:pStyle w:val="Heading1"/>
      </w:pPr>
      <w:r>
        <w:t>2 实验环境与拓扑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90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topology_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 实验三拓扑（示意图）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IP/掩码</w:t>
            </w:r>
          </w:p>
        </w:tc>
        <w:tc>
          <w:tcPr>
            <w:tcW w:type="dxa" w:w="2160"/>
          </w:tcPr>
          <w:p>
            <w:r>
              <w:t>连接</w:t>
            </w:r>
          </w:p>
        </w:tc>
      </w:tr>
      <w:tr>
        <w:tc>
          <w:tcPr>
            <w:tcW w:type="dxa" w:w="2160"/>
          </w:tcPr>
          <w:p>
            <w:r>
              <w:t>AR1</w:t>
            </w:r>
          </w:p>
        </w:tc>
        <w:tc>
          <w:tcPr>
            <w:tcW w:type="dxa" w:w="2160"/>
          </w:tcPr>
          <w:p>
            <w:r>
              <w:t>GE0/0/1</w:t>
            </w:r>
          </w:p>
        </w:tc>
        <w:tc>
          <w:tcPr>
            <w:tcW w:type="dxa" w:w="2160"/>
          </w:tcPr>
          <w:p>
            <w:r>
              <w:t>192.168.1.254/24</w:t>
            </w:r>
          </w:p>
        </w:tc>
        <w:tc>
          <w:tcPr>
            <w:tcW w:type="dxa" w:w="2160"/>
          </w:tcPr>
          <w:p>
            <w:r>
              <w:t>↔ LSW1</w:t>
            </w:r>
          </w:p>
        </w:tc>
      </w:tr>
      <w:tr>
        <w:tc>
          <w:tcPr>
            <w:tcW w:type="dxa" w:w="2160"/>
          </w:tcPr>
          <w:p>
            <w:r>
              <w:t>AR1</w:t>
            </w:r>
          </w:p>
        </w:tc>
        <w:tc>
          <w:tcPr>
            <w:tcW w:type="dxa" w:w="2160"/>
          </w:tcPr>
          <w:p>
            <w:r>
              <w:t>GE0/0/0</w:t>
            </w:r>
          </w:p>
        </w:tc>
        <w:tc>
          <w:tcPr>
            <w:tcW w:type="dxa" w:w="2160"/>
          </w:tcPr>
          <w:p>
            <w:r>
              <w:t>219.229.64.1/24</w:t>
            </w:r>
          </w:p>
        </w:tc>
        <w:tc>
          <w:tcPr>
            <w:tcW w:type="dxa" w:w="2160"/>
          </w:tcPr>
          <w:p>
            <w:r>
              <w:t>↔ AR2 GE0/0/0</w:t>
            </w:r>
          </w:p>
        </w:tc>
      </w:tr>
      <w:tr>
        <w:tc>
          <w:tcPr>
            <w:tcW w:type="dxa" w:w="2160"/>
          </w:tcPr>
          <w:p>
            <w:r>
              <w:t>AR2</w:t>
            </w:r>
          </w:p>
        </w:tc>
        <w:tc>
          <w:tcPr>
            <w:tcW w:type="dxa" w:w="2160"/>
          </w:tcPr>
          <w:p>
            <w:r>
              <w:t>GE0/0/0</w:t>
            </w:r>
          </w:p>
        </w:tc>
        <w:tc>
          <w:tcPr>
            <w:tcW w:type="dxa" w:w="2160"/>
          </w:tcPr>
          <w:p>
            <w:r>
              <w:t>219.229.64.2/24</w:t>
            </w:r>
          </w:p>
        </w:tc>
        <w:tc>
          <w:tcPr>
            <w:tcW w:type="dxa" w:w="2160"/>
          </w:tcPr>
          <w:p>
            <w:r>
              <w:t>↔ AR1 GE0/0/0</w:t>
            </w:r>
          </w:p>
        </w:tc>
      </w:tr>
      <w:tr>
        <w:tc>
          <w:tcPr>
            <w:tcW w:type="dxa" w:w="2160"/>
          </w:tcPr>
          <w:p>
            <w:r>
              <w:t>AR2</w:t>
            </w:r>
          </w:p>
        </w:tc>
        <w:tc>
          <w:tcPr>
            <w:tcW w:type="dxa" w:w="2160"/>
          </w:tcPr>
          <w:p>
            <w:r>
              <w:t>GE0/0/1</w:t>
            </w:r>
          </w:p>
        </w:tc>
        <w:tc>
          <w:tcPr>
            <w:tcW w:type="dxa" w:w="2160"/>
          </w:tcPr>
          <w:p>
            <w:r>
              <w:t>221.63.196.88/24</w:t>
            </w:r>
          </w:p>
        </w:tc>
        <w:tc>
          <w:tcPr>
            <w:tcW w:type="dxa" w:w="2160"/>
          </w:tcPr>
          <w:p>
            <w:r>
              <w:t>↔ AR3 GE0/0/0</w:t>
            </w:r>
          </w:p>
        </w:tc>
      </w:tr>
      <w:tr>
        <w:tc>
          <w:tcPr>
            <w:tcW w:type="dxa" w:w="2160"/>
          </w:tcPr>
          <w:p>
            <w:r>
              <w:t>AR3</w:t>
            </w:r>
          </w:p>
        </w:tc>
        <w:tc>
          <w:tcPr>
            <w:tcW w:type="dxa" w:w="2160"/>
          </w:tcPr>
          <w:p>
            <w:r>
              <w:t>GE0/0/0</w:t>
            </w:r>
          </w:p>
        </w:tc>
        <w:tc>
          <w:tcPr>
            <w:tcW w:type="dxa" w:w="2160"/>
          </w:tcPr>
          <w:p>
            <w:r>
              <w:t>221.63.196.89/24</w:t>
            </w:r>
          </w:p>
        </w:tc>
        <w:tc>
          <w:tcPr>
            <w:tcW w:type="dxa" w:w="2160"/>
          </w:tcPr>
          <w:p>
            <w:r>
              <w:t>↔ AR2 GE0/0/1</w:t>
            </w:r>
          </w:p>
        </w:tc>
      </w:tr>
      <w:tr>
        <w:tc>
          <w:tcPr>
            <w:tcW w:type="dxa" w:w="2160"/>
          </w:tcPr>
          <w:p>
            <w:r>
              <w:t>AR3</w:t>
            </w:r>
          </w:p>
        </w:tc>
        <w:tc>
          <w:tcPr>
            <w:tcW w:type="dxa" w:w="2160"/>
          </w:tcPr>
          <w:p>
            <w:r>
              <w:t>Loopback0</w:t>
            </w:r>
          </w:p>
        </w:tc>
        <w:tc>
          <w:tcPr>
            <w:tcW w:type="dxa" w:w="2160"/>
          </w:tcPr>
          <w:p>
            <w:r>
              <w:t>9.9.9.9/8</w:t>
            </w:r>
          </w:p>
        </w:tc>
        <w:tc>
          <w:tcPr>
            <w:tcW w:type="dxa" w:w="2160"/>
          </w:tcPr>
          <w:p>
            <w:r>
              <w:t>逻辑接口（目的端）</w:t>
            </w:r>
          </w:p>
        </w:tc>
      </w:tr>
      <w:tr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192.168.1.1/24</w:t>
            </w:r>
          </w:p>
        </w:tc>
        <w:tc>
          <w:tcPr>
            <w:tcW w:type="dxa" w:w="2160"/>
          </w:tcPr>
          <w:p>
            <w:r>
              <w:t>网关 192.168.1.254</w:t>
            </w:r>
          </w:p>
        </w:tc>
      </w:tr>
      <w:tr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NIC</w:t>
            </w:r>
          </w:p>
        </w:tc>
        <w:tc>
          <w:tcPr>
            <w:tcW w:type="dxa" w:w="2160"/>
          </w:tcPr>
          <w:p>
            <w:r>
              <w:t>192.168.1.2/24</w:t>
            </w:r>
          </w:p>
        </w:tc>
        <w:tc>
          <w:tcPr>
            <w:tcW w:type="dxa" w:w="2160"/>
          </w:tcPr>
          <w:p>
            <w:r>
              <w:t>网关 192.168.1.254</w:t>
            </w:r>
          </w:p>
        </w:tc>
      </w:tr>
    </w:tbl>
    <w:p>
      <w:pPr>
        <w:pStyle w:val="Heading1"/>
      </w:pPr>
      <w:r>
        <w:t>3 关键原理</w:t>
      </w:r>
    </w:p>
    <w:p>
      <w:r>
        <w:t>ICMP 处于网络层，用于传递差错与控制信息。常见的 Echo Request/Reply 支撑 ping；而 Type=11 Code=0（Time-to-live exceeded）用于告知源主机：某个路由器在转发时把 TTL 减至 0，已丢弃该报文。</w:t>
      </w:r>
    </w:p>
    <w:p>
      <w:r>
        <w:t>TTL 是 IP 头部的 8 位字段，每经过一台三层转发设备减 1。通过发送一系列 TTL 递增的探测包并收集各跳路由器返回的 Time Exceeded，便可得到路径上的逐跳设备，这正是 tracert/traceroute 的核心思想。</w:t>
      </w:r>
    </w:p>
    <w:p>
      <w:pPr>
        <w:pStyle w:val="Heading1"/>
      </w:pPr>
      <w:r>
        <w:t>4 配置与实验步骤</w:t>
      </w:r>
    </w:p>
    <w:p>
      <w:pPr>
        <w:pStyle w:val="Heading2"/>
      </w:pPr>
      <w:r>
        <w:t>4.1 基础配置（示例）</w:t>
      </w:r>
    </w:p>
    <w:p>
      <w:pPr>
        <w:pStyle w:val="CodeBlock"/>
      </w:pPr>
      <w:r>
        <w:t># LSW1（VLAN10）</w:t>
      </w:r>
    </w:p>
    <w:p>
      <w:pPr>
        <w:pStyle w:val="CodeBlock"/>
      </w:pPr>
      <w:r>
        <w:t>system-view</w:t>
      </w:r>
    </w:p>
    <w:p>
      <w:pPr>
        <w:pStyle w:val="CodeBlock"/>
      </w:pPr>
      <w:r>
        <w:t>vlan batch 10</w:t>
      </w:r>
    </w:p>
    <w:p>
      <w:pPr>
        <w:pStyle w:val="CodeBlock"/>
      </w:pPr>
      <w:r>
        <w:t>interface Ethernet0/0/1</w:t>
      </w:r>
    </w:p>
    <w:p>
      <w:pPr>
        <w:pStyle w:val="CodeBlock"/>
      </w:pPr>
      <w:r>
        <w:t xml:space="preserve"> port link-type trunk</w:t>
      </w:r>
    </w:p>
    <w:p>
      <w:pPr>
        <w:pStyle w:val="CodeBlock"/>
      </w:pPr>
      <w:r>
        <w:t xml:space="preserve"> port trunk allow-pass vlan 10</w:t>
      </w:r>
    </w:p>
    <w:p>
      <w:pPr>
        <w:pStyle w:val="CodeBlock"/>
      </w:pPr>
      <w:r>
        <w:t>interface Ethernet0/0/2</w:t>
      </w:r>
    </w:p>
    <w:p>
      <w:pPr>
        <w:pStyle w:val="CodeBlock"/>
      </w:pPr>
      <w:r>
        <w:t xml:space="preserve"> port link-type access</w:t>
      </w:r>
    </w:p>
    <w:p>
      <w:pPr>
        <w:pStyle w:val="CodeBlock"/>
      </w:pPr>
      <w:r>
        <w:t xml:space="preserve"> port default vlan 10</w:t>
      </w:r>
    </w:p>
    <w:p>
      <w:pPr>
        <w:pStyle w:val="CodeBlock"/>
      </w:pPr>
      <w:r>
        <w:t>interface Ethernet0/0/3</w:t>
      </w:r>
    </w:p>
    <w:p>
      <w:pPr>
        <w:pStyle w:val="CodeBlock"/>
      </w:pPr>
      <w:r>
        <w:t xml:space="preserve"> port link-type access</w:t>
      </w:r>
    </w:p>
    <w:p>
      <w:pPr>
        <w:pStyle w:val="CodeBlock"/>
      </w:pPr>
      <w:r>
        <w:t xml:space="preserve"> port default vlan 10</w:t>
      </w:r>
    </w:p>
    <w:p>
      <w:pPr>
        <w:pStyle w:val="CodeBlock"/>
      </w:pPr>
    </w:p>
    <w:p>
      <w:pPr>
        <w:pStyle w:val="CodeBlock"/>
      </w:pPr>
      <w:r>
        <w:t># AR1</w:t>
      </w:r>
    </w:p>
    <w:p>
      <w:pPr>
        <w:pStyle w:val="CodeBlock"/>
      </w:pPr>
      <w:r>
        <w:t>system-view</w:t>
      </w:r>
    </w:p>
    <w:p>
      <w:pPr>
        <w:pStyle w:val="CodeBlock"/>
      </w:pPr>
      <w:r>
        <w:t>interface GigabitEthernet0/0/1</w:t>
      </w:r>
    </w:p>
    <w:p>
      <w:pPr>
        <w:pStyle w:val="CodeBlock"/>
      </w:pPr>
      <w:r>
        <w:t xml:space="preserve"> ip address 192.168.1.254 24</w:t>
      </w:r>
    </w:p>
    <w:p>
      <w:pPr>
        <w:pStyle w:val="CodeBlock"/>
      </w:pPr>
      <w:r>
        <w:t>interface GigabitEthernet0/0/0</w:t>
      </w:r>
    </w:p>
    <w:p>
      <w:pPr>
        <w:pStyle w:val="CodeBlock"/>
      </w:pPr>
      <w:r>
        <w:t xml:space="preserve"> ip address 219.229.64.1 24</w:t>
      </w:r>
    </w:p>
    <w:p>
      <w:pPr>
        <w:pStyle w:val="CodeBlock"/>
      </w:pPr>
      <w:r>
        <w:t>ip route-static 9.0.0.0 8 219.229.64.2</w:t>
      </w:r>
    </w:p>
    <w:p>
      <w:pPr>
        <w:pStyle w:val="CodeBlock"/>
      </w:pPr>
      <w:r>
        <w:t>undo firewall enable</w:t>
      </w:r>
    </w:p>
    <w:p>
      <w:pPr>
        <w:pStyle w:val="CodeBlock"/>
      </w:pPr>
    </w:p>
    <w:p>
      <w:pPr>
        <w:pStyle w:val="CodeBlock"/>
      </w:pPr>
      <w:r>
        <w:t># AR2</w:t>
      </w:r>
    </w:p>
    <w:p>
      <w:pPr>
        <w:pStyle w:val="CodeBlock"/>
      </w:pPr>
      <w:r>
        <w:t>system-view</w:t>
      </w:r>
    </w:p>
    <w:p>
      <w:pPr>
        <w:pStyle w:val="CodeBlock"/>
      </w:pPr>
      <w:r>
        <w:t>interface GigabitEthernet0/0/0</w:t>
      </w:r>
    </w:p>
    <w:p>
      <w:pPr>
        <w:pStyle w:val="CodeBlock"/>
      </w:pPr>
      <w:r>
        <w:t xml:space="preserve"> ip address 219.229.64.2 24</w:t>
      </w:r>
    </w:p>
    <w:p>
      <w:pPr>
        <w:pStyle w:val="CodeBlock"/>
      </w:pPr>
      <w:r>
        <w:t>interface GigabitEthernet0/0/1</w:t>
      </w:r>
    </w:p>
    <w:p>
      <w:pPr>
        <w:pStyle w:val="CodeBlock"/>
      </w:pPr>
      <w:r>
        <w:t xml:space="preserve"> ip address 221.63.196.88 24</w:t>
      </w:r>
    </w:p>
    <w:p>
      <w:pPr>
        <w:pStyle w:val="CodeBlock"/>
      </w:pPr>
      <w:r>
        <w:t>ip route-static 9.0.0.0 8 221.63.196.89</w:t>
      </w:r>
    </w:p>
    <w:p>
      <w:pPr>
        <w:pStyle w:val="CodeBlock"/>
      </w:pPr>
      <w:r>
        <w:t>ip route-static 192.168.1.0 24 219.229.64.1</w:t>
      </w:r>
    </w:p>
    <w:p>
      <w:pPr>
        <w:pStyle w:val="CodeBlock"/>
      </w:pPr>
      <w:r>
        <w:t>undo firewall enable</w:t>
      </w:r>
    </w:p>
    <w:p>
      <w:pPr>
        <w:pStyle w:val="CodeBlock"/>
      </w:pPr>
    </w:p>
    <w:p>
      <w:pPr>
        <w:pStyle w:val="CodeBlock"/>
      </w:pPr>
      <w:r>
        <w:t># AR3</w:t>
      </w:r>
    </w:p>
    <w:p>
      <w:pPr>
        <w:pStyle w:val="CodeBlock"/>
      </w:pPr>
      <w:r>
        <w:t>system-view</w:t>
      </w:r>
    </w:p>
    <w:p>
      <w:pPr>
        <w:pStyle w:val="CodeBlock"/>
      </w:pPr>
      <w:r>
        <w:t>interface GigabitEthernet0/0/0</w:t>
      </w:r>
    </w:p>
    <w:p>
      <w:pPr>
        <w:pStyle w:val="CodeBlock"/>
      </w:pPr>
      <w:r>
        <w:t xml:space="preserve"> ip address 221.63.196.89 24</w:t>
      </w:r>
    </w:p>
    <w:p>
      <w:pPr>
        <w:pStyle w:val="CodeBlock"/>
      </w:pPr>
      <w:r>
        <w:t>interface LoopBack0</w:t>
      </w:r>
    </w:p>
    <w:p>
      <w:pPr>
        <w:pStyle w:val="CodeBlock"/>
      </w:pPr>
      <w:r>
        <w:t xml:space="preserve"> ip address 9.9.9.9 8</w:t>
      </w:r>
    </w:p>
    <w:p>
      <w:pPr>
        <w:pStyle w:val="CodeBlock"/>
      </w:pPr>
      <w:r>
        <w:t>ip route-static 192.168.1.0 24 221.63.196.88</w:t>
      </w:r>
    </w:p>
    <w:p>
      <w:pPr>
        <w:pStyle w:val="CodeBlock"/>
      </w:pPr>
      <w:r>
        <w:t>undo firewall enable</w:t>
      </w:r>
    </w:p>
    <w:p>
      <w:pPr>
        <w:pStyle w:val="Heading2"/>
      </w:pPr>
      <w:r>
        <w:t>4.2 基线连通性验证</w:t>
      </w:r>
    </w:p>
    <w:p>
      <w:r>
        <w:t>先确保 PC1 能 ping 通 9.9.9.9（不限制 TTL），否则 TTL 实验缺乏前提。</w:t>
      </w:r>
    </w:p>
    <w:p>
      <w:pPr>
        <w:pStyle w:val="CodeBlock"/>
      </w:pPr>
      <w:r>
        <w:t>ping 9.9.9.9</w:t>
      </w:r>
    </w:p>
    <w:p>
      <w:pPr>
        <w:pStyle w:val="Heading2"/>
      </w:pPr>
      <w:r>
        <w:t>4.3 TTL=1 与 TTL=2 的超时触发</w:t>
      </w:r>
    </w:p>
    <w:p>
      <w:r>
        <w:t>分别设置 TTL=1、TTL=2 发送探测包，并在对应路由器接口开启抓包。不同系统的 ping 参数不完全一致：</w:t>
      </w:r>
    </w:p>
    <w:p>
      <w:r>
        <w:t>（1）Linux 风格：ping -t &lt;ttl&gt; &lt;dst&gt;；（2）Windows 风格：ping -i &lt;ttl&gt; &lt;dst&gt;。以 eNSP 终端实际支持为准。</w:t>
      </w:r>
    </w:p>
    <w:p>
      <w:pPr>
        <w:pStyle w:val="CodeBlock"/>
      </w:pPr>
      <w:r>
        <w:t># TTL=1（预期在第一跳 AR1 处超时）</w:t>
      </w:r>
    </w:p>
    <w:p>
      <w:pPr>
        <w:pStyle w:val="CodeBlock"/>
      </w:pPr>
      <w:r>
        <w:t>ping -t 1 9.9.9.9</w:t>
      </w:r>
    </w:p>
    <w:p>
      <w:pPr>
        <w:pStyle w:val="CodeBlock"/>
      </w:pPr>
    </w:p>
    <w:p>
      <w:pPr>
        <w:pStyle w:val="CodeBlock"/>
      </w:pPr>
      <w:r>
        <w:t># TTL=2（预期在第二跳 AR2 处超时）</w:t>
      </w:r>
    </w:p>
    <w:p>
      <w:pPr>
        <w:pStyle w:val="CodeBlock"/>
      </w:pPr>
      <w:r>
        <w:t>ping -t 2 9.9.9.9</w:t>
      </w:r>
    </w:p>
    <w:p>
      <w:r>
        <w:t>截图要求：插入抓包截图，展示 ICMP Type=11 Code=0 字段、响应源 IP（分别为 AR1 与 AR2 的接口地址），并附 PC 侧命令回显。</w:t>
      </w:r>
    </w:p>
    <w:p>
      <w:pPr>
        <w:pStyle w:val="Heading1"/>
      </w:pPr>
      <w:r>
        <w:t>5 结果对比（填写）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对比项</w:t>
            </w:r>
          </w:p>
        </w:tc>
        <w:tc>
          <w:tcPr>
            <w:tcW w:type="dxa" w:w="2160"/>
          </w:tcPr>
          <w:p>
            <w:r>
              <w:t>TTL=1（预期）</w:t>
            </w:r>
          </w:p>
        </w:tc>
        <w:tc>
          <w:tcPr>
            <w:tcW w:type="dxa" w:w="2160"/>
          </w:tcPr>
          <w:p>
            <w:r>
              <w:t>TTL=2（预期）</w:t>
            </w:r>
          </w:p>
        </w:tc>
        <w:tc>
          <w:tcPr>
            <w:tcW w:type="dxa" w:w="2160"/>
          </w:tcPr>
          <w:p>
            <w:r>
              <w:t>实际记录</w:t>
            </w:r>
          </w:p>
        </w:tc>
      </w:tr>
      <w:tr>
        <w:tc>
          <w:tcPr>
            <w:tcW w:type="dxa" w:w="2160"/>
          </w:tcPr>
          <w:p>
            <w:r>
              <w:t>超时位置</w:t>
            </w:r>
          </w:p>
        </w:tc>
        <w:tc>
          <w:tcPr>
            <w:tcW w:type="dxa" w:w="2160"/>
          </w:tcPr>
          <w:p>
            <w:r>
              <w:t>AR1（第一跳）</w:t>
            </w:r>
          </w:p>
        </w:tc>
        <w:tc>
          <w:tcPr>
            <w:tcW w:type="dxa" w:w="2160"/>
          </w:tcPr>
          <w:p>
            <w:r>
              <w:t>AR2（第二跳）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ICMP 源 IP</w:t>
            </w:r>
          </w:p>
        </w:tc>
        <w:tc>
          <w:tcPr>
            <w:tcW w:type="dxa" w:w="2160"/>
          </w:tcPr>
          <w:p>
            <w:r>
              <w:t>192.168.1.254</w:t>
            </w:r>
          </w:p>
        </w:tc>
        <w:tc>
          <w:tcPr>
            <w:tcW w:type="dxa" w:w="2160"/>
          </w:tcPr>
          <w:p>
            <w:r>
              <w:t>219.229.64.2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路径长度</w:t>
            </w:r>
          </w:p>
        </w:tc>
        <w:tc>
          <w:tcPr>
            <w:tcW w:type="dxa" w:w="2160"/>
          </w:tcPr>
          <w:p>
            <w:r>
              <w:t>PC1→AR1</w:t>
            </w:r>
          </w:p>
        </w:tc>
        <w:tc>
          <w:tcPr>
            <w:tcW w:type="dxa" w:w="2160"/>
          </w:tcPr>
          <w:p>
            <w:r>
              <w:t>PC1→AR1→AR2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 总结</w:t>
      </w:r>
    </w:p>
    <w:p>
      <w:r>
        <w:t>通过“控制 TTL 触发 Time Exceeded”的方式，可以把网络路径探测从黑盒问题拆解为逐跳可观测的事件：哪一跳返回 Type=11，就说明探测包在该跳被 TTL 限制丢弃。该思路同样适用于排查路由环路与异常转发（例如 TTL 很快耗尽）。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