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32E18" w14:textId="77777777" w:rsidR="00BD2E9E" w:rsidRDefault="00BD2E9E" w:rsidP="00BD2E9E">
      <w:r>
        <w:rPr>
          <w:rFonts w:hint="eastAsia"/>
        </w:rPr>
        <w:t>受発注データ集計アプリ</w:t>
      </w:r>
      <w:r>
        <w:t xml:space="preserve"> 利用規約</w:t>
      </w:r>
    </w:p>
    <w:p w14:paraId="37EC1261" w14:textId="77777777" w:rsidR="00BD2E9E" w:rsidRDefault="00BD2E9E" w:rsidP="00BD2E9E">
      <w:r>
        <w:rPr>
          <w:rFonts w:hint="eastAsia"/>
        </w:rPr>
        <w:t>本規約は、アグリライブ株式会社（以下「当社」といいます）が提供する「受発注データ集計アプリ」（以下「本サービス」といいます）の利用条件を定めるものです。本サービスをご利用いただくにあたり、以下の内容に同意いただいたものとみなします。</w:t>
      </w:r>
    </w:p>
    <w:p w14:paraId="7689EDE6" w14:textId="77777777" w:rsidR="00BD2E9E" w:rsidRDefault="00BD2E9E" w:rsidP="00BD2E9E"/>
    <w:p w14:paraId="24788884" w14:textId="77777777" w:rsidR="00BD2E9E" w:rsidRDefault="00BD2E9E" w:rsidP="00BD2E9E">
      <w:r>
        <w:rPr>
          <w:rFonts w:hint="eastAsia"/>
        </w:rPr>
        <w:t>第</w:t>
      </w:r>
      <w:r>
        <w:t>1条（適用）</w:t>
      </w:r>
    </w:p>
    <w:p w14:paraId="3F1A0273" w14:textId="77777777" w:rsidR="00BD2E9E" w:rsidRDefault="00BD2E9E" w:rsidP="00BD2E9E">
      <w:r>
        <w:rPr>
          <w:rFonts w:hint="eastAsia"/>
        </w:rPr>
        <w:t>本規約は、本サービスの利用に関する当社とユーザーとの間の一切の関係に適用されます。</w:t>
      </w:r>
    </w:p>
    <w:p w14:paraId="63DCCF17" w14:textId="77777777" w:rsidR="00BD2E9E" w:rsidRDefault="00BD2E9E" w:rsidP="00BD2E9E"/>
    <w:p w14:paraId="290192FA" w14:textId="77777777" w:rsidR="00BD2E9E" w:rsidRDefault="00BD2E9E" w:rsidP="00BD2E9E">
      <w:r>
        <w:rPr>
          <w:rFonts w:hint="eastAsia"/>
        </w:rPr>
        <w:t>第</w:t>
      </w:r>
      <w:r>
        <w:t>2条（利用登録）</w:t>
      </w:r>
    </w:p>
    <w:p w14:paraId="3C7050B2" w14:textId="7B725E7D" w:rsidR="00BD2E9E" w:rsidRDefault="00BD2E9E" w:rsidP="00BD2E9E">
      <w:r>
        <w:rPr>
          <w:rFonts w:hint="eastAsia"/>
        </w:rPr>
        <w:t>１．</w:t>
      </w:r>
      <w:r>
        <w:t>本サービスの利用には、所定の方法による登録が必要です。</w:t>
      </w:r>
    </w:p>
    <w:p w14:paraId="3BD48844" w14:textId="4286F69C" w:rsidR="00BD2E9E" w:rsidRDefault="00BD2E9E" w:rsidP="00BD2E9E">
      <w:r>
        <w:rPr>
          <w:rFonts w:hint="eastAsia"/>
        </w:rPr>
        <w:t>２．</w:t>
      </w:r>
      <w:r>
        <w:t>登録申請者が本規約に違反するおそれがあると当社が判断した場合、登録を拒否することがあります。</w:t>
      </w:r>
    </w:p>
    <w:p w14:paraId="637C7D1B" w14:textId="77777777" w:rsidR="00BD2E9E" w:rsidRPr="00BD2E9E" w:rsidRDefault="00BD2E9E" w:rsidP="00BD2E9E"/>
    <w:p w14:paraId="39D85DEF" w14:textId="77777777" w:rsidR="00BD2E9E" w:rsidRDefault="00BD2E9E" w:rsidP="00BD2E9E">
      <w:r>
        <w:rPr>
          <w:rFonts w:hint="eastAsia"/>
        </w:rPr>
        <w:t>第</w:t>
      </w:r>
      <w:r>
        <w:t>3条（利用料金および支払方法）</w:t>
      </w:r>
    </w:p>
    <w:p w14:paraId="3C986D98" w14:textId="0CC9FD20" w:rsidR="00BD2E9E" w:rsidRDefault="00BD2E9E" w:rsidP="00BD2E9E">
      <w:r>
        <w:rPr>
          <w:rFonts w:hint="eastAsia"/>
        </w:rPr>
        <w:t>１．</w:t>
      </w:r>
      <w:r>
        <w:t>本サービスは有料で提供されます。料金および支払条件は、当社が別途提示する請求書に従うものとします。</w:t>
      </w:r>
    </w:p>
    <w:p w14:paraId="3EB13CE8" w14:textId="56372260" w:rsidR="00BD2E9E" w:rsidRDefault="00BD2E9E" w:rsidP="00BD2E9E">
      <w:r>
        <w:rPr>
          <w:rFonts w:hint="eastAsia"/>
        </w:rPr>
        <w:t>２．</w:t>
      </w:r>
      <w:r>
        <w:t>ユーザーは、当社が指定する方法（請求書の発行および銀行振込等）で支払うものとします。</w:t>
      </w:r>
    </w:p>
    <w:p w14:paraId="307A5E35" w14:textId="77777777" w:rsidR="00BD2E9E" w:rsidRPr="00BD2E9E" w:rsidRDefault="00BD2E9E" w:rsidP="00BD2E9E"/>
    <w:p w14:paraId="617CED7F" w14:textId="77777777" w:rsidR="00BD2E9E" w:rsidRDefault="00BD2E9E" w:rsidP="00BD2E9E">
      <w:r>
        <w:rPr>
          <w:rFonts w:hint="eastAsia"/>
        </w:rPr>
        <w:t>第</w:t>
      </w:r>
      <w:r>
        <w:t>4条（禁止事項）</w:t>
      </w:r>
    </w:p>
    <w:p w14:paraId="10AFFD9A" w14:textId="77777777" w:rsidR="00BD2E9E" w:rsidRDefault="00BD2E9E" w:rsidP="00BD2E9E">
      <w:r>
        <w:rPr>
          <w:rFonts w:hint="eastAsia"/>
        </w:rPr>
        <w:t>ユーザーは、以下の行為を行ってはなりません：</w:t>
      </w:r>
    </w:p>
    <w:p w14:paraId="4AA0B5F7" w14:textId="4E61EA67" w:rsidR="00BD2E9E" w:rsidRDefault="00BD2E9E" w:rsidP="00BD2E9E">
      <w:r>
        <w:rPr>
          <w:rFonts w:hint="eastAsia"/>
        </w:rPr>
        <w:t>・</w:t>
      </w:r>
      <w:r>
        <w:t>法令または公序良俗に違反する行為</w:t>
      </w:r>
    </w:p>
    <w:p w14:paraId="1271A757" w14:textId="08725250" w:rsidR="00BD2E9E" w:rsidRDefault="00BD2E9E" w:rsidP="00BD2E9E">
      <w:r>
        <w:rPr>
          <w:rFonts w:hint="eastAsia"/>
        </w:rPr>
        <w:t>・</w:t>
      </w:r>
      <w:r>
        <w:t>不正アクセスやサーバへの過負荷を伴う行為</w:t>
      </w:r>
    </w:p>
    <w:p w14:paraId="2D2D6995" w14:textId="57000CB9" w:rsidR="00BD2E9E" w:rsidRDefault="00BD2E9E" w:rsidP="00BD2E9E">
      <w:r>
        <w:rPr>
          <w:rFonts w:hint="eastAsia"/>
        </w:rPr>
        <w:t>・</w:t>
      </w:r>
      <w:r>
        <w:t>他ユーザーや第三者への誹謗中傷、妨害行為</w:t>
      </w:r>
    </w:p>
    <w:p w14:paraId="42383CB7" w14:textId="20401668" w:rsidR="00BD2E9E" w:rsidRDefault="00BD2E9E" w:rsidP="00BD2E9E">
      <w:r>
        <w:rPr>
          <w:rFonts w:hint="eastAsia"/>
        </w:rPr>
        <w:t>・</w:t>
      </w:r>
      <w:r>
        <w:t>本サービスのリバースエンジニアリング等の解析行為</w:t>
      </w:r>
    </w:p>
    <w:p w14:paraId="027E0C2E" w14:textId="77777777" w:rsidR="00BD2E9E" w:rsidRPr="00BD2E9E" w:rsidRDefault="00BD2E9E" w:rsidP="00BD2E9E"/>
    <w:p w14:paraId="38A5F011" w14:textId="77777777" w:rsidR="00BD2E9E" w:rsidRDefault="00BD2E9E" w:rsidP="00BD2E9E">
      <w:r>
        <w:rPr>
          <w:rFonts w:hint="eastAsia"/>
        </w:rPr>
        <w:t>第</w:t>
      </w:r>
      <w:r>
        <w:t>5条（サービスの提供の停止等）</w:t>
      </w:r>
    </w:p>
    <w:p w14:paraId="50F78E39" w14:textId="77777777" w:rsidR="00BD2E9E" w:rsidRDefault="00BD2E9E" w:rsidP="00BD2E9E">
      <w:r>
        <w:rPr>
          <w:rFonts w:hint="eastAsia"/>
        </w:rPr>
        <w:t>当社は、以下の場合にユーザーへの事前通知なしにサービスの全部または一部の提供を停止できるものとします：</w:t>
      </w:r>
    </w:p>
    <w:p w14:paraId="44180D94" w14:textId="77777777" w:rsidR="00BD2E9E" w:rsidRDefault="00BD2E9E" w:rsidP="00BD2E9E">
      <w:r>
        <w:rPr>
          <w:rFonts w:hint="eastAsia"/>
        </w:rPr>
        <w:t>・システムメンテナンス</w:t>
      </w:r>
    </w:p>
    <w:p w14:paraId="69CDBDAE" w14:textId="77777777" w:rsidR="00BD2E9E" w:rsidRDefault="00BD2E9E" w:rsidP="00BD2E9E">
      <w:r>
        <w:rPr>
          <w:rFonts w:hint="eastAsia"/>
        </w:rPr>
        <w:t>・天災・障害等による不可抗力</w:t>
      </w:r>
    </w:p>
    <w:p w14:paraId="14F2B107" w14:textId="77777777" w:rsidR="00BD2E9E" w:rsidRDefault="00BD2E9E" w:rsidP="00BD2E9E">
      <w:r>
        <w:rPr>
          <w:rFonts w:hint="eastAsia"/>
        </w:rPr>
        <w:t>・その他当社が必要と判断した場合</w:t>
      </w:r>
    </w:p>
    <w:p w14:paraId="3D7E13D6" w14:textId="77777777" w:rsidR="00BD2E9E" w:rsidRDefault="00BD2E9E" w:rsidP="00BD2E9E"/>
    <w:p w14:paraId="28CBDEB9" w14:textId="77777777" w:rsidR="00BD2E9E" w:rsidRDefault="00BD2E9E" w:rsidP="00BD2E9E">
      <w:r>
        <w:rPr>
          <w:rFonts w:hint="eastAsia"/>
        </w:rPr>
        <w:t>第</w:t>
      </w:r>
      <w:r>
        <w:t>6条（保証の否認および免責事項）</w:t>
      </w:r>
    </w:p>
    <w:p w14:paraId="302C1ADA" w14:textId="14555F6D" w:rsidR="00BD2E9E" w:rsidRDefault="00BD2E9E" w:rsidP="00BD2E9E">
      <w:r>
        <w:rPr>
          <w:rFonts w:hint="eastAsia"/>
        </w:rPr>
        <w:t>１．</w:t>
      </w:r>
      <w:r>
        <w:t>本サービスは現状有姿で提供され、当社はその正確性・完全性・有用性を保証しませ</w:t>
      </w:r>
      <w:r>
        <w:lastRenderedPageBreak/>
        <w:t>ん。</w:t>
      </w:r>
    </w:p>
    <w:p w14:paraId="270EE727" w14:textId="1B61F78F" w:rsidR="00BD2E9E" w:rsidRDefault="00BD2E9E" w:rsidP="00BD2E9E">
      <w:r>
        <w:rPr>
          <w:rFonts w:hint="eastAsia"/>
        </w:rPr>
        <w:t>２．</w:t>
      </w:r>
      <w:r>
        <w:t>本サービスの利用に関連してユーザーに生じた損害について、当社は一切の責任を負いません。</w:t>
      </w:r>
    </w:p>
    <w:p w14:paraId="23AF1346" w14:textId="77777777" w:rsidR="00BD2E9E" w:rsidRDefault="00BD2E9E" w:rsidP="00BD2E9E"/>
    <w:p w14:paraId="01C6815D" w14:textId="1862DC6D" w:rsidR="00BD2E9E" w:rsidRDefault="00BD2E9E" w:rsidP="00BD2E9E">
      <w:r>
        <w:rPr>
          <w:rFonts w:hint="eastAsia"/>
        </w:rPr>
        <w:t>第</w:t>
      </w:r>
      <w:r>
        <w:t>7条（契約期間・解約）</w:t>
      </w:r>
    </w:p>
    <w:p w14:paraId="375D771F" w14:textId="77777777" w:rsidR="00BD2E9E" w:rsidRDefault="00BD2E9E" w:rsidP="00BD2E9E">
      <w:r>
        <w:rPr>
          <w:rFonts w:hint="eastAsia"/>
        </w:rPr>
        <w:t>ユーザーは、当社が定める方法によりいつでも解約することができます。なお、すでに支払済みの利用料金は返金されません。</w:t>
      </w:r>
    </w:p>
    <w:p w14:paraId="5627B1BA" w14:textId="77777777" w:rsidR="00BD2E9E" w:rsidRDefault="00BD2E9E" w:rsidP="00BD2E9E"/>
    <w:p w14:paraId="17AFABCB" w14:textId="0E831776" w:rsidR="00BD2E9E" w:rsidRDefault="00BD2E9E" w:rsidP="00BD2E9E">
      <w:r>
        <w:rPr>
          <w:rFonts w:hint="eastAsia"/>
        </w:rPr>
        <w:t>第</w:t>
      </w:r>
      <w:r>
        <w:t>8条（準拠法および裁判管轄）</w:t>
      </w:r>
    </w:p>
    <w:p w14:paraId="6C735008" w14:textId="3E576989" w:rsidR="00BD2E9E" w:rsidRPr="00BD2E9E" w:rsidRDefault="00BD2E9E" w:rsidP="00402615">
      <w:pPr>
        <w:rPr>
          <w:rFonts w:hint="eastAsia"/>
        </w:rPr>
      </w:pPr>
      <w:r>
        <w:rPr>
          <w:rFonts w:hint="eastAsia"/>
        </w:rPr>
        <w:t>本規約の解釈および適用には日本法を準拠法とし、東京地方裁判所を専属的合意管轄裁判所とします。</w:t>
      </w:r>
    </w:p>
    <w:sectPr w:rsidR="00BD2E9E" w:rsidRPr="00BD2E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A2505"/>
    <w:multiLevelType w:val="multilevel"/>
    <w:tmpl w:val="E512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440CA"/>
    <w:multiLevelType w:val="multilevel"/>
    <w:tmpl w:val="A08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52C9F"/>
    <w:multiLevelType w:val="multilevel"/>
    <w:tmpl w:val="3BD0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46FD8"/>
    <w:multiLevelType w:val="multilevel"/>
    <w:tmpl w:val="060A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05B7F"/>
    <w:multiLevelType w:val="multilevel"/>
    <w:tmpl w:val="9D6C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F2D3A"/>
    <w:multiLevelType w:val="multilevel"/>
    <w:tmpl w:val="87FE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E244A1"/>
    <w:multiLevelType w:val="multilevel"/>
    <w:tmpl w:val="417A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01080"/>
    <w:multiLevelType w:val="multilevel"/>
    <w:tmpl w:val="6BF4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82975"/>
    <w:multiLevelType w:val="multilevel"/>
    <w:tmpl w:val="63B6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93FDD"/>
    <w:multiLevelType w:val="multilevel"/>
    <w:tmpl w:val="91A4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631126">
    <w:abstractNumId w:val="4"/>
  </w:num>
  <w:num w:numId="2" w16cid:durableId="1625843982">
    <w:abstractNumId w:val="5"/>
  </w:num>
  <w:num w:numId="3" w16cid:durableId="433281879">
    <w:abstractNumId w:val="2"/>
  </w:num>
  <w:num w:numId="4" w16cid:durableId="1278295770">
    <w:abstractNumId w:val="7"/>
  </w:num>
  <w:num w:numId="5" w16cid:durableId="492184275">
    <w:abstractNumId w:val="9"/>
  </w:num>
  <w:num w:numId="6" w16cid:durableId="1288008534">
    <w:abstractNumId w:val="0"/>
  </w:num>
  <w:num w:numId="7" w16cid:durableId="1659307061">
    <w:abstractNumId w:val="8"/>
  </w:num>
  <w:num w:numId="8" w16cid:durableId="293870845">
    <w:abstractNumId w:val="1"/>
  </w:num>
  <w:num w:numId="9" w16cid:durableId="368771612">
    <w:abstractNumId w:val="6"/>
  </w:num>
  <w:num w:numId="10" w16cid:durableId="1267927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89"/>
    <w:rsid w:val="00212C5F"/>
    <w:rsid w:val="00284368"/>
    <w:rsid w:val="00402615"/>
    <w:rsid w:val="00484E89"/>
    <w:rsid w:val="00B45978"/>
    <w:rsid w:val="00BD2E9E"/>
    <w:rsid w:val="00D50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48FDCE"/>
  <w15:chartTrackingRefBased/>
  <w15:docId w15:val="{4F114C84-50B5-414D-870A-37100EBA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84E8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84E8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84E8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84E8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84E8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84E8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84E8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84E8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84E8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84E8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84E8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84E8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84E8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84E8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84E8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84E8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84E8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84E8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84E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84E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4E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84E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4E89"/>
    <w:pPr>
      <w:spacing w:before="160" w:after="160"/>
      <w:jc w:val="center"/>
    </w:pPr>
    <w:rPr>
      <w:i/>
      <w:iCs/>
      <w:color w:val="404040" w:themeColor="text1" w:themeTint="BF"/>
    </w:rPr>
  </w:style>
  <w:style w:type="character" w:customStyle="1" w:styleId="a8">
    <w:name w:val="引用文 (文字)"/>
    <w:basedOn w:val="a0"/>
    <w:link w:val="a7"/>
    <w:uiPriority w:val="29"/>
    <w:rsid w:val="00484E89"/>
    <w:rPr>
      <w:i/>
      <w:iCs/>
      <w:color w:val="404040" w:themeColor="text1" w:themeTint="BF"/>
    </w:rPr>
  </w:style>
  <w:style w:type="paragraph" w:styleId="a9">
    <w:name w:val="List Paragraph"/>
    <w:basedOn w:val="a"/>
    <w:uiPriority w:val="34"/>
    <w:qFormat/>
    <w:rsid w:val="00484E89"/>
    <w:pPr>
      <w:ind w:left="720"/>
      <w:contextualSpacing/>
    </w:pPr>
  </w:style>
  <w:style w:type="character" w:styleId="21">
    <w:name w:val="Intense Emphasis"/>
    <w:basedOn w:val="a0"/>
    <w:uiPriority w:val="21"/>
    <w:qFormat/>
    <w:rsid w:val="00484E89"/>
    <w:rPr>
      <w:i/>
      <w:iCs/>
      <w:color w:val="2F5496" w:themeColor="accent1" w:themeShade="BF"/>
    </w:rPr>
  </w:style>
  <w:style w:type="paragraph" w:styleId="22">
    <w:name w:val="Intense Quote"/>
    <w:basedOn w:val="a"/>
    <w:next w:val="a"/>
    <w:link w:val="23"/>
    <w:uiPriority w:val="30"/>
    <w:qFormat/>
    <w:rsid w:val="00484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84E89"/>
    <w:rPr>
      <w:i/>
      <w:iCs/>
      <w:color w:val="2F5496" w:themeColor="accent1" w:themeShade="BF"/>
    </w:rPr>
  </w:style>
  <w:style w:type="character" w:styleId="24">
    <w:name w:val="Intense Reference"/>
    <w:basedOn w:val="a0"/>
    <w:uiPriority w:val="32"/>
    <w:qFormat/>
    <w:rsid w:val="00484E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310474">
      <w:bodyDiv w:val="1"/>
      <w:marLeft w:val="0"/>
      <w:marRight w:val="0"/>
      <w:marTop w:val="0"/>
      <w:marBottom w:val="0"/>
      <w:divBdr>
        <w:top w:val="none" w:sz="0" w:space="0" w:color="auto"/>
        <w:left w:val="none" w:sz="0" w:space="0" w:color="auto"/>
        <w:bottom w:val="none" w:sz="0" w:space="0" w:color="auto"/>
        <w:right w:val="none" w:sz="0" w:space="0" w:color="auto"/>
      </w:divBdr>
    </w:div>
    <w:div w:id="625237661">
      <w:bodyDiv w:val="1"/>
      <w:marLeft w:val="0"/>
      <w:marRight w:val="0"/>
      <w:marTop w:val="0"/>
      <w:marBottom w:val="0"/>
      <w:divBdr>
        <w:top w:val="none" w:sz="0" w:space="0" w:color="auto"/>
        <w:left w:val="none" w:sz="0" w:space="0" w:color="auto"/>
        <w:bottom w:val="none" w:sz="0" w:space="0" w:color="auto"/>
        <w:right w:val="none" w:sz="0" w:space="0" w:color="auto"/>
      </w:divBdr>
    </w:div>
    <w:div w:id="709377222">
      <w:bodyDiv w:val="1"/>
      <w:marLeft w:val="0"/>
      <w:marRight w:val="0"/>
      <w:marTop w:val="0"/>
      <w:marBottom w:val="0"/>
      <w:divBdr>
        <w:top w:val="none" w:sz="0" w:space="0" w:color="auto"/>
        <w:left w:val="none" w:sz="0" w:space="0" w:color="auto"/>
        <w:bottom w:val="none" w:sz="0" w:space="0" w:color="auto"/>
        <w:right w:val="none" w:sz="0" w:space="0" w:color="auto"/>
      </w:divBdr>
    </w:div>
    <w:div w:id="1308819877">
      <w:bodyDiv w:val="1"/>
      <w:marLeft w:val="0"/>
      <w:marRight w:val="0"/>
      <w:marTop w:val="0"/>
      <w:marBottom w:val="0"/>
      <w:divBdr>
        <w:top w:val="none" w:sz="0" w:space="0" w:color="auto"/>
        <w:left w:val="none" w:sz="0" w:space="0" w:color="auto"/>
        <w:bottom w:val="none" w:sz="0" w:space="0" w:color="auto"/>
        <w:right w:val="none" w:sz="0" w:space="0" w:color="auto"/>
      </w:divBdr>
    </w:div>
    <w:div w:id="14511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hatakeyama naoki</dc:creator>
  <cp:keywords/>
  <dc:description/>
  <cp:lastModifiedBy>hatakeyama naoki</cp:lastModifiedBy>
  <cp:revision>5</cp:revision>
  <dcterms:created xsi:type="dcterms:W3CDTF">2025-07-24T10:49:00Z</dcterms:created>
  <dcterms:modified xsi:type="dcterms:W3CDTF">2025-07-25T08:31:00Z</dcterms:modified>
</cp:coreProperties>
</file>