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94B" w:rsidRDefault="007D7281" w:rsidP="007D7281">
      <w:pPr>
        <w:pStyle w:val="a3"/>
        <w:numPr>
          <w:ilvl w:val="0"/>
          <w:numId w:val="1"/>
        </w:numPr>
        <w:ind w:firstLineChars="0"/>
      </w:pPr>
      <w:r>
        <w:rPr>
          <w:rFonts w:hint="eastAsia"/>
        </w:rPr>
        <w:t>I</w:t>
      </w:r>
      <w:r>
        <w:t>O PAD</w:t>
      </w:r>
      <w:r>
        <w:rPr>
          <w:rFonts w:hint="eastAsia"/>
        </w:rPr>
        <w:t>的滤波</w:t>
      </w:r>
    </w:p>
    <w:p w:rsidR="00E02545" w:rsidRDefault="00E02545" w:rsidP="001A6C68">
      <w:pPr>
        <w:ind w:firstLineChars="200" w:firstLine="420"/>
      </w:pPr>
      <w:r>
        <w:rPr>
          <w:rFonts w:hint="eastAsia"/>
        </w:rPr>
        <w:t>S</w:t>
      </w:r>
      <w:r>
        <w:t>DA</w:t>
      </w:r>
      <w:r>
        <w:rPr>
          <w:rFonts w:hint="eastAsia"/>
        </w:rPr>
        <w:t>和S</w:t>
      </w:r>
      <w:r>
        <w:t>CL</w:t>
      </w:r>
      <w:r>
        <w:rPr>
          <w:rFonts w:hint="eastAsia"/>
        </w:rPr>
        <w:t>都属于芯片的引脚信号，相对i2c控制器来说都是异步信号，通常会至少采用两级dff对其进行同步处理。</w:t>
      </w:r>
      <w:r w:rsidR="007D7281">
        <w:rPr>
          <w:rFonts w:hint="eastAsia"/>
        </w:rPr>
        <w:t>若I</w:t>
      </w:r>
      <w:r w:rsidR="007D7281">
        <w:t>2C</w:t>
      </w:r>
      <w:r w:rsidR="007D7281">
        <w:rPr>
          <w:rFonts w:hint="eastAsia"/>
        </w:rPr>
        <w:t>传输速率较快，</w:t>
      </w:r>
      <w:r>
        <w:rPr>
          <w:rFonts w:hint="eastAsia"/>
        </w:rPr>
        <w:t>内部还会对信号进行滤波处理。</w:t>
      </w:r>
    </w:p>
    <w:p w:rsidR="001A6C68" w:rsidRDefault="001A6C68" w:rsidP="001A6C68">
      <w:pPr>
        <w:ind w:firstLineChars="200" w:firstLine="420"/>
        <w:rPr>
          <w:rFonts w:hint="eastAsia"/>
        </w:rPr>
      </w:pPr>
    </w:p>
    <w:p w:rsidR="007D7281" w:rsidRDefault="00E02545" w:rsidP="00235F78">
      <w:pPr>
        <w:pStyle w:val="a3"/>
        <w:numPr>
          <w:ilvl w:val="0"/>
          <w:numId w:val="1"/>
        </w:numPr>
        <w:ind w:firstLineChars="0"/>
      </w:pPr>
      <w:r>
        <w:rPr>
          <w:rFonts w:hint="eastAsia"/>
        </w:rPr>
        <w:t>I</w:t>
      </w:r>
      <w:r>
        <w:t>2C</w:t>
      </w:r>
      <w:r>
        <w:rPr>
          <w:rFonts w:hint="eastAsia"/>
        </w:rPr>
        <w:t>的上拉电阻</w:t>
      </w:r>
    </w:p>
    <w:p w:rsidR="00235F78" w:rsidRDefault="00235F78" w:rsidP="00235F78">
      <w:pPr>
        <w:pStyle w:val="a3"/>
        <w:ind w:left="420" w:firstLineChars="0" w:firstLine="0"/>
      </w:pPr>
      <w:r>
        <w:rPr>
          <w:rFonts w:hint="eastAsia"/>
        </w:rPr>
        <w:t>在一些P</w:t>
      </w:r>
      <w:r>
        <w:t>CB</w:t>
      </w:r>
      <w:r>
        <w:rPr>
          <w:rFonts w:hint="eastAsia"/>
        </w:rPr>
        <w:t>的layout中，常常可以看到在I</w:t>
      </w:r>
      <w:r>
        <w:t>2C</w:t>
      </w:r>
      <w:r>
        <w:rPr>
          <w:rFonts w:hint="eastAsia"/>
        </w:rPr>
        <w:t>的通信接口处，会接入一个4</w:t>
      </w:r>
      <w:r>
        <w:t>.7K</w:t>
      </w:r>
      <w:r>
        <w:rPr>
          <w:rFonts w:hint="eastAsia"/>
        </w:rPr>
        <w:t>的电阻，</w:t>
      </w:r>
    </w:p>
    <w:p w:rsidR="00235F78" w:rsidRDefault="006C7846" w:rsidP="00235F78">
      <w:pPr>
        <w:pStyle w:val="a3"/>
        <w:ind w:firstLineChars="0" w:firstLine="0"/>
      </w:pPr>
      <w:r>
        <w:rPr>
          <w:rFonts w:hint="eastAsia"/>
        </w:rPr>
        <w:t>有些芯片的datasheet有明确要求，有些则没有。这是因为</w:t>
      </w:r>
      <w:r w:rsidR="00405CBA">
        <w:rPr>
          <w:rFonts w:hint="eastAsia"/>
        </w:rPr>
        <w:t>有些芯片的I</w:t>
      </w:r>
      <w:r w:rsidR="00405CBA">
        <w:t>O</w:t>
      </w:r>
      <w:r w:rsidR="00405CBA">
        <w:rPr>
          <w:rFonts w:hint="eastAsia"/>
        </w:rPr>
        <w:t>内部做了上拉电阻，就省去了外部的上拉电阻。大多数情况下，I</w:t>
      </w:r>
      <w:r w:rsidR="00405CBA">
        <w:t>2C</w:t>
      </w:r>
      <w:r w:rsidR="00405CBA">
        <w:rPr>
          <w:rFonts w:hint="eastAsia"/>
        </w:rPr>
        <w:t>接口采用开漏(</w:t>
      </w:r>
      <w:r w:rsidR="00497CDE">
        <w:t>Open Drain</w:t>
      </w:r>
      <w:r w:rsidR="00405CBA">
        <w:t>)</w:t>
      </w:r>
      <w:r w:rsidR="00497CDE">
        <w:rPr>
          <w:rFonts w:hint="eastAsia"/>
        </w:rPr>
        <w:t>机制，器件只能输出低电平，无法主动输出高电平，只能通过上拉电阻R</w:t>
      </w:r>
      <w:r w:rsidR="00DF41C0">
        <w:rPr>
          <w:rFonts w:hint="eastAsia"/>
        </w:rPr>
        <w:t>p</w:t>
      </w:r>
      <w:r w:rsidR="00497CDE">
        <w:rPr>
          <w:rFonts w:hint="eastAsia"/>
        </w:rPr>
        <w:t>将信号线拉至高电平，因此上拉电阻是必须的，如</w:t>
      </w:r>
      <w:r w:rsidR="00497CDE">
        <w:fldChar w:fldCharType="begin"/>
      </w:r>
      <w:r w:rsidR="00497CDE">
        <w:instrText xml:space="preserve"> </w:instrText>
      </w:r>
      <w:r w:rsidR="00497CDE">
        <w:rPr>
          <w:rFonts w:hint="eastAsia"/>
        </w:rPr>
        <w:instrText>REF _Ref62737417 \h</w:instrText>
      </w:r>
      <w:r w:rsidR="00497CDE">
        <w:instrText xml:space="preserve"> </w:instrText>
      </w:r>
      <w:r w:rsidR="00497CDE">
        <w:fldChar w:fldCharType="separate"/>
      </w:r>
      <w:r w:rsidR="00497CDE">
        <w:t xml:space="preserve">图 </w:t>
      </w:r>
      <w:r w:rsidR="00497CDE">
        <w:rPr>
          <w:noProof/>
        </w:rPr>
        <w:t>1</w:t>
      </w:r>
      <w:r w:rsidR="00497CDE">
        <w:fldChar w:fldCharType="end"/>
      </w:r>
      <w:r w:rsidR="00497CDE">
        <w:rPr>
          <w:rFonts w:hint="eastAsia"/>
        </w:rPr>
        <w:t>所示。</w:t>
      </w:r>
    </w:p>
    <w:p w:rsidR="00497CDE" w:rsidRDefault="00497CDE" w:rsidP="00497CDE">
      <w:pPr>
        <w:pStyle w:val="a3"/>
        <w:ind w:firstLineChars="0" w:firstLine="0"/>
        <w:jc w:val="center"/>
      </w:pPr>
      <w:r>
        <w:rPr>
          <w:noProof/>
        </w:rPr>
        <w:drawing>
          <wp:inline distT="0" distB="0" distL="0" distR="0" wp14:anchorId="7D2646C2" wp14:editId="407578E3">
            <wp:extent cx="3765550" cy="2374900"/>
            <wp:effectExtent l="0" t="0" r="6350" b="6350"/>
            <wp:docPr id="1" name="图片 1" descr="https://images2015.cnblogs.com/blog/836224/201512/836224-20151229094316339-481660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36224/201512/836224-20151229094316339-4816601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5550" cy="2374900"/>
                    </a:xfrm>
                    <a:prstGeom prst="rect">
                      <a:avLst/>
                    </a:prstGeom>
                    <a:noFill/>
                    <a:ln>
                      <a:noFill/>
                    </a:ln>
                  </pic:spPr>
                </pic:pic>
              </a:graphicData>
            </a:graphic>
          </wp:inline>
        </w:drawing>
      </w:r>
    </w:p>
    <w:p w:rsidR="00497CDE" w:rsidRDefault="00497CDE" w:rsidP="00497CDE">
      <w:pPr>
        <w:pStyle w:val="a8"/>
        <w:jc w:val="center"/>
      </w:pPr>
      <w:bookmarkStart w:id="0" w:name="_Ref62737417"/>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bookmarkEnd w:id="0"/>
      <w:r>
        <w:t xml:space="preserve"> I2C </w:t>
      </w:r>
      <w:r>
        <w:rPr>
          <w:rFonts w:hint="eastAsia"/>
        </w:rPr>
        <w:t>接口</w:t>
      </w:r>
    </w:p>
    <w:p w:rsidR="00240F66" w:rsidRDefault="00DF41C0" w:rsidP="00D65BF6">
      <w:pPr>
        <w:ind w:firstLine="420"/>
      </w:pPr>
      <w:r>
        <w:rPr>
          <w:rFonts w:hint="eastAsia"/>
        </w:rPr>
        <w:t>如</w:t>
      </w:r>
      <w:r>
        <w:fldChar w:fldCharType="begin"/>
      </w:r>
      <w:r>
        <w:instrText xml:space="preserve"> </w:instrText>
      </w:r>
      <w:r>
        <w:rPr>
          <w:rFonts w:hint="eastAsia"/>
        </w:rPr>
        <w:instrText>REF _Ref62737417 \h</w:instrText>
      </w:r>
      <w:r>
        <w:instrText xml:space="preserve"> </w:instrText>
      </w:r>
      <w:r>
        <w:fldChar w:fldCharType="separate"/>
      </w:r>
      <w:r>
        <w:t xml:space="preserve">图 </w:t>
      </w:r>
      <w:r>
        <w:rPr>
          <w:noProof/>
        </w:rPr>
        <w:t>1</w:t>
      </w:r>
      <w:r>
        <w:fldChar w:fldCharType="end"/>
      </w:r>
      <w:r>
        <w:rPr>
          <w:rFonts w:hint="eastAsia"/>
        </w:rPr>
        <w:t>所示，通过上拉电阻Rp将总线电压拉至高电平，芯片内部通过打开下方的N</w:t>
      </w:r>
      <w:r>
        <w:t>MOS</w:t>
      </w:r>
      <w:r>
        <w:rPr>
          <w:rFonts w:hint="eastAsia"/>
        </w:rPr>
        <w:t>管将总线电压拉至低电平。</w:t>
      </w:r>
      <w:r w:rsidR="001B4789">
        <w:rPr>
          <w:rFonts w:hint="eastAsia"/>
        </w:rPr>
        <w:t>所以从这个角度也就不难理解为何I</w:t>
      </w:r>
      <w:r w:rsidR="001B4789">
        <w:t>2C</w:t>
      </w:r>
      <w:r w:rsidR="001B4789">
        <w:rPr>
          <w:rFonts w:hint="eastAsia"/>
        </w:rPr>
        <w:t>的起始位要定义成S</w:t>
      </w:r>
      <w:r w:rsidR="001B4789">
        <w:t>CL</w:t>
      </w:r>
      <w:r w:rsidR="001B4789">
        <w:rPr>
          <w:rFonts w:hint="eastAsia"/>
        </w:rPr>
        <w:t>为高电平时，S</w:t>
      </w:r>
      <w:r w:rsidR="001B4789">
        <w:t>DA</w:t>
      </w:r>
      <w:r w:rsidR="001B4789">
        <w:rPr>
          <w:rFonts w:hint="eastAsia"/>
        </w:rPr>
        <w:t>线拉低。这是因为拉低S</w:t>
      </w:r>
      <w:r w:rsidR="001B4789">
        <w:t>DA</w:t>
      </w:r>
      <w:r w:rsidR="001B4789">
        <w:rPr>
          <w:rFonts w:hint="eastAsia"/>
        </w:rPr>
        <w:t>和S</w:t>
      </w:r>
      <w:r w:rsidR="001B4789">
        <w:t>CL</w:t>
      </w:r>
      <w:r w:rsidR="001B4789">
        <w:rPr>
          <w:rFonts w:hint="eastAsia"/>
        </w:rPr>
        <w:t>需要打开N</w:t>
      </w:r>
      <w:r w:rsidR="001B4789">
        <w:t>MOS</w:t>
      </w:r>
      <w:r w:rsidR="001B4789">
        <w:rPr>
          <w:rFonts w:hint="eastAsia"/>
        </w:rPr>
        <w:t>，会增加功耗与发热</w:t>
      </w:r>
      <w:r w:rsidR="00522AE9">
        <w:rPr>
          <w:rFonts w:hint="eastAsia"/>
        </w:rPr>
        <w:t>，这是工程设计中不想要看到的，因此协议才会设计成S</w:t>
      </w:r>
      <w:r w:rsidR="00522AE9">
        <w:t>DA</w:t>
      </w:r>
      <w:r w:rsidR="00522AE9">
        <w:rPr>
          <w:rFonts w:hint="eastAsia"/>
        </w:rPr>
        <w:t>和S</w:t>
      </w:r>
      <w:r w:rsidR="00522AE9">
        <w:t>CL</w:t>
      </w:r>
      <w:r w:rsidR="00522AE9">
        <w:rPr>
          <w:rFonts w:hint="eastAsia"/>
        </w:rPr>
        <w:t>空闲状态都为高电平。</w:t>
      </w:r>
    </w:p>
    <w:p w:rsidR="00D65BF6" w:rsidRPr="00240F66" w:rsidRDefault="00D65BF6" w:rsidP="00D65BF6">
      <w:pPr>
        <w:ind w:firstLine="420"/>
        <w:rPr>
          <w:rFonts w:hint="eastAsia"/>
        </w:rPr>
      </w:pPr>
      <w:r>
        <w:rPr>
          <w:rFonts w:hint="eastAsia"/>
        </w:rPr>
        <w:t>与上拉电阻相关的有两个问题，功耗与速度。上拉电阻与总线电容形成的R</w:t>
      </w:r>
      <w:r>
        <w:t>C</w:t>
      </w:r>
      <w:r>
        <w:rPr>
          <w:rFonts w:hint="eastAsia"/>
        </w:rPr>
        <w:t>太大的话会影响总线的上升时间和下降时间从而影响通讯数据的准确性。</w:t>
      </w:r>
      <w:r w:rsidR="001867A0">
        <w:rPr>
          <w:rFonts w:hint="eastAsia"/>
        </w:rPr>
        <w:t>如果想减低功耗，就必须尽可能增大电阻以减小电路各部分的电流消耗从而降低整体功耗，二者是一对矛盾体，需要权衡。</w:t>
      </w:r>
      <w:bookmarkStart w:id="1" w:name="_GoBack"/>
      <w:bookmarkEnd w:id="1"/>
    </w:p>
    <w:sectPr w:rsidR="00D65BF6" w:rsidRPr="00240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A67" w:rsidRDefault="00320A67" w:rsidP="00F94D93">
      <w:r>
        <w:separator/>
      </w:r>
    </w:p>
  </w:endnote>
  <w:endnote w:type="continuationSeparator" w:id="0">
    <w:p w:rsidR="00320A67" w:rsidRDefault="00320A67" w:rsidP="00F9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A67" w:rsidRDefault="00320A67" w:rsidP="00F94D93">
      <w:r>
        <w:separator/>
      </w:r>
    </w:p>
  </w:footnote>
  <w:footnote w:type="continuationSeparator" w:id="0">
    <w:p w:rsidR="00320A67" w:rsidRDefault="00320A67" w:rsidP="00F94D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00818"/>
    <w:multiLevelType w:val="hybridMultilevel"/>
    <w:tmpl w:val="958A518E"/>
    <w:lvl w:ilvl="0" w:tplc="CD3C2B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10"/>
    <w:rsid w:val="001232F8"/>
    <w:rsid w:val="001867A0"/>
    <w:rsid w:val="001A6C68"/>
    <w:rsid w:val="001B4789"/>
    <w:rsid w:val="00235F78"/>
    <w:rsid w:val="00240F66"/>
    <w:rsid w:val="00320A67"/>
    <w:rsid w:val="003923DE"/>
    <w:rsid w:val="00405CBA"/>
    <w:rsid w:val="00474810"/>
    <w:rsid w:val="00497CDE"/>
    <w:rsid w:val="00522AE9"/>
    <w:rsid w:val="006C7846"/>
    <w:rsid w:val="007D7281"/>
    <w:rsid w:val="0091294B"/>
    <w:rsid w:val="00D65BF6"/>
    <w:rsid w:val="00DF41C0"/>
    <w:rsid w:val="00E02545"/>
    <w:rsid w:val="00F94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9A7FE"/>
  <w15:chartTrackingRefBased/>
  <w15:docId w15:val="{B4767967-1057-4811-B019-EA267F0D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281"/>
    <w:pPr>
      <w:ind w:firstLineChars="200" w:firstLine="420"/>
    </w:pPr>
  </w:style>
  <w:style w:type="paragraph" w:styleId="a4">
    <w:name w:val="header"/>
    <w:basedOn w:val="a"/>
    <w:link w:val="a5"/>
    <w:uiPriority w:val="99"/>
    <w:unhideWhenUsed/>
    <w:rsid w:val="00F94D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4D93"/>
    <w:rPr>
      <w:sz w:val="18"/>
      <w:szCs w:val="18"/>
    </w:rPr>
  </w:style>
  <w:style w:type="paragraph" w:styleId="a6">
    <w:name w:val="footer"/>
    <w:basedOn w:val="a"/>
    <w:link w:val="a7"/>
    <w:uiPriority w:val="99"/>
    <w:unhideWhenUsed/>
    <w:rsid w:val="00F94D93"/>
    <w:pPr>
      <w:tabs>
        <w:tab w:val="center" w:pos="4153"/>
        <w:tab w:val="right" w:pos="8306"/>
      </w:tabs>
      <w:snapToGrid w:val="0"/>
      <w:jc w:val="left"/>
    </w:pPr>
    <w:rPr>
      <w:sz w:val="18"/>
      <w:szCs w:val="18"/>
    </w:rPr>
  </w:style>
  <w:style w:type="character" w:customStyle="1" w:styleId="a7">
    <w:name w:val="页脚 字符"/>
    <w:basedOn w:val="a0"/>
    <w:link w:val="a6"/>
    <w:uiPriority w:val="99"/>
    <w:rsid w:val="00F94D93"/>
    <w:rPr>
      <w:sz w:val="18"/>
      <w:szCs w:val="18"/>
    </w:rPr>
  </w:style>
  <w:style w:type="paragraph" w:styleId="a8">
    <w:name w:val="caption"/>
    <w:basedOn w:val="a"/>
    <w:next w:val="a"/>
    <w:uiPriority w:val="35"/>
    <w:unhideWhenUsed/>
    <w:qFormat/>
    <w:rsid w:val="00497CD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53F3D-FB80-4B85-B877-42B97D6D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99</Words>
  <Characters>568</Characters>
  <Application>Microsoft Office Word</Application>
  <DocSecurity>0</DocSecurity>
  <Lines>4</Lines>
  <Paragraphs>1</Paragraphs>
  <ScaleCrop>false</ScaleCrop>
  <Company>INJOINIC</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zengp</dc:creator>
  <cp:keywords/>
  <dc:description/>
  <cp:lastModifiedBy>zengp</cp:lastModifiedBy>
  <cp:revision>8</cp:revision>
  <dcterms:created xsi:type="dcterms:W3CDTF">2021-01-28T03:32:00Z</dcterms:created>
  <dcterms:modified xsi:type="dcterms:W3CDTF">2021-01-28T06:58:00Z</dcterms:modified>
</cp:coreProperties>
</file>