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391B52" w:rsidRDefault="006247DF" w:rsidP="00391B52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rFonts w:cs="Arial"/>
                <w:b/>
                <w:color w:val="000000"/>
                <w:sz w:val="30"/>
                <w:szCs w:val="30"/>
              </w:rPr>
              <w:t xml:space="preserve"> 11</w:t>
            </w:r>
            <w:r w:rsidRPr="006247DF">
              <w:rPr>
                <w:rFonts w:cs="Arial"/>
                <w:b/>
                <w:color w:val="000000"/>
                <w:sz w:val="30"/>
                <w:szCs w:val="30"/>
              </w:rPr>
              <w:t xml:space="preserve"> - Notificação de Mudança de Status do Projeto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6247DF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4</cp:revision>
  <dcterms:created xsi:type="dcterms:W3CDTF">2016-06-14T20:21:00Z</dcterms:created>
  <dcterms:modified xsi:type="dcterms:W3CDTF">2016-06-15T14:53:00Z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