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391B52" w:rsidRDefault="0080714F" w:rsidP="0080714F">
            <w:pPr>
              <w:spacing w:after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 w:rsidR="00391B52" w:rsidRPr="00391B52">
              <w:rPr>
                <w:b/>
                <w:sz w:val="30"/>
                <w:szCs w:val="30"/>
              </w:rPr>
              <w:t xml:space="preserve"> 12</w:t>
            </w:r>
            <w:r w:rsidR="00E9623D" w:rsidRPr="00391B52">
              <w:rPr>
                <w:b/>
                <w:sz w:val="30"/>
                <w:szCs w:val="30"/>
              </w:rPr>
              <w:t xml:space="preserve"> 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>Visualização de D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 xml:space="preserve">escrição 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>e Exemplos de Cada Item do P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lano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 xml:space="preserve"> de Negócio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>
      <w:bookmarkStart w:id="0" w:name="_GoBack"/>
      <w:bookmarkEnd w:id="0"/>
    </w:p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91B52"/>
    <w:rsid w:val="003A3F68"/>
    <w:rsid w:val="0080714F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4</cp:revision>
  <dcterms:created xsi:type="dcterms:W3CDTF">2016-06-14T20:21:00Z</dcterms:created>
  <dcterms:modified xsi:type="dcterms:W3CDTF">2016-06-15T14:55:00Z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