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901"/>
        <w:tblW w:w="13462" w:type="dxa"/>
        <w:tblLook w:val="04A0" w:firstRow="1" w:lastRow="0" w:firstColumn="1" w:lastColumn="0" w:noHBand="0" w:noVBand="1"/>
      </w:tblPr>
      <w:tblGrid>
        <w:gridCol w:w="683"/>
        <w:gridCol w:w="5289"/>
        <w:gridCol w:w="4534"/>
        <w:gridCol w:w="2956"/>
      </w:tblGrid>
      <w:tr w:rsidR="002227F3" w:rsidTr="00B3258B">
        <w:tc>
          <w:tcPr>
            <w:tcW w:w="13462" w:type="dxa"/>
            <w:gridSpan w:val="4"/>
          </w:tcPr>
          <w:p w:rsidR="002227F3" w:rsidRPr="007E0692" w:rsidRDefault="00A6141A" w:rsidP="000F4AB7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>
              <w:rPr>
                <w:b/>
                <w:sz w:val="30"/>
                <w:szCs w:val="30"/>
              </w:rPr>
              <w:t xml:space="preserve"> </w:t>
            </w:r>
            <w:r w:rsidR="00D038C9">
              <w:rPr>
                <w:b/>
                <w:sz w:val="30"/>
                <w:szCs w:val="30"/>
              </w:rPr>
              <w:t>14</w:t>
            </w:r>
          </w:p>
        </w:tc>
      </w:tr>
      <w:tr w:rsidR="002227F3" w:rsidTr="00B3258B">
        <w:tc>
          <w:tcPr>
            <w:tcW w:w="704" w:type="dxa"/>
          </w:tcPr>
          <w:p w:rsidR="002227F3" w:rsidRPr="004977F4" w:rsidRDefault="002227F3" w:rsidP="0024176E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268" w:type="dxa"/>
          </w:tcPr>
          <w:p w:rsidR="002227F3" w:rsidRPr="004977F4" w:rsidRDefault="00B3258B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</w:t>
            </w:r>
            <w:r w:rsidR="002227F3">
              <w:rPr>
                <w:i/>
                <w:sz w:val="26"/>
                <w:szCs w:val="26"/>
              </w:rPr>
              <w:t>:</w:t>
            </w:r>
          </w:p>
        </w:tc>
      </w:tr>
      <w:tr w:rsidR="002227F3" w:rsidTr="00B3258B">
        <w:tc>
          <w:tcPr>
            <w:tcW w:w="704" w:type="dxa"/>
          </w:tcPr>
          <w:p w:rsidR="002227F3" w:rsidRPr="00A450C4" w:rsidRDefault="002227F3" w:rsidP="000F4A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0" w:type="dxa"/>
          </w:tcPr>
          <w:p w:rsidR="00AE75A8" w:rsidRPr="00AE75A8" w:rsidRDefault="008A36D1" w:rsidP="00AE75A8">
            <w:pPr>
              <w:tabs>
                <w:tab w:val="center" w:pos="2727"/>
              </w:tabs>
              <w:jc w:val="both"/>
              <w:rPr>
                <w:b/>
              </w:rPr>
            </w:pPr>
            <w:r>
              <w:rPr>
                <w:b/>
              </w:rPr>
              <w:t xml:space="preserve">Clicar no botão “Enviar </w:t>
            </w:r>
            <w:r w:rsidR="00AE75A8">
              <w:rPr>
                <w:b/>
              </w:rPr>
              <w:t>para Pré-Avaliação” sem preencher nenhum campo do formulário.</w:t>
            </w:r>
          </w:p>
        </w:tc>
        <w:tc>
          <w:tcPr>
            <w:tcW w:w="4820" w:type="dxa"/>
          </w:tcPr>
          <w:p w:rsidR="002227F3" w:rsidRDefault="0024176E" w:rsidP="000F4AB7">
            <w:pPr>
              <w:jc w:val="both"/>
            </w:pPr>
            <w:r>
              <w:t>1. Exibir mensagem de erro.</w:t>
            </w:r>
          </w:p>
        </w:tc>
        <w:tc>
          <w:tcPr>
            <w:tcW w:w="2268" w:type="dxa"/>
          </w:tcPr>
          <w:p w:rsidR="002227F3" w:rsidRDefault="003038FE" w:rsidP="00B3258B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</w:t>
            </w:r>
            <w:r w:rsidR="0052794D">
              <w:rPr>
                <w:color w:val="FF0000"/>
                <w:highlight w:val="yellow"/>
              </w:rPr>
              <w:t>.</w:t>
            </w:r>
          </w:p>
          <w:p w:rsidR="0052794D" w:rsidRPr="007E0692" w:rsidRDefault="0052794D" w:rsidP="0052794D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 xml:space="preserve">Foi apresentado um erro: </w:t>
            </w:r>
            <w:proofErr w:type="spellStart"/>
            <w:proofErr w:type="gramStart"/>
            <w:r>
              <w:rPr>
                <w:color w:val="FF0000"/>
                <w:highlight w:val="yellow"/>
              </w:rPr>
              <w:t>java</w:t>
            </w:r>
            <w:proofErr w:type="gramEnd"/>
            <w:r>
              <w:rPr>
                <w:color w:val="FF0000"/>
                <w:highlight w:val="yellow"/>
              </w:rPr>
              <w:t>.lang.NullPointerException</w:t>
            </w:r>
            <w:proofErr w:type="spellEnd"/>
          </w:p>
        </w:tc>
      </w:tr>
      <w:tr w:rsidR="00B3258B" w:rsidTr="00B3258B">
        <w:tc>
          <w:tcPr>
            <w:tcW w:w="704" w:type="dxa"/>
          </w:tcPr>
          <w:p w:rsidR="00B3258B" w:rsidRDefault="00B3258B" w:rsidP="00B3258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0" w:type="dxa"/>
          </w:tcPr>
          <w:p w:rsidR="00B3258B" w:rsidRDefault="0024176E" w:rsidP="00B3258B">
            <w:pPr>
              <w:jc w:val="both"/>
            </w:pPr>
            <w:r>
              <w:rPr>
                <w:b/>
              </w:rPr>
              <w:t>Clicar no botão “Enviar para Pré-Avaliação” após preencher alguns campos do formulário.</w:t>
            </w:r>
          </w:p>
        </w:tc>
        <w:tc>
          <w:tcPr>
            <w:tcW w:w="4820" w:type="dxa"/>
          </w:tcPr>
          <w:p w:rsidR="00B3258B" w:rsidRDefault="0024176E" w:rsidP="0024176E">
            <w:r>
              <w:t>1. Exibir mensagem de erro</w:t>
            </w:r>
          </w:p>
          <w:p w:rsidR="0024176E" w:rsidRDefault="0024176E" w:rsidP="0024176E">
            <w:r>
              <w:t>2. Exibir os campos que não foram preenchidos</w:t>
            </w:r>
          </w:p>
          <w:p w:rsidR="0024176E" w:rsidRDefault="0024176E" w:rsidP="0024176E">
            <w:r>
              <w:t>3. Salvar os campos que foram preenchidos</w:t>
            </w:r>
          </w:p>
        </w:tc>
        <w:tc>
          <w:tcPr>
            <w:tcW w:w="2268" w:type="dxa"/>
          </w:tcPr>
          <w:p w:rsidR="0052794D" w:rsidRDefault="003038FE" w:rsidP="0052794D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</w:t>
            </w:r>
            <w:r w:rsidR="0052794D">
              <w:rPr>
                <w:color w:val="FF0000"/>
                <w:highlight w:val="yellow"/>
              </w:rPr>
              <w:t>.</w:t>
            </w:r>
          </w:p>
          <w:p w:rsidR="00B3258B" w:rsidRDefault="0052794D" w:rsidP="0052794D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 xml:space="preserve">Foi apresentado um erro: </w:t>
            </w:r>
            <w:proofErr w:type="spellStart"/>
            <w:proofErr w:type="gramStart"/>
            <w:r>
              <w:rPr>
                <w:color w:val="FF0000"/>
                <w:highlight w:val="yellow"/>
              </w:rPr>
              <w:t>java</w:t>
            </w:r>
            <w:proofErr w:type="gramEnd"/>
            <w:r>
              <w:rPr>
                <w:color w:val="FF0000"/>
                <w:highlight w:val="yellow"/>
              </w:rPr>
              <w:t>.lang.NullPointerException</w:t>
            </w:r>
            <w:proofErr w:type="spellEnd"/>
          </w:p>
          <w:p w:rsidR="003038FE" w:rsidRDefault="003038FE" w:rsidP="0052794D">
            <w:pPr>
              <w:rPr>
                <w:color w:val="FF0000"/>
                <w:highlight w:val="yellow"/>
              </w:rPr>
            </w:pPr>
          </w:p>
          <w:p w:rsidR="003038FE" w:rsidRDefault="003038FE" w:rsidP="0052794D">
            <w:pPr>
              <w:rPr>
                <w:color w:val="FF0000"/>
                <w:highlight w:val="yellow"/>
              </w:rPr>
            </w:pPr>
            <w:r w:rsidRPr="003038FE">
              <w:rPr>
                <w:highlight w:val="green"/>
                <w:shd w:val="clear" w:color="auto" w:fill="92D050"/>
              </w:rPr>
              <w:t>3. Os campos que foram preenchidos foram salvos.</w:t>
            </w:r>
          </w:p>
        </w:tc>
      </w:tr>
      <w:tr w:rsidR="0024176E" w:rsidTr="00B3258B">
        <w:tc>
          <w:tcPr>
            <w:tcW w:w="704" w:type="dxa"/>
          </w:tcPr>
          <w:p w:rsidR="0024176E" w:rsidRDefault="0024176E" w:rsidP="00B3258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5670" w:type="dxa"/>
          </w:tcPr>
          <w:p w:rsidR="0024176E" w:rsidRDefault="0024176E" w:rsidP="0024176E">
            <w:pPr>
              <w:jc w:val="both"/>
              <w:rPr>
                <w:b/>
              </w:rPr>
            </w:pPr>
            <w:r>
              <w:rPr>
                <w:b/>
              </w:rPr>
              <w:t>Clicar no botão “Enviar para Pré-Avaliação” após preencher todos os campos do formulário e inserindo pelo menos um empreendedor que não completou o seu cadastro.</w:t>
            </w:r>
          </w:p>
        </w:tc>
        <w:tc>
          <w:tcPr>
            <w:tcW w:w="4820" w:type="dxa"/>
          </w:tcPr>
          <w:p w:rsidR="0024176E" w:rsidRDefault="0024176E" w:rsidP="0024176E">
            <w:r>
              <w:t>1. Exibir mensagem de erro notificando que empreendedor inserido não completou seu cadastro.</w:t>
            </w:r>
          </w:p>
          <w:p w:rsidR="0024176E" w:rsidRDefault="0024176E" w:rsidP="0024176E">
            <w:r>
              <w:t>2. Salvar os campos que foram preenchidos</w:t>
            </w:r>
          </w:p>
        </w:tc>
        <w:tc>
          <w:tcPr>
            <w:tcW w:w="2268" w:type="dxa"/>
          </w:tcPr>
          <w:p w:rsidR="0024176E" w:rsidRDefault="003038FE" w:rsidP="00B3258B">
            <w:pPr>
              <w:rPr>
                <w:color w:val="FF0000"/>
                <w:highlight w:val="yellow"/>
              </w:rPr>
            </w:pPr>
            <w:r w:rsidRPr="003038FE">
              <w:rPr>
                <w:highlight w:val="green"/>
              </w:rPr>
              <w:t>Aprovado.</w:t>
            </w:r>
          </w:p>
        </w:tc>
      </w:tr>
      <w:tr w:rsidR="0024176E" w:rsidTr="00B3258B">
        <w:tc>
          <w:tcPr>
            <w:tcW w:w="704" w:type="dxa"/>
          </w:tcPr>
          <w:p w:rsidR="0024176E" w:rsidRDefault="0024176E" w:rsidP="00B3258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5670" w:type="dxa"/>
          </w:tcPr>
          <w:p w:rsidR="0024176E" w:rsidRDefault="0024176E" w:rsidP="0024176E">
            <w:pPr>
              <w:jc w:val="both"/>
              <w:rPr>
                <w:b/>
              </w:rPr>
            </w:pPr>
            <w:r>
              <w:rPr>
                <w:b/>
              </w:rPr>
              <w:t>Clicar no botão “Enviar para Pré-Avaliação” após preencher todos os campos do formulário.</w:t>
            </w:r>
          </w:p>
        </w:tc>
        <w:tc>
          <w:tcPr>
            <w:tcW w:w="4820" w:type="dxa"/>
          </w:tcPr>
          <w:p w:rsidR="0024176E" w:rsidRDefault="0024176E" w:rsidP="0024176E">
            <w:r>
              <w:t>1. Exibir mensagem de sucesso (mensagem de confirmação de envio do plano de negócio) ao usuário</w:t>
            </w:r>
          </w:p>
          <w:p w:rsidR="0024176E" w:rsidRDefault="0024176E" w:rsidP="0024176E">
            <w:r>
              <w:t xml:space="preserve">2. Exibir notificação de envio do plano de negócio aos empreendedores vinculados </w:t>
            </w:r>
          </w:p>
          <w:p w:rsidR="0024176E" w:rsidRDefault="0024176E" w:rsidP="0024176E">
            <w:r>
              <w:t>3. Mudar o status do plano de negócio na lista de “Em edição” para “Enviado para Pré-Avaliação”</w:t>
            </w:r>
          </w:p>
          <w:p w:rsidR="0024176E" w:rsidRDefault="0024176E" w:rsidP="0024176E">
            <w:r>
              <w:t xml:space="preserve">4. Exibir </w:t>
            </w:r>
            <w:proofErr w:type="gramStart"/>
            <w:r>
              <w:t>notificação de novo plano de negócio</w:t>
            </w:r>
            <w:proofErr w:type="gramEnd"/>
            <w:r>
              <w:t xml:space="preserve"> a ser avaliado ao gerente de relacionamentos</w:t>
            </w:r>
          </w:p>
          <w:p w:rsidR="0024176E" w:rsidRPr="0024176E" w:rsidRDefault="0024176E" w:rsidP="0024176E">
            <w:pPr>
              <w:rPr>
                <w:i/>
              </w:rPr>
            </w:pPr>
            <w:r>
              <w:t>5. Exibir o plano de negócio na lista de planos de negócio a serem avaliados pelo gerente de relacionamentos</w:t>
            </w:r>
          </w:p>
        </w:tc>
        <w:tc>
          <w:tcPr>
            <w:tcW w:w="2268" w:type="dxa"/>
          </w:tcPr>
          <w:p w:rsidR="0024176E" w:rsidRDefault="002B3421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Reprovado.</w:t>
            </w:r>
          </w:p>
          <w:p w:rsidR="002B3421" w:rsidRDefault="002B3421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1. A mensagem de sucesso não foi apresentada</w:t>
            </w:r>
          </w:p>
          <w:p w:rsidR="002B3421" w:rsidRDefault="00260926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2. A notificação de envio do plano de negócios aos empreendedores vinculados não foi exibida</w:t>
            </w:r>
          </w:p>
          <w:p w:rsidR="00260926" w:rsidRPr="00260926" w:rsidRDefault="00260926" w:rsidP="00B3258B">
            <w:pPr>
              <w:rPr>
                <w:highlight w:val="green"/>
              </w:rPr>
            </w:pPr>
            <w:r w:rsidRPr="00260926">
              <w:rPr>
                <w:highlight w:val="green"/>
              </w:rPr>
              <w:t>3. Aprovado</w:t>
            </w:r>
          </w:p>
          <w:p w:rsidR="00260926" w:rsidRPr="00260926" w:rsidRDefault="00260926" w:rsidP="00B3258B">
            <w:pPr>
              <w:rPr>
                <w:highlight w:val="lightGray"/>
              </w:rPr>
            </w:pPr>
            <w:r w:rsidRPr="00260926">
              <w:rPr>
                <w:highlight w:val="lightGray"/>
              </w:rPr>
              <w:t>4. Não testável neste momento</w:t>
            </w:r>
          </w:p>
          <w:p w:rsidR="00260926" w:rsidRDefault="00260926" w:rsidP="00B3258B">
            <w:pPr>
              <w:rPr>
                <w:color w:val="FF0000"/>
                <w:highlight w:val="yellow"/>
              </w:rPr>
            </w:pPr>
            <w:r w:rsidRPr="00260926">
              <w:rPr>
                <w:highlight w:val="lightGray"/>
              </w:rPr>
              <w:t>5. Não testável neste momento</w:t>
            </w:r>
          </w:p>
        </w:tc>
      </w:tr>
    </w:tbl>
    <w:p w:rsidR="004A112F" w:rsidRDefault="004A112F"/>
    <w:p w:rsidR="00864C3F" w:rsidRDefault="00864C3F">
      <w:r>
        <w:br w:type="page"/>
      </w:r>
    </w:p>
    <w:tbl>
      <w:tblPr>
        <w:tblStyle w:val="Tabelacomgrade"/>
        <w:tblpPr w:leftFromText="141" w:rightFromText="141" w:vertAnchor="page" w:horzAnchor="margin" w:tblpXSpec="center" w:tblpY="901"/>
        <w:tblW w:w="13462" w:type="dxa"/>
        <w:tblLook w:val="04A0" w:firstRow="1" w:lastRow="0" w:firstColumn="1" w:lastColumn="0" w:noHBand="0" w:noVBand="1"/>
      </w:tblPr>
      <w:tblGrid>
        <w:gridCol w:w="704"/>
        <w:gridCol w:w="5670"/>
        <w:gridCol w:w="4820"/>
        <w:gridCol w:w="2268"/>
      </w:tblGrid>
      <w:tr w:rsidR="00864C3F" w:rsidTr="004527D6">
        <w:tc>
          <w:tcPr>
            <w:tcW w:w="13462" w:type="dxa"/>
            <w:gridSpan w:val="4"/>
          </w:tcPr>
          <w:p w:rsidR="00864C3F" w:rsidRPr="007E0692" w:rsidRDefault="00864C3F" w:rsidP="004527D6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>
              <w:rPr>
                <w:b/>
                <w:sz w:val="30"/>
                <w:szCs w:val="30"/>
              </w:rPr>
              <w:t xml:space="preserve"> 11</w:t>
            </w:r>
          </w:p>
        </w:tc>
      </w:tr>
      <w:tr w:rsidR="00864C3F" w:rsidTr="004527D6">
        <w:tc>
          <w:tcPr>
            <w:tcW w:w="704" w:type="dxa"/>
          </w:tcPr>
          <w:p w:rsidR="00864C3F" w:rsidRPr="004977F4" w:rsidRDefault="00864C3F" w:rsidP="004527D6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864C3F" w:rsidRPr="004977F4" w:rsidRDefault="00864C3F" w:rsidP="004527D6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864C3F" w:rsidRPr="004977F4" w:rsidRDefault="00864C3F" w:rsidP="004527D6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268" w:type="dxa"/>
          </w:tcPr>
          <w:p w:rsidR="00864C3F" w:rsidRPr="004977F4" w:rsidRDefault="00864C3F" w:rsidP="004527D6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864C3F" w:rsidTr="004527D6">
        <w:tc>
          <w:tcPr>
            <w:tcW w:w="704" w:type="dxa"/>
          </w:tcPr>
          <w:p w:rsidR="00864C3F" w:rsidRPr="00A450C4" w:rsidRDefault="00864C3F" w:rsidP="004527D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5670" w:type="dxa"/>
          </w:tcPr>
          <w:p w:rsidR="00864C3F" w:rsidRPr="00AE75A8" w:rsidRDefault="00864C3F" w:rsidP="004527D6">
            <w:pPr>
              <w:tabs>
                <w:tab w:val="center" w:pos="2727"/>
              </w:tabs>
              <w:jc w:val="both"/>
              <w:rPr>
                <w:b/>
              </w:rPr>
            </w:pPr>
            <w:r>
              <w:rPr>
                <w:b/>
              </w:rPr>
              <w:t>Clicar no botão “Enviar para Pré-Avaliação” após preencher todos os campos do formulário.</w:t>
            </w:r>
          </w:p>
        </w:tc>
        <w:tc>
          <w:tcPr>
            <w:tcW w:w="4820" w:type="dxa"/>
          </w:tcPr>
          <w:p w:rsidR="00864C3F" w:rsidRDefault="00864C3F" w:rsidP="00864C3F">
            <w:r>
              <w:t xml:space="preserve">1. Exibir notificação no item do </w:t>
            </w:r>
            <w:proofErr w:type="gramStart"/>
            <w:r>
              <w:t>menu</w:t>
            </w:r>
            <w:proofErr w:type="gramEnd"/>
            <w:r>
              <w:t xml:space="preserve"> superior “Notificação”</w:t>
            </w:r>
          </w:p>
          <w:p w:rsidR="00864C3F" w:rsidRDefault="00864C3F" w:rsidP="00864C3F">
            <w:r>
              <w:t xml:space="preserve">2. Exibir notificação </w:t>
            </w:r>
            <w:proofErr w:type="gramStart"/>
            <w:r>
              <w:t>à</w:t>
            </w:r>
            <w:proofErr w:type="gramEnd"/>
            <w:r>
              <w:t xml:space="preserve"> todos os empreendedores vinculados ao plano de negócio submetido</w:t>
            </w:r>
          </w:p>
        </w:tc>
        <w:tc>
          <w:tcPr>
            <w:tcW w:w="2268" w:type="dxa"/>
          </w:tcPr>
          <w:p w:rsidR="00864C3F" w:rsidRPr="007E0692" w:rsidRDefault="00A11A1D" w:rsidP="004527D6">
            <w:pPr>
              <w:jc w:val="both"/>
              <w:rPr>
                <w:color w:val="FF0000"/>
                <w:highlight w:val="yellow"/>
              </w:rPr>
            </w:pPr>
            <w:r w:rsidRPr="00A11A1D">
              <w:rPr>
                <w:highlight w:val="lightGray"/>
              </w:rPr>
              <w:t>Não</w:t>
            </w:r>
            <w:bookmarkStart w:id="0" w:name="_GoBack"/>
            <w:bookmarkEnd w:id="0"/>
            <w:r w:rsidRPr="00A11A1D">
              <w:rPr>
                <w:highlight w:val="lightGray"/>
              </w:rPr>
              <w:t xml:space="preserve"> testável</w:t>
            </w:r>
          </w:p>
        </w:tc>
      </w:tr>
      <w:tr w:rsidR="00864C3F" w:rsidTr="004527D6">
        <w:tc>
          <w:tcPr>
            <w:tcW w:w="704" w:type="dxa"/>
          </w:tcPr>
          <w:p w:rsidR="00864C3F" w:rsidRDefault="00864C3F" w:rsidP="004527D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5670" w:type="dxa"/>
          </w:tcPr>
          <w:p w:rsidR="00864C3F" w:rsidRPr="00864C3F" w:rsidRDefault="00864C3F" w:rsidP="004527D6">
            <w:pPr>
              <w:jc w:val="both"/>
              <w:rPr>
                <w:b/>
              </w:rPr>
            </w:pPr>
            <w:r>
              <w:rPr>
                <w:b/>
              </w:rPr>
              <w:t xml:space="preserve">Visualizar as notificações </w:t>
            </w:r>
            <w:r w:rsidR="00F13950">
              <w:rPr>
                <w:b/>
              </w:rPr>
              <w:t xml:space="preserve">no item do </w:t>
            </w:r>
            <w:proofErr w:type="gramStart"/>
            <w:r w:rsidR="00F13950">
              <w:rPr>
                <w:b/>
              </w:rPr>
              <w:t>menu</w:t>
            </w:r>
            <w:proofErr w:type="gramEnd"/>
            <w:r w:rsidR="00F13950">
              <w:rPr>
                <w:b/>
              </w:rPr>
              <w:t xml:space="preserve"> superior “Notificação”</w:t>
            </w:r>
          </w:p>
        </w:tc>
        <w:tc>
          <w:tcPr>
            <w:tcW w:w="4820" w:type="dxa"/>
          </w:tcPr>
          <w:p w:rsidR="00864C3F" w:rsidRDefault="00F13950" w:rsidP="004527D6">
            <w:r>
              <w:t>1. Apresentar notificações não lidas</w:t>
            </w:r>
          </w:p>
          <w:p w:rsidR="00F13950" w:rsidRDefault="00F13950" w:rsidP="004527D6">
            <w:r>
              <w:t xml:space="preserve">2. Sumir as notificações no item do </w:t>
            </w:r>
            <w:proofErr w:type="gramStart"/>
            <w:r>
              <w:t>menu</w:t>
            </w:r>
            <w:proofErr w:type="gramEnd"/>
            <w:r>
              <w:t xml:space="preserve"> superior “Notificação”</w:t>
            </w:r>
          </w:p>
        </w:tc>
        <w:tc>
          <w:tcPr>
            <w:tcW w:w="2268" w:type="dxa"/>
          </w:tcPr>
          <w:p w:rsidR="00864C3F" w:rsidRPr="00A11A1D" w:rsidRDefault="00A11A1D" w:rsidP="004527D6">
            <w:pPr>
              <w:rPr>
                <w:highlight w:val="yellow"/>
              </w:rPr>
            </w:pPr>
            <w:r w:rsidRPr="00A11A1D">
              <w:rPr>
                <w:highlight w:val="lightGray"/>
              </w:rPr>
              <w:t>Não testável</w:t>
            </w:r>
          </w:p>
        </w:tc>
      </w:tr>
      <w:tr w:rsidR="00864C3F" w:rsidTr="004527D6">
        <w:tc>
          <w:tcPr>
            <w:tcW w:w="704" w:type="dxa"/>
          </w:tcPr>
          <w:p w:rsidR="00864C3F" w:rsidRDefault="00864C3F" w:rsidP="004527D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5670" w:type="dxa"/>
          </w:tcPr>
          <w:p w:rsidR="00864C3F" w:rsidRDefault="00F13950" w:rsidP="004527D6">
            <w:pPr>
              <w:jc w:val="both"/>
              <w:rPr>
                <w:b/>
              </w:rPr>
            </w:pPr>
            <w:r>
              <w:rPr>
                <w:b/>
              </w:rPr>
              <w:t>Clicar sobre a notificação não lida no modal de notificações apresentado</w:t>
            </w:r>
          </w:p>
        </w:tc>
        <w:tc>
          <w:tcPr>
            <w:tcW w:w="4820" w:type="dxa"/>
          </w:tcPr>
          <w:p w:rsidR="00864C3F" w:rsidRDefault="00F13950" w:rsidP="00F13950">
            <w:r>
              <w:t xml:space="preserve">1. Redirecionar o usuário para a tela referente </w:t>
            </w:r>
            <w:proofErr w:type="gramStart"/>
            <w:r>
              <w:t>a</w:t>
            </w:r>
            <w:proofErr w:type="gramEnd"/>
            <w:r>
              <w:t xml:space="preserve"> notificação (Ex.: O plano de negócio X foi aprovado (Clicar sobre a notificação redireciona o usuário para a tela de visualização dos planos de negócio)</w:t>
            </w:r>
          </w:p>
        </w:tc>
        <w:tc>
          <w:tcPr>
            <w:tcW w:w="2268" w:type="dxa"/>
          </w:tcPr>
          <w:p w:rsidR="00864C3F" w:rsidRDefault="00A11A1D" w:rsidP="004527D6">
            <w:pPr>
              <w:rPr>
                <w:color w:val="FF0000"/>
                <w:highlight w:val="yellow"/>
              </w:rPr>
            </w:pPr>
            <w:r w:rsidRPr="00A11A1D">
              <w:rPr>
                <w:highlight w:val="lightGray"/>
              </w:rPr>
              <w:t>Não testável</w:t>
            </w:r>
          </w:p>
        </w:tc>
      </w:tr>
    </w:tbl>
    <w:p w:rsidR="001D7FAB" w:rsidRDefault="001D7FAB"/>
    <w:sectPr w:rsidR="001D7FAB" w:rsidSect="002227F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1D7FAB"/>
    <w:rsid w:val="002227F3"/>
    <w:rsid w:val="0024176E"/>
    <w:rsid w:val="00260926"/>
    <w:rsid w:val="002B3421"/>
    <w:rsid w:val="003038FE"/>
    <w:rsid w:val="00365DA6"/>
    <w:rsid w:val="004A112F"/>
    <w:rsid w:val="004D13DE"/>
    <w:rsid w:val="0052794D"/>
    <w:rsid w:val="00864C3F"/>
    <w:rsid w:val="008A36D1"/>
    <w:rsid w:val="00A11A1D"/>
    <w:rsid w:val="00A6141A"/>
    <w:rsid w:val="00AE75A8"/>
    <w:rsid w:val="00B3258B"/>
    <w:rsid w:val="00B3780B"/>
    <w:rsid w:val="00CB1415"/>
    <w:rsid w:val="00D038C9"/>
    <w:rsid w:val="00F1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391</Words>
  <Characters>2116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Jhonatan Moura</cp:lastModifiedBy>
  <cp:revision>17</cp:revision>
  <cp:lastPrinted>2015-11-05T16:51:00Z</cp:lastPrinted>
  <dcterms:created xsi:type="dcterms:W3CDTF">2015-10-05T20:13:00Z</dcterms:created>
  <dcterms:modified xsi:type="dcterms:W3CDTF">2015-11-05T16:51:00Z</dcterms:modified>
</cp:coreProperties>
</file>