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SOFTWARE REQUIREMENTS STANDARDS</w:t>
      </w:r>
    </w:p>
    <w:p>
      <w:pPr>
        <w:pBdr>
          <w:bottom w:val="single" w:color="2E75B6" w:sz="8" w:space="4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SRS-001</w:t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i/>
          <w:iCs/>
          <w:color w:val="444444"/>
          <w:sz w:val="28"/>
          <w:szCs w:val="28"/>
        </w:rPr>
        <w:t xml:space="preserve">Intelligent Safety-Critical Engineering Environment Toolchain</w:t>
      </w:r>
    </w:p>
    <w:p>
      <w:pPr>
        <w:spacing w:after="400" w:before="5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Rules for Writing HLR and LLR — Governs M1 and M2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I-SCEET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Capgemini Engineering / ESPRIT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[Supervisor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(HLR generation) and M2 (LLR generation)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RTCA DO-178C §5 &amp; §6 / EUROCAE ED-12C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Revision History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— defines HLR and LLR writing rules for M1 and M2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Introduction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Software Requirements Standards document (SRS-001) defines the rules, format, conventions, and quality criteria that all software requirements produced by the I-SCEET toolchain must satisfy. It governs the output of: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M1 — which generates High Level Requirements (HLRs) stored in SRD-001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M2 — which generates Low Level Requirements (LLRs) stored in SDDD-001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rules shall be injected as constraints into the M1 and M2 AI module prompts and shall be applied by the independent reviewer during verification of SRD-001 and SDDD-001.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covers: requirement identification, structure, language rules, quality attributes, traceability rules, derived requirement handling, and forbidden patterns. It applies to all HLRs in SRD-001 and all LLRs in SDDD-001 regardless of the target project (STM32F303 or any future project).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Referenced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RTCA DO-178C §5 — Software Requirements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RTCA DO-178C §6 — Software Design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PSAC-TOOLCHAIN-001 — Plan for Software Aspects of Certification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SDP-TOOLCHAIN-001 — Software Development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SVP-TOOLCHAIN-001 — Software Verification Plan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Requirement Identification Rules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Unique Identifier Format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requirement shall have a unique identifier following this mandatory format: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Level 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HLR-[SUBSYSTEM]-[NNN]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HLR-BOOT-001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 — generated by M1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Level 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LLR-[SUBSYSTEM]-[NNN]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LLR-BOOT-001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 — generated by M2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HLR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HLR-[SUBSYSTEM]-[NNN]-D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HLR-BOOT-005-D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 — derived, no PDS parent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LLR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LLR-[SUBSYSTEM]-[NNN]-D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LLR-UART-003-D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 — derived, no HLR parent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Subsystem Codes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[SUBSYSTEM] field shall use the following standardized codes for the STM32F303 test project: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bootloader initialization and jump logic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Driver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flash read/write/erase operations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Driver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communication peripheral driver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/ RCC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clock initialization and configuration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Driver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purpose input/output peripheral driver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integrity 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/ Cross-cutting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Watchdog, error handling, system-level behavior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future projects, new subsystem codes shall be defined in the PDS before M1 is run.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Numbering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Numbers start at 001 and increment by 1 sequentially within each subsystem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Numbers shall never be reused, even if a requirement is deleted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Deleted requirements shall be marked [DELETED] and retained in the document for traceability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Gaps in numbering are allowed and shall not be corrected by renumbering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Requirement Structure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Mandatory Fields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HLR and LLR in SRD-001 and SDDD-001 shall contain the following fields: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per §3.1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descriptive title (max 10 words)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requirement text — shall start with 'The software shall...'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this requirement exists — links to PDS item or safety objective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requirement ID (PDS item for HLR, HLR-ID for LLR) or [DERIVED]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 / SHOULD / MAY — only SHALL is mandatory for DAL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REVIEWED / APPROVED / DELETED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Method: Review / Analysis / Test / Demonstration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Requirement Block Format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requirement shall be written in the following standardized block format in SRD-001 and SDDD-001:</w:t>
      </w:r>
    </w:p>
    <w:p>
      <w:pPr>
        <w:spacing w:after="100" w:before="100"/>
      </w:pPr>
      <w:r>
        <w:t xml:space="preserve"/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ID:           HLR-BOOT-001                                  │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Title:        Bootloader Startup Initialization             │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Statement:    The software shall initialize all hardware     │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            peripherals within 100ms of power-on.         │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Rationale:    PDS-SYS-003 requires system ready within      │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            500ms; hardware init is the critical path.    │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Parent:       PDS-SYS-003                                   │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Priority:     SHALL                                         │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Status:       DRAFT                                         │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Verification: Test (timing measurement on target hardware)  │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Requirement Language Rules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Mandatory Language Pattern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requirement statement SHALL follow this exact pattern: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[action] [object] [condition/constraint]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initialize the UART peripheral at 115200 baud before accepting any input.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[action] [object] within [time constraint]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complete CRC verification within 50ms of firmware load.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[action] [object] when [trigger condition]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jump to the application vector when CRC verification succeeds.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[action] [object] if [error condition]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enter safe mode if the watchdog timer expires before initialization completes.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Mandatory Keywords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requirement — DAL 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Use for all safety-critical requirements — ALWAYS lowercase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— non-mandatory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Allowed only for non-safety requirements — avoid for DAL 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Allowed only for optional behaviors — avoid for DAL 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of fact / future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FORBIDDEN in requirements — use 'shall' instead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 obligation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FORBIDDEN — use 'shall' instead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 statement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FORBIDDEN — use 'shall' instead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Forbidden Words and Patterns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words and patterns are FORBIDDEN in any requirement statement: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Forbidden 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Alternative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'usually', 'generally', 'normally'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Introduces ambiguity — not verifiable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the exact condition explicitly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'as much as possible'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measurable — not verifiable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 specific numeric 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'fast', 'quickly', 'soon'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terms — not measurable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Specify exact timing in ms or cycles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'good', 'sufficient', 'adequate'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Subjective — not verifiable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the quality metric explicitly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'and/or'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Ambiguous — creates two interpretations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separate requirements for each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'etc.', 'and so on'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— not verifiable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Enumerate all cases explicitly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'user-friendly', 'intuitive'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Subjective — irrelevant for embedded software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or replace with measurable 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voice without subject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Unclear who/what performs the 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'The software shall...' explicitly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'shall' in one 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requirement = one obligation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into separate 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'TBD', 'TBC', 'TODO'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requirement — not certifiable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before SRD-001 is baselined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Requirement Quality Attributes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requirement in SRD-001 and SDDD-001 must satisfy ALL of the following quality attributes per DO-178C §5.1: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Failure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requirement correctly describes a real system need or behavior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against PDS / HLR parent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Misinterpretation of PDS intent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contradiction exists between this requirement and any other requirement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 review of all requirements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Conflicting timing or interface specs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requirement can be confirmed by Review, Analysis, Test, or Demonstration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verification method field is valid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Vague or unmeasurable statements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requirement links upward to a PDS item (HLR) or HLR (LLR)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Parent field is populated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requirements with no parent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Unambiguous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one interpretation is possible for any reader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by independent engineer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of forbidden ambiguous words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requirement contains all information needed for implementation and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of all mandatory fields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rationale, TBD fields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requirement can be implemented given hardware and timing constraints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against HW doc / architecture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Unrealistic timing or memory requirements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Traceability Rules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Upward Traceability (HLR → PDS)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HLR in SRD-001 shall reference at least one PDS item in its Parent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PDS item ID shall exist in the provided PDS document — M1 shall not invent PDS 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PDS item may spawn multiple HLRs — this is normal and expected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PDS item with no corresponding HLR is a gap — M1 shall be re-run or the gap justified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Downward Traceability (HLR → LLR)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HLR in SRD-001 shall be addressed by at least one LLR in SDDD-001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HLR may be decomposed into multiple LLRs — this is the expected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HLR with no corresponding LLR before M3 starts is a blocking defect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LLR Parent field shall contain the exact HLR-ID from SRD-001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Derived 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derived requirement has no parent in the upstream document. It arises from design decisions or hardware constraints not captured in the PDS.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Derived HLRs shall be tagged with suffix -D in their ID (e.g., HLR-SYS-007-D)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Derived LLRs shall be tagged with suffix -D in their ID (e.g., LLR-FLASH-004-D)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derived requirements shall contain [DERIVED] in their Parent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derived requirements shall be reviewed by the systems engineer before M2 (for derived HLRs) or M3 (for derived LLRs) is triggered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derived requirements shall be submitted to the safety assessment process per ARP4761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Traceability in STD-001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M6 shall build STD-001 using the Parent fields of all requirements. The traceability chain shall be: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Links 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 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HLR-ID(s)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 Parent 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LLR-ID(s)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 Parent 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LLR-ID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/src file(s)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file header comment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LLR-ID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LLT case(s)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SVCP-LLT-001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HLT case(s)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SVCP-HLT-001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HLR-Specific Rules (M1 Output)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HLR Content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HLRs shall describe WHAT the software does — never HOW it does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HLRs shall be at the right abstraction level — no reference to specific registers, functions, or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HLRs shall cover: functional behavior, performance constraints, interface requirements, and safety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HLRs shall not contain implementation details — these belong in LLRs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HLR Categories — All Must Be Covered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STM32F303 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the software must 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verify firmware CRC-32 before jumping to application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Timing, throughput, accuracy constraints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complete bootloader initialization within 100ms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Inputs, outputs, communication protocols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communicate via UART at 115200 baud, 8N1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modes, watchdog, error handling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trigger a system reset if watchdog expires during boot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Memory, stack, CPU usage limits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not use more than 4KB of RAM during bootloader execution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System Architecture Section in SRD-001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SRD-001 Section 1 shall contain the system architecture provided by the engineer as M1 input.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architecture section shall be inserted verbatim — M1 shall not modify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HLRs in Section 2 shall be consistent with the architecture in Section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HLR that contradicts the provided architecture is a defect — M1 shall be re-run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LLR-Specific Rules (M2 Output)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LLR Content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LLRs shall describe HOW the software implements the HLR — specific enough for a developer to code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LLRs shall reference specific data structures, algorithms, timing sequences, or register operations where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LLR shall be implementable in a single function or a small group of closely related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LLRs shall not introduce new functionality not traceable to an HLR — except for [DERIVED] LLRs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LLR Decomposition Rules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decomposition from HLR to LLR shall follow these rules: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HLR may produce multiple LLRs covering its sub-functions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HLR-FLASH-001 → LLR-FLASH-001 (erase), LLR-FLASH-002 (write), LLR-FLASH-003 (verify)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orphan LLR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LLR must trace to exactly one HLR (or be [DERIVED])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LLR-FLASH-004 must reference HLR-FLASH-001 or HLR-FLASH-002 in its Parent field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LLRs shall not describe the same 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LLR-UART-001 and LLR-UART-002 both describe 'initialize UART', one must be deleted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union of all LLRs must fully implement every HLR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HLR-BOOT-001 requires 5 init steps, all 5 must appear in LLRs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LLR Precision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Timing values shall be specified in milliseconds (ms) or microseconds (µs)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 addresses shall be in hexadecimal (e.g., 0x08000000)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 names shall match the target hardware reference manual exactly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Function names suggested in LLRs shall follow the naming convention defined in SCS-001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 codes shall be defined explicitly — no generic 'return error' statements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Review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independent reviewer shall use this checklist to verify every requirement in SRD-001 and SDDD-001. All items must be checked before the document is accepted: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HLR Review Checklist (SRD-001)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00"/>
        <w:gridCol w:w="1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H01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follows format HLR-[SUBSYSTEM]-[NNN] or HLR-[SUBSYSTEM]-[NNN]-D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H02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starts with 'The software shall...'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H03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forbidden words used (will, must, can, usually, TBD, and/or...)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H04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contains only one 'shall' — single obligation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H05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mandatory fields are populated (ID, Title, Statement, Rationale, Parent, Priority, Status, Verification)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H06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field references a valid PDS item ID or is marked [DERIVED]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H07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[DERIVED], reviewed and approved by systems engineer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H08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is verifiable — verification method is valid (Review/Analysis/Test/Demo)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H09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describes WHAT not HOW — no implementation details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H10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contradiction with any other HLR in SRD-001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is consistent with System Architecture in SRD-001 Section 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H12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constraints include specific numeric values with units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LLR Review Checklist (SDDD-001)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00"/>
        <w:gridCol w:w="1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follows format LLR-[SUBSYSTEM]-[NNN] or LLR-[SUBSYSTEM]-[NNN]-D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L02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starts with 'The software shall...'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L03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forbidden words used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L04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field references a valid HLR-ID from SRD-001 or is marked [DERIVED]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L05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 does not introduce functionality not in its parent HLR (unless [DERIVED])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 is specific enough to be coded directly without ambiguity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L07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 values in ms/µs, addresses in hex, register names match HW reference manual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L08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mandatory fields populated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L09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LLR exists covering the same function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L10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Together with sibling LLRs, fully implements the parent HLR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contradiction with any other LLR or with Software Architecture in SDDD-001 §1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L12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cases are explicitly specified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Examples — STM32F303 Bootloader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Correct HLR Examples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correct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HLR-BOOT-001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initialize all required hardware peripherals within 100ms of power-on reset.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'shall', measurable (100ms), WHAT not HOW, verifiable by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HLR-CRC-001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verify the firmware image integrity using CRC-32 before executing any application code.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trigger condition, specific algorithm, safety-relevant, testable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HLR-UART-001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provide a UART communication interface operating at 115200 baud, 8 data bits, no parity, 1 stop bit.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interface parameters specified, no ambiguity, fully verifiable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HLR-SYS-001-D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[DERIVED] The software shall reset the MCU if no valid firmware image is detected within 200ms of CRC check start.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Correctly marked [DERIVED], specific timing, safety-driven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Incorrect HLR Examples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 Statement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wrong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HLR-BOOT-002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bootloader must start quickly.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'must' forbidden; 'quickly' not measurable; no subject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complete bootloader startup within 50ms of power-on.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HLR-FLASH-001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call HAL_Flash_Init() to initialize flash.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Describes HOW (function name) not WHAT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initialize the internal flash memory controller before any read or write operation.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HLR-SYS-002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handle errors and/or exceptions.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'and/or' ambiguous; 'handle' vague; no specific condition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Split: one req for error detection, one for error recovery — each specific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Correct LLR Examples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6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correct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LLR-BOOT-001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HLR-BOOT-001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call RCC_OscConfig() to enable the HSE oscillator at 8MHz and PLL at 72MHz during startup initialization.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specific function and register config; directly implementable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LLR-CRC-001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HLR-CRC-001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compute CRC-32 over the memory range 0x08004000 to 0x0807FFFF using the STM32 hardware CRC unit and compare the result against the stored value at address 0x08003FFC.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addresses in hex, specific algorithm, implementation-ready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LLR-UART-001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HLR-UART-001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configure USART1 with BRR register value 0x0271 for 115200 baud at 72MHz PCLK2, with 8-bit word length, no parity, and 1 stop bit.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Hardware-specific, register-level, directly codeable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Approvals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requires the following approvals before SOI #1 and before M1 or M2 are executed: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1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Supervisor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[Supervisor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[QA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 Authority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[Authority Rep]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— Capgemini Engineering / ESPRIT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SRS-001 — I-SCEET   |   Software Requirements Standards   |   v1.0   | 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2026-05-15T10:59:00.117Z</dcterms:created>
  <dcterms:modified xsi:type="dcterms:W3CDTF">2026-05-15T10:59:00.130Z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