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jc w:val="center"/>
      </w:pPr>
      <w:r>
        <w:rPr>
          <w:rFonts w:ascii="Arial" w:hAnsi="Arial"/>
          <w:b/>
          <w:color w:val="1F3864"/>
          <w:sz w:val="56"/>
        </w:rPr>
        <w:t>SOFTWARE REQUIREMENTS DOCUMENT</w:t>
      </w:r>
    </w:p>
    <w:p>
      <w:pPr>
        <w:spacing w:after="600"/>
        <w:jc w:val="center"/>
      </w:pPr>
      <w:r>
        <w:rPr>
          <w:rFonts w:ascii="Arial" w:hAnsi="Arial"/>
          <w:i/>
          <w:color w:val="666666"/>
          <w:sz w:val="28"/>
        </w:rPr>
        <w:t>Intelligent Safety-Critical Engineering Environment Toolchain</w:t>
      </w:r>
    </w:p>
    <w:tbl>
      <w:tblPr>
        <w:tblW w:type="auto" w:w="0"/>
        <w:jc w:val="center"/>
        <w:tblLook w:firstColumn="1" w:firstRow="1" w:lastColumn="0" w:lastRow="0" w:noHBand="0" w:noVBand="1" w:val="04A0"/>
      </w:tblPr>
      <w:tblGrid>
        <w:gridCol w:w="4536"/>
        <w:gridCol w:w="4536"/>
      </w:tblGrid>
      <w:tr>
        <w:tc>
          <w:tcPr>
            <w:tcW w:type="dxa" w:w="2835"/>
            <w:shd w:val="clear" w:color="auto" w:fill="1F3864"/>
          </w:tcPr>
          <w:p>
            <w:r>
              <w:rPr>
                <w:rFonts w:ascii="Arial" w:hAnsi="Arial"/>
                <w:b/>
                <w:color w:val="FFFFFF"/>
                <w:sz w:val="20"/>
              </w:rPr>
              <w:t>Document ID</w:t>
            </w:r>
          </w:p>
        </w:tc>
        <w:tc>
          <w:tcPr>
            <w:tcW w:type="dxa" w:w="5669"/>
          </w:tcPr>
          <w:p>
            <w:r>
              <w:rPr>
                <w:rFonts w:ascii="Arial" w:hAnsi="Arial"/>
                <w:sz w:val="20"/>
              </w:rPr>
              <w:t>SRD-0xx</w:t>
            </w:r>
          </w:p>
        </w:tc>
      </w:tr>
      <w:tr>
        <w:tc>
          <w:tcPr>
            <w:tcW w:type="dxa" w:w="2835"/>
            <w:shd w:val="clear" w:color="auto" w:fill="F2F2F2"/>
          </w:tcPr>
          <w:p>
            <w:r>
              <w:rPr>
                <w:rFonts w:ascii="Arial" w:hAnsi="Arial"/>
                <w:b/>
                <w:color w:val="2E75B6"/>
                <w:sz w:val="20"/>
              </w:rPr>
              <w:t>Version</w:t>
            </w:r>
          </w:p>
        </w:tc>
        <w:tc>
          <w:tcPr>
            <w:tcW w:type="dxa" w:w="5669"/>
          </w:tcPr>
          <w:p>
            <w:r>
              <w:rPr>
                <w:rFonts w:ascii="Arial" w:hAnsi="Arial"/>
                <w:sz w:val="20"/>
              </w:rPr>
              <w:t>4.0</w:t>
            </w:r>
          </w:p>
        </w:tc>
      </w:tr>
      <w:tr>
        <w:tc>
          <w:tcPr>
            <w:tcW w:type="dxa" w:w="2835"/>
            <w:shd w:val="clear" w:color="auto" w:fill="F2F2F2"/>
          </w:tcPr>
          <w:p>
            <w:r>
              <w:rPr>
                <w:rFonts w:ascii="Arial" w:hAnsi="Arial"/>
                <w:b/>
                <w:color w:val="2E75B6"/>
                <w:sz w:val="20"/>
              </w:rPr>
              <w:t>Status</w:t>
            </w:r>
          </w:p>
        </w:tc>
        <w:tc>
          <w:tcPr>
            <w:tcW w:type="dxa" w:w="5669"/>
          </w:tcPr>
          <w:p>
            <w:r>
              <w:rPr>
                <w:rFonts w:ascii="Arial" w:hAnsi="Arial"/>
                <w:sz w:val="20"/>
              </w:rPr>
              <w:t>DRAFT</w:t>
            </w:r>
          </w:p>
        </w:tc>
      </w:tr>
      <w:tr>
        <w:tc>
          <w:tcPr>
            <w:tcW w:type="dxa" w:w="2835"/>
            <w:shd w:val="clear" w:color="auto" w:fill="F2F2F2"/>
          </w:tcPr>
          <w:p>
            <w:r>
              <w:rPr>
                <w:rFonts w:ascii="Arial" w:hAnsi="Arial"/>
                <w:b/>
                <w:color w:val="2E75B6"/>
                <w:sz w:val="20"/>
              </w:rPr>
              <w:t>Date</w:t>
            </w:r>
          </w:p>
        </w:tc>
        <w:tc>
          <w:tcPr>
            <w:tcW w:type="dxa" w:w="5669"/>
          </w:tcPr>
          <w:p>
            <w:r>
              <w:rPr>
                <w:rFonts w:ascii="Arial" w:hAnsi="Arial"/>
                <w:sz w:val="20"/>
              </w:rPr>
              <w:t>2026-07-01</w:t>
            </w:r>
          </w:p>
        </w:tc>
      </w:tr>
      <w:tr>
        <w:tc>
          <w:tcPr>
            <w:tcW w:type="dxa" w:w="2835"/>
            <w:shd w:val="clear" w:color="auto" w:fill="F2F2F2"/>
          </w:tcPr>
          <w:p>
            <w:r>
              <w:rPr>
                <w:rFonts w:ascii="Arial" w:hAnsi="Arial"/>
                <w:b/>
                <w:color w:val="2E75B6"/>
                <w:sz w:val="20"/>
              </w:rPr>
              <w:t>Author</w:t>
            </w:r>
          </w:p>
        </w:tc>
        <w:tc>
          <w:tcPr>
            <w:tcW w:type="dxa" w:w="5669"/>
          </w:tcPr>
          <w:p>
            <w:r>
              <w:rPr>
                <w:rFonts w:ascii="Arial" w:hAnsi="Arial"/>
                <w:sz w:val="20"/>
              </w:rPr>
              <w:t>M1 (I-SCEET — Qwen3 32B)</w:t>
            </w:r>
          </w:p>
        </w:tc>
      </w:tr>
      <w:tr>
        <w:tc>
          <w:tcPr>
            <w:tcW w:type="dxa" w:w="2835"/>
            <w:shd w:val="clear" w:color="auto" w:fill="F2F2F2"/>
          </w:tcPr>
          <w:p>
            <w:r>
              <w:rPr>
                <w:rFonts w:ascii="Arial" w:hAnsi="Arial"/>
                <w:b/>
                <w:color w:val="2E75B6"/>
                <w:sz w:val="20"/>
              </w:rPr>
              <w:t>Project</w:t>
            </w:r>
          </w:p>
        </w:tc>
        <w:tc>
          <w:tcPr>
            <w:tcW w:type="dxa" w:w="5669"/>
          </w:tcPr>
          <w:p>
            <w:r>
              <w:rPr>
                <w:rFonts w:ascii="Arial" w:hAnsi="Arial"/>
                <w:sz w:val="20"/>
              </w:rPr>
              <w:t>project</w:t>
            </w:r>
          </w:p>
        </w:tc>
      </w:tr>
      <w:tr>
        <w:tc>
          <w:tcPr>
            <w:tcW w:type="dxa" w:w="2835"/>
            <w:shd w:val="clear" w:color="auto" w:fill="F2F2F2"/>
          </w:tcPr>
          <w:p>
            <w:r>
              <w:rPr>
                <w:rFonts w:ascii="Arial" w:hAnsi="Arial"/>
                <w:b/>
                <w:color w:val="2E75B6"/>
                <w:sz w:val="20"/>
              </w:rPr>
              <w:t>Institution</w:t>
            </w:r>
          </w:p>
        </w:tc>
        <w:tc>
          <w:tcPr>
            <w:tcW w:type="dxa" w:w="5669"/>
          </w:tcPr>
          <w:p>
            <w:r>
              <w:rPr>
                <w:rFonts w:ascii="Arial" w:hAnsi="Arial"/>
                <w:sz w:val="20"/>
              </w:rPr>
              <w:t>Capgemini Engineering / ESPRIT</w:t>
            </w:r>
          </w:p>
        </w:tc>
      </w:tr>
      <w:tr>
        <w:tc>
          <w:tcPr>
            <w:tcW w:type="dxa" w:w="2835"/>
            <w:shd w:val="clear" w:color="auto" w:fill="F2F2F2"/>
          </w:tcPr>
          <w:p>
            <w:r>
              <w:rPr>
                <w:rFonts w:ascii="Arial" w:hAnsi="Arial"/>
                <w:b/>
                <w:color w:val="2E75B6"/>
                <w:sz w:val="20"/>
              </w:rPr>
              <w:t>DAL Level</w:t>
            </w:r>
          </w:p>
        </w:tc>
        <w:tc>
          <w:tcPr>
            <w:tcW w:type="dxa" w:w="5669"/>
          </w:tcPr>
          <w:p>
            <w:r>
              <w:rPr>
                <w:rFonts w:ascii="Arial" w:hAnsi="Arial"/>
                <w:sz w:val="20"/>
              </w:rPr>
              <w:t>A</w:t>
            </w:r>
          </w:p>
        </w:tc>
      </w:tr>
      <w:tr>
        <w:tc>
          <w:tcPr>
            <w:tcW w:type="dxa" w:w="2835"/>
            <w:shd w:val="clear" w:color="auto" w:fill="F2F2F2"/>
          </w:tcPr>
          <w:p>
            <w:r>
              <w:rPr>
                <w:rFonts w:ascii="Arial" w:hAnsi="Arial"/>
                <w:b/>
                <w:color w:val="2E75B6"/>
                <w:sz w:val="20"/>
              </w:rPr>
              <w:t>Standard</w:t>
            </w:r>
          </w:p>
        </w:tc>
        <w:tc>
          <w:tcPr>
            <w:tcW w:type="dxa" w:w="5669"/>
          </w:tcPr>
          <w:p>
            <w:r>
              <w:rPr>
                <w:rFonts w:ascii="Arial" w:hAnsi="Arial"/>
                <w:sz w:val="20"/>
              </w:rPr>
              <w:t>RTCA DO-178C §5</w:t>
            </w:r>
          </w:p>
        </w:tc>
      </w:tr>
    </w:tbl>
    <w:p>
      <w:r>
        <w:br w:type="page"/>
      </w:r>
    </w:p>
    <w:p>
      <w:pPr>
        <w:spacing w:before="360" w:after="120"/>
        <w:pBdr>
          <w:bottom w:val="single" w:sz="6" w:color="2E75B6"/>
        </w:pBdr>
      </w:pPr>
      <w:r>
        <w:rPr>
          <w:rFonts w:ascii="Arial" w:hAnsi="Arial"/>
          <w:b/>
          <w:color w:val="1F3864"/>
          <w:sz w:val="32"/>
        </w:rPr>
        <w:t>Document Revision History</w:t>
      </w:r>
    </w:p>
    <w:tbl>
      <w:tblPr>
        <w:tblW w:type="auto" w:w="0"/>
        <w:tblLook w:firstColumn="1" w:firstRow="1" w:lastColumn="0" w:lastRow="0" w:noHBand="0" w:noVBand="1" w:val="04A0"/>
      </w:tblPr>
      <w:tblGrid>
        <w:gridCol w:w="2268"/>
        <w:gridCol w:w="2268"/>
        <w:gridCol w:w="2268"/>
        <w:gridCol w:w="2268"/>
      </w:tblGrid>
      <w:tr>
        <w:tc>
          <w:tcPr>
            <w:tcW w:type="dxa" w:w="2268"/>
            <w:shd w:val="clear" w:color="auto" w:fill="1F3864"/>
          </w:tcPr>
          <w:p>
            <w:r>
              <w:rPr>
                <w:rFonts w:ascii="Arial" w:hAnsi="Arial"/>
                <w:b/>
                <w:color w:val="FFFFFF"/>
                <w:sz w:val="20"/>
              </w:rPr>
              <w:t>Version</w:t>
            </w:r>
          </w:p>
        </w:tc>
        <w:tc>
          <w:tcPr>
            <w:tcW w:type="dxa" w:w="2268"/>
            <w:shd w:val="clear" w:color="auto" w:fill="1F3864"/>
          </w:tcPr>
          <w:p>
            <w:r>
              <w:rPr>
                <w:rFonts w:ascii="Arial" w:hAnsi="Arial"/>
                <w:b/>
                <w:color w:val="FFFFFF"/>
                <w:sz w:val="20"/>
              </w:rPr>
              <w:t>Date</w:t>
            </w:r>
          </w:p>
        </w:tc>
        <w:tc>
          <w:tcPr>
            <w:tcW w:type="dxa" w:w="2268"/>
            <w:shd w:val="clear" w:color="auto" w:fill="1F3864"/>
          </w:tcPr>
          <w:p>
            <w:r>
              <w:rPr>
                <w:rFonts w:ascii="Arial" w:hAnsi="Arial"/>
                <w:b/>
                <w:color w:val="FFFFFF"/>
                <w:sz w:val="20"/>
              </w:rPr>
              <w:t>Author</w:t>
            </w:r>
          </w:p>
        </w:tc>
        <w:tc>
          <w:tcPr>
            <w:tcW w:type="dxa" w:w="2268"/>
            <w:shd w:val="clear" w:color="auto" w:fill="1F3864"/>
          </w:tcPr>
          <w:p>
            <w:r>
              <w:rPr>
                <w:rFonts w:ascii="Arial" w:hAnsi="Arial"/>
                <w:b/>
                <w:color w:val="FFFFFF"/>
                <w:sz w:val="20"/>
              </w:rPr>
              <w:t>Description</w:t>
            </w:r>
          </w:p>
        </w:tc>
      </w:tr>
      <w:tr>
        <w:tc>
          <w:tcPr>
            <w:tcW w:type="dxa" w:w="2268"/>
          </w:tcPr>
          <w:p>
            <w:r>
              <w:rPr>
                <w:rFonts w:ascii="Arial" w:hAnsi="Arial"/>
                <w:sz w:val="20"/>
              </w:rPr>
              <w:t>4.0</w:t>
            </w:r>
          </w:p>
        </w:tc>
        <w:tc>
          <w:tcPr>
            <w:tcW w:type="dxa" w:w="2268"/>
          </w:tcPr>
          <w:p>
            <w:r>
              <w:rPr>
                <w:rFonts w:ascii="Arial" w:hAnsi="Arial"/>
                <w:sz w:val="20"/>
              </w:rPr>
              <w:t>2026-07-01</w:t>
            </w:r>
          </w:p>
        </w:tc>
        <w:tc>
          <w:tcPr>
            <w:tcW w:type="dxa" w:w="2268"/>
          </w:tcPr>
          <w:p>
            <w:r>
              <w:rPr>
                <w:rFonts w:ascii="Arial" w:hAnsi="Arial"/>
                <w:sz w:val="20"/>
              </w:rPr>
              <w:t>M1 (I-SCEET AI)</w:t>
            </w:r>
          </w:p>
        </w:tc>
        <w:tc>
          <w:tcPr>
            <w:tcW w:type="dxa" w:w="2268"/>
          </w:tcPr>
          <w:p>
            <w:r>
              <w:rPr>
                <w:rFonts w:ascii="Arial" w:hAnsi="Arial"/>
                <w:sz w:val="20"/>
              </w:rPr>
              <w:t>AI-generated SRD from PDS + Arch + HW inputs</w:t>
            </w:r>
          </w:p>
        </w:tc>
      </w:tr>
    </w:tbl>
    <w:p/>
    <w:p>
      <w:r>
        <w:br w:type="page"/>
      </w:r>
    </w:p>
    <w:p>
      <w:pPr>
        <w:spacing w:before="360" w:after="120"/>
        <w:pBdr>
          <w:bottom w:val="single" w:sz="6" w:color="2E75B6"/>
        </w:pBdr>
      </w:pPr>
      <w:r>
        <w:rPr>
          <w:rFonts w:ascii="Arial" w:hAnsi="Arial"/>
          <w:b/>
          <w:color w:val="1F3864"/>
          <w:sz w:val="32"/>
        </w:rPr>
        <w:t>SECTION I — INTRODUCTION</w:t>
      </w:r>
    </w:p>
    <w:p>
      <w:pPr>
        <w:spacing w:before="240" w:after="80"/>
      </w:pPr>
      <w:r>
        <w:rPr>
          <w:rFonts w:ascii="Arial" w:hAnsi="Arial"/>
          <w:b/>
          <w:color w:val="2E75B6"/>
          <w:sz w:val="26"/>
        </w:rPr>
        <w:t>I.1 Purpose</w:t>
      </w:r>
    </w:p>
    <w:p>
      <w:pPr>
        <w:spacing w:before="60" w:after="60"/>
      </w:pPr>
      <w:r>
        <w:rPr>
          <w:rFonts w:ascii="Arial" w:hAnsi="Arial"/>
          <w:sz w:val="22"/>
        </w:rPr>
        <w:t>This document defines the high-level software requirements for the I-SCEET STM32F303VCT6 embedded system, aligned with DO-178C Section 5 and SRS-0xx standards. It establishes traceable requirements from the Product Design Specification (PDS) and system architecture, forming the foundation for subsequent development phases.</w:t>
      </w:r>
    </w:p>
    <w:p>
      <w:pPr>
        <w:spacing w:before="240" w:after="80"/>
      </w:pPr>
      <w:r>
        <w:rPr>
          <w:rFonts w:ascii="Arial" w:hAnsi="Arial"/>
          <w:b/>
          <w:color w:val="2E75B6"/>
          <w:sz w:val="26"/>
        </w:rPr>
        <w:t>I.2 Scope</w:t>
      </w:r>
    </w:p>
    <w:p>
      <w:pPr>
        <w:spacing w:before="60" w:after="60"/>
      </w:pPr>
      <w:r>
        <w:rPr>
          <w:rFonts w:ascii="Arial" w:hAnsi="Arial"/>
          <w:sz w:val="22"/>
        </w:rPr>
        <w:t>The scope includes requirements for a DAL A safety-critical embedded system targeting the STM32F303VCT6 microcontroller. Requirements cover core functionalities including clock configuration, memory management, peripheral drivers, and system-level safety mechanisms.</w:t>
      </w:r>
    </w:p>
    <w:p>
      <w:pPr>
        <w:spacing w:before="240" w:after="80"/>
      </w:pPr>
      <w:r>
        <w:rPr>
          <w:rFonts w:ascii="Arial" w:hAnsi="Arial"/>
          <w:b/>
          <w:color w:val="2E75B6"/>
          <w:sz w:val="26"/>
        </w:rPr>
        <w:t>I.3 Document Information</w:t>
      </w:r>
    </w:p>
    <w:p>
      <w:pPr>
        <w:spacing w:before="60" w:after="60"/>
      </w:pPr>
      <w:r>
        <w:rPr>
          <w:rFonts w:ascii="Arial" w:hAnsi="Arial"/>
          <w:sz w:val="22"/>
        </w:rPr>
        <w:t>Document ID:       SRD-002</w:t>
      </w:r>
    </w:p>
    <w:p>
      <w:pPr>
        <w:spacing w:before="60" w:after="60"/>
      </w:pPr>
      <w:r>
        <w:rPr>
          <w:rFonts w:ascii="Arial" w:hAnsi="Arial"/>
          <w:sz w:val="22"/>
        </w:rPr>
        <w:t>Output Filename:   SRD-002.docx</w:t>
      </w:r>
    </w:p>
    <w:p>
      <w:pPr>
        <w:spacing w:before="60" w:after="60"/>
      </w:pPr>
      <w:r>
        <w:rPr>
          <w:rFonts w:ascii="Arial" w:hAnsi="Arial"/>
          <w:sz w:val="22"/>
        </w:rPr>
        <w:t>Internal Version:  1.1-DRAFT</w:t>
      </w:r>
    </w:p>
    <w:p>
      <w:pPr>
        <w:spacing w:before="60" w:after="60"/>
      </w:pPr>
      <w:r>
        <w:rPr>
          <w:rFonts w:ascii="Arial" w:hAnsi="Arial"/>
          <w:sz w:val="22"/>
        </w:rPr>
        <w:t>Status:            DRAFT</w:t>
      </w:r>
    </w:p>
    <w:p>
      <w:pPr>
        <w:spacing w:before="60" w:after="60"/>
      </w:pPr>
      <w:r>
        <w:rPr>
          <w:rFonts w:ascii="Arial" w:hAnsi="Arial"/>
          <w:sz w:val="22"/>
        </w:rPr>
        <w:t>Date:              2024-03-25</w:t>
      </w:r>
    </w:p>
    <w:p>
      <w:pPr>
        <w:spacing w:before="60" w:after="60"/>
      </w:pPr>
      <w:r>
        <w:rPr>
          <w:rFonts w:ascii="Arial" w:hAnsi="Arial"/>
          <w:sz w:val="22"/>
        </w:rPr>
        <w:t>Author:            M1 (I-SCEET — Qwen3 32B)</w:t>
      </w:r>
    </w:p>
    <w:p>
      <w:pPr>
        <w:spacing w:before="60" w:after="60"/>
      </w:pPr>
      <w:r>
        <w:rPr>
          <w:rFonts w:ascii="Arial" w:hAnsi="Arial"/>
          <w:sz w:val="22"/>
        </w:rPr>
        <w:t>Prompt Version:    v3.2</w:t>
      </w:r>
    </w:p>
    <w:p>
      <w:pPr>
        <w:spacing w:before="60" w:after="60"/>
      </w:pPr>
      <w:r>
        <w:rPr>
          <w:rFonts w:ascii="Arial" w:hAnsi="Arial"/>
          <w:sz w:val="22"/>
        </w:rPr>
        <w:t>Project:           I-SCEET</w:t>
      </w:r>
    </w:p>
    <w:p>
      <w:pPr>
        <w:spacing w:before="60" w:after="60"/>
      </w:pPr>
      <w:r>
        <w:rPr>
          <w:rFonts w:ascii="Arial" w:hAnsi="Arial"/>
          <w:sz w:val="22"/>
        </w:rPr>
        <w:t>Institution:       Capgemini Engineering / ESPRIT</w:t>
      </w:r>
    </w:p>
    <w:p>
      <w:pPr>
        <w:spacing w:before="60" w:after="60"/>
      </w:pPr>
      <w:r>
        <w:rPr>
          <w:rFonts w:ascii="Arial" w:hAnsi="Arial"/>
          <w:sz w:val="22"/>
        </w:rPr>
        <w:t>Standard:          RTCA DO-178C §5 / SRS-0xx</w:t>
      </w:r>
    </w:p>
    <w:p>
      <w:pPr>
        <w:spacing w:before="60" w:after="60"/>
      </w:pPr>
      <w:r>
        <w:rPr>
          <w:rFonts w:ascii="Arial" w:hAnsi="Arial"/>
          <w:sz w:val="22"/>
        </w:rPr>
        <w:t>I.4 Document Organization</w:t>
      </w:r>
    </w:p>
    <w:p>
      <w:pPr>
        <w:spacing w:before="60" w:after="60"/>
      </w:pPr>
      <w:r>
        <w:rPr>
          <w:rFonts w:ascii="Arial" w:hAnsi="Arial"/>
          <w:sz w:val="22"/>
        </w:rPr>
        <w:t>This SRD contains four sections: Introduction, Referenced Documents, System Architecture, and High Level Requirements. Section III provides architectural context while Section IV defines verifiable requirements with traceability to PDS items.</w:t>
      </w:r>
    </w:p>
    <w:p>
      <w:pPr>
        <w:spacing w:before="60" w:after="60"/>
      </w:pPr>
      <w:r>
        <w:rPr>
          <w:rFonts w:ascii="Arial" w:hAnsi="Arial"/>
          <w:sz w:val="22"/>
        </w:rPr>
        <w:t>I.5 DAL and Certification Context</w:t>
      </w:r>
    </w:p>
    <w:p>
      <w:pPr>
        <w:spacing w:before="60" w:after="60"/>
      </w:pPr>
      <w:r>
        <w:rPr>
          <w:rFonts w:ascii="Arial" w:hAnsi="Arial"/>
          <w:sz w:val="22"/>
        </w:rPr>
        <w:t>This document supports DO-178C DAL A objectives by establishing requirements with safety impact analysis. The SRD serves as input to M2 for detailed design and forms the basis for verification planning. All requirements are classified by safety effect and verification method.</w:t>
      </w:r>
    </w:p>
    <w:p>
      <w:pPr>
        <w:spacing w:before="60" w:after="60"/>
      </w:pPr>
      <w:r>
        <w:rPr>
          <w:rFonts w:ascii="Arial" w:hAnsi="Arial"/>
          <w:sz w:val="22"/>
        </w:rPr>
        <w:t>I.6 Input Package Summary</w:t>
      </w:r>
    </w:p>
    <w:p>
      <w:pPr>
        <w:spacing w:before="60" w:after="60"/>
      </w:pPr>
      <w:r>
        <w:rPr>
          <w:rFonts w:ascii="Arial" w:hAnsi="Arial"/>
          <w:sz w:val="22"/>
        </w:rPr>
        <w:t>| Input | Provided | Version/Notes |</w:t>
      </w:r>
    </w:p>
    <w:p>
      <w:pPr>
        <w:spacing w:before="60" w:after="60"/>
      </w:pPr>
      <w:r>
        <w:rPr>
          <w:rFonts w:ascii="Arial" w:hAnsi="Arial"/>
          <w:sz w:val="22"/>
        </w:rPr>
        <w:t>|--------|----------|----------------|</w:t>
      </w:r>
    </w:p>
    <w:p>
      <w:pPr>
        <w:spacing w:before="60" w:after="60"/>
      </w:pPr>
      <w:r>
        <w:rPr>
          <w:rFonts w:ascii="Arial" w:hAnsi="Arial"/>
          <w:sz w:val="22"/>
        </w:rPr>
        <w:t>| PDS    | Yes      | PDS_STM32F303_I-SCEET.docx |</w:t>
      </w:r>
    </w:p>
    <w:p>
      <w:pPr>
        <w:spacing w:before="60" w:after="60"/>
      </w:pPr>
      <w:r>
        <w:rPr>
          <w:rFonts w:ascii="Arial" w:hAnsi="Arial"/>
          <w:sz w:val="22"/>
        </w:rPr>
        <w:t>| ARCH   | Yes      | SYS-ARCH-001_I-SCEET.docx |</w:t>
      </w:r>
    </w:p>
    <w:p>
      <w:pPr>
        <w:spacing w:before="60" w:after="60"/>
      </w:pPr>
      <w:r>
        <w:rPr>
          <w:rFonts w:ascii="Arial" w:hAnsi="Arial"/>
          <w:sz w:val="22"/>
        </w:rPr>
        <w:t>| HW     | Yes      | stm32f303vc.pdf |</w:t>
      </w:r>
    </w:p>
    <w:p>
      <w:pPr>
        <w:spacing w:before="60" w:after="60"/>
      </w:pPr>
      <w:r>
        <w:rPr>
          <w:rFonts w:ascii="Arial" w:hAnsi="Arial"/>
          <w:sz w:val="22"/>
        </w:rPr>
        <w:t>| SRS-0xx| Yes      | v3.2 |</w:t>
      </w:r>
    </w:p>
    <w:p>
      <w:pPr>
        <w:spacing w:before="60" w:after="60"/>
      </w:pPr>
      <w:r>
        <w:rPr>
          <w:rFonts w:ascii="Arial" w:hAnsi="Arial"/>
          <w:sz w:val="22"/>
        </w:rPr>
        <w:t>| PSAC   | No       | Input gap      |</w:t>
      </w:r>
    </w:p>
    <w:p>
      <w:pPr>
        <w:spacing w:before="60" w:after="60"/>
      </w:pPr>
      <w:r>
        <w:rPr>
          <w:rFonts w:ascii="Arial" w:hAnsi="Arial"/>
          <w:sz w:val="22"/>
        </w:rPr>
        <w:t>| SDP    | No       | Input gap      |</w:t>
      </w:r>
    </w:p>
    <w:p>
      <w:r>
        <w:br w:type="page"/>
      </w:r>
    </w:p>
    <w:p>
      <w:pPr>
        <w:spacing w:before="360" w:after="120"/>
        <w:pBdr>
          <w:bottom w:val="single" w:sz="6" w:color="2E75B6"/>
        </w:pBdr>
      </w:pPr>
      <w:r>
        <w:rPr>
          <w:rFonts w:ascii="Arial" w:hAnsi="Arial"/>
          <w:b/>
          <w:color w:val="1F3864"/>
          <w:sz w:val="32"/>
        </w:rPr>
        <w:t>SECTION II — REFERENCED DOCUMENTS</w:t>
      </w:r>
    </w:p>
    <w:tbl>
      <w:tblPr>
        <w:tblW w:type="auto" w:w="0"/>
        <w:tblLook w:firstColumn="1" w:firstRow="1" w:lastColumn="0" w:lastRow="0" w:noHBand="0" w:noVBand="1" w:val="04A0"/>
      </w:tblPr>
      <w:tblGrid>
        <w:gridCol w:w="2268"/>
        <w:gridCol w:w="2268"/>
        <w:gridCol w:w="2268"/>
        <w:gridCol w:w="2268"/>
      </w:tblGrid>
      <w:tr>
        <w:tc>
          <w:tcPr>
            <w:tcW w:type="dxa" w:w="2268"/>
            <w:shd w:val="clear" w:color="auto" w:fill="1F3864"/>
          </w:tcPr>
          <w:p>
            <w:r>
              <w:rPr>
                <w:rFonts w:ascii="Arial" w:hAnsi="Arial"/>
                <w:b/>
                <w:color w:val="FFFFFF"/>
                <w:sz w:val="20"/>
              </w:rPr>
              <w:t>Doc ID</w:t>
            </w:r>
          </w:p>
        </w:tc>
        <w:tc>
          <w:tcPr>
            <w:tcW w:type="dxa" w:w="2268"/>
            <w:shd w:val="clear" w:color="auto" w:fill="1F3864"/>
          </w:tcPr>
          <w:p>
            <w:r>
              <w:rPr>
                <w:rFonts w:ascii="Arial" w:hAnsi="Arial"/>
                <w:b/>
                <w:color w:val="FFFFFF"/>
                <w:sz w:val="20"/>
              </w:rPr>
              <w:t>Title</w:t>
            </w:r>
          </w:p>
        </w:tc>
        <w:tc>
          <w:tcPr>
            <w:tcW w:type="dxa" w:w="2268"/>
            <w:shd w:val="clear" w:color="auto" w:fill="1F3864"/>
          </w:tcPr>
          <w:p>
            <w:r>
              <w:rPr>
                <w:rFonts w:ascii="Arial" w:hAnsi="Arial"/>
                <w:b/>
                <w:color w:val="FFFFFF"/>
                <w:sz w:val="20"/>
              </w:rPr>
              <w:t>Version</w:t>
            </w:r>
          </w:p>
        </w:tc>
        <w:tc>
          <w:tcPr>
            <w:tcW w:type="dxa" w:w="2268"/>
            <w:shd w:val="clear" w:color="auto" w:fill="1F3864"/>
          </w:tcPr>
          <w:p>
            <w:r>
              <w:rPr>
                <w:rFonts w:ascii="Arial" w:hAnsi="Arial"/>
                <w:b/>
                <w:color w:val="FFFFFF"/>
                <w:sz w:val="20"/>
              </w:rPr>
              <w:t>Source</w:t>
            </w:r>
          </w:p>
        </w:tc>
      </w:tr>
      <w:tr>
        <w:tc>
          <w:tcPr>
            <w:tcW w:type="dxa" w:w="2268"/>
            <w:shd w:val="clear" w:color="auto" w:fill="F2F2F2"/>
          </w:tcPr>
          <w:p>
            <w:r>
              <w:rPr>
                <w:rFonts w:ascii="Arial" w:hAnsi="Arial"/>
                <w:sz w:val="20"/>
              </w:rPr>
              <w:t>--------</w:t>
            </w:r>
          </w:p>
        </w:tc>
        <w:tc>
          <w:tcPr>
            <w:tcW w:type="dxa" w:w="2268"/>
          </w:tcPr>
          <w:p>
            <w:r>
              <w:rPr>
                <w:rFonts w:ascii="Arial" w:hAnsi="Arial"/>
                <w:sz w:val="20"/>
              </w:rPr>
              <w:t>-------</w:t>
            </w:r>
          </w:p>
        </w:tc>
        <w:tc>
          <w:tcPr>
            <w:tcW w:type="dxa" w:w="2268"/>
            <w:shd w:val="clear" w:color="auto" w:fill="F2F2F2"/>
          </w:tcPr>
          <w:p>
            <w:r>
              <w:rPr>
                <w:rFonts w:ascii="Arial" w:hAnsi="Arial"/>
                <w:sz w:val="20"/>
              </w:rPr>
              <w:t>---------</w:t>
            </w:r>
          </w:p>
        </w:tc>
        <w:tc>
          <w:tcPr>
            <w:tcW w:type="dxa" w:w="2268"/>
          </w:tcPr>
          <w:p>
            <w:r>
              <w:rPr>
                <w:rFonts w:ascii="Arial" w:hAnsi="Arial"/>
                <w:sz w:val="20"/>
              </w:rPr>
              <w:t>--------</w:t>
            </w:r>
          </w:p>
        </w:tc>
      </w:tr>
      <w:tr>
        <w:tc>
          <w:tcPr>
            <w:tcW w:type="dxa" w:w="2268"/>
            <w:shd w:val="clear" w:color="auto" w:fill="F2F2F2"/>
          </w:tcPr>
          <w:p>
            <w:r>
              <w:rPr>
                <w:rFonts w:ascii="Arial" w:hAnsi="Arial"/>
                <w:sz w:val="20"/>
              </w:rPr>
              <w:t>PDS-001</w:t>
            </w:r>
          </w:p>
        </w:tc>
        <w:tc>
          <w:tcPr>
            <w:tcW w:type="dxa" w:w="2268"/>
          </w:tcPr>
          <w:p>
            <w:r>
              <w:rPr>
                <w:rFonts w:ascii="Arial" w:hAnsi="Arial"/>
                <w:sz w:val="20"/>
              </w:rPr>
              <w:t>Product Design Specification</w:t>
            </w:r>
          </w:p>
        </w:tc>
        <w:tc>
          <w:tcPr>
            <w:tcW w:type="dxa" w:w="2268"/>
            <w:shd w:val="clear" w:color="auto" w:fill="F2F2F2"/>
          </w:tcPr>
          <w:p>
            <w:r>
              <w:rPr>
                <w:rFonts w:ascii="Arial" w:hAnsi="Arial"/>
                <w:sz w:val="20"/>
              </w:rPr>
              <w:t>v1.3</w:t>
            </w:r>
          </w:p>
        </w:tc>
        <w:tc>
          <w:tcPr>
            <w:tcW w:type="dxa" w:w="2268"/>
          </w:tcPr>
          <w:p>
            <w:r>
              <w:rPr>
                <w:rFonts w:ascii="Arial" w:hAnsi="Arial"/>
                <w:sz w:val="20"/>
              </w:rPr>
              <w:t>I-SCEET</w:t>
            </w:r>
          </w:p>
        </w:tc>
      </w:tr>
      <w:tr>
        <w:tc>
          <w:tcPr>
            <w:tcW w:type="dxa" w:w="2268"/>
            <w:shd w:val="clear" w:color="auto" w:fill="F2F2F2"/>
          </w:tcPr>
          <w:p>
            <w:r>
              <w:rPr>
                <w:rFonts w:ascii="Arial" w:hAnsi="Arial"/>
                <w:sz w:val="20"/>
              </w:rPr>
              <w:t>SYS-ARCH-001</w:t>
            </w:r>
          </w:p>
        </w:tc>
        <w:tc>
          <w:tcPr>
            <w:tcW w:type="dxa" w:w="2268"/>
          </w:tcPr>
          <w:p>
            <w:r>
              <w:rPr>
                <w:rFonts w:ascii="Arial" w:hAnsi="Arial"/>
                <w:sz w:val="20"/>
              </w:rPr>
              <w:t>System Architecture</w:t>
            </w:r>
          </w:p>
        </w:tc>
        <w:tc>
          <w:tcPr>
            <w:tcW w:type="dxa" w:w="2268"/>
            <w:shd w:val="clear" w:color="auto" w:fill="F2F2F2"/>
          </w:tcPr>
          <w:p>
            <w:r>
              <w:rPr>
                <w:rFonts w:ascii="Arial" w:hAnsi="Arial"/>
                <w:sz w:val="20"/>
              </w:rPr>
              <w:t>v2.1</w:t>
            </w:r>
          </w:p>
        </w:tc>
        <w:tc>
          <w:tcPr>
            <w:tcW w:type="dxa" w:w="2268"/>
          </w:tcPr>
          <w:p>
            <w:r>
              <w:rPr>
                <w:rFonts w:ascii="Arial" w:hAnsi="Arial"/>
                <w:sz w:val="20"/>
              </w:rPr>
              <w:t>I-SCEET</w:t>
            </w:r>
          </w:p>
        </w:tc>
      </w:tr>
      <w:tr>
        <w:tc>
          <w:tcPr>
            <w:tcW w:type="dxa" w:w="2268"/>
            <w:shd w:val="clear" w:color="auto" w:fill="F2F2F2"/>
          </w:tcPr>
          <w:p>
            <w:r>
              <w:rPr>
                <w:rFonts w:ascii="Arial" w:hAnsi="Arial"/>
                <w:sz w:val="20"/>
              </w:rPr>
              <w:t>STM32F303VC</w:t>
            </w:r>
          </w:p>
        </w:tc>
        <w:tc>
          <w:tcPr>
            <w:tcW w:type="dxa" w:w="2268"/>
          </w:tcPr>
          <w:p>
            <w:r>
              <w:rPr>
                <w:rFonts w:ascii="Arial" w:hAnsi="Arial"/>
                <w:sz w:val="20"/>
              </w:rPr>
              <w:t>STM32F303VC Datasheet</w:t>
            </w:r>
          </w:p>
        </w:tc>
        <w:tc>
          <w:tcPr>
            <w:tcW w:type="dxa" w:w="2268"/>
            <w:shd w:val="clear" w:color="auto" w:fill="F2F2F2"/>
          </w:tcPr>
          <w:p>
            <w:r>
              <w:rPr>
                <w:rFonts w:ascii="Arial" w:hAnsi="Arial"/>
                <w:sz w:val="20"/>
              </w:rPr>
              <w:t>Rev 14</w:t>
            </w:r>
          </w:p>
        </w:tc>
        <w:tc>
          <w:tcPr>
            <w:tcW w:type="dxa" w:w="2268"/>
          </w:tcPr>
          <w:p>
            <w:r>
              <w:rPr>
                <w:rFonts w:ascii="Arial" w:hAnsi="Arial"/>
                <w:sz w:val="20"/>
              </w:rPr>
              <w:t>STMicro</w:t>
            </w:r>
          </w:p>
        </w:tc>
      </w:tr>
      <w:tr>
        <w:tc>
          <w:tcPr>
            <w:tcW w:type="dxa" w:w="2268"/>
            <w:shd w:val="clear" w:color="auto" w:fill="F2F2F2"/>
          </w:tcPr>
          <w:p>
            <w:r>
              <w:rPr>
                <w:rFonts w:ascii="Arial" w:hAnsi="Arial"/>
                <w:sz w:val="20"/>
              </w:rPr>
              <w:t>DO-178C</w:t>
            </w:r>
          </w:p>
        </w:tc>
        <w:tc>
          <w:tcPr>
            <w:tcW w:type="dxa" w:w="2268"/>
          </w:tcPr>
          <w:p>
            <w:r>
              <w:rPr>
                <w:rFonts w:ascii="Arial" w:hAnsi="Arial"/>
                <w:sz w:val="20"/>
              </w:rPr>
              <w:t>Software Considerations in Airborne Systems</w:t>
            </w:r>
          </w:p>
        </w:tc>
        <w:tc>
          <w:tcPr>
            <w:tcW w:type="dxa" w:w="2268"/>
            <w:shd w:val="clear" w:color="auto" w:fill="F2F2F2"/>
          </w:tcPr>
          <w:p>
            <w:r>
              <w:rPr>
                <w:rFonts w:ascii="Arial" w:hAnsi="Arial"/>
                <w:sz w:val="20"/>
              </w:rPr>
              <w:t>ED-12C</w:t>
            </w:r>
          </w:p>
        </w:tc>
        <w:tc>
          <w:tcPr>
            <w:tcW w:type="dxa" w:w="2268"/>
          </w:tcPr>
          <w:p>
            <w:r>
              <w:rPr>
                <w:rFonts w:ascii="Arial" w:hAnsi="Arial"/>
                <w:sz w:val="20"/>
              </w:rPr>
              <w:t>RTCA</w:t>
            </w:r>
          </w:p>
        </w:tc>
      </w:tr>
      <w:tr>
        <w:tc>
          <w:tcPr>
            <w:tcW w:type="dxa" w:w="2268"/>
            <w:shd w:val="clear" w:color="auto" w:fill="F2F2F2"/>
          </w:tcPr>
          <w:p>
            <w:r>
              <w:rPr>
                <w:rFonts w:ascii="Arial" w:hAnsi="Arial"/>
                <w:sz w:val="20"/>
              </w:rPr>
              <w:t>DO-330</w:t>
            </w:r>
          </w:p>
        </w:tc>
        <w:tc>
          <w:tcPr>
            <w:tcW w:type="dxa" w:w="2268"/>
          </w:tcPr>
          <w:p>
            <w:r>
              <w:rPr>
                <w:rFonts w:ascii="Arial" w:hAnsi="Arial"/>
                <w:sz w:val="20"/>
              </w:rPr>
              <w:t>Model-Based Development</w:t>
            </w:r>
          </w:p>
        </w:tc>
        <w:tc>
          <w:tcPr>
            <w:tcW w:type="dxa" w:w="2268"/>
            <w:shd w:val="clear" w:color="auto" w:fill="F2F2F2"/>
          </w:tcPr>
          <w:p>
            <w:r>
              <w:rPr>
                <w:rFonts w:ascii="Arial" w:hAnsi="Arial"/>
                <w:sz w:val="20"/>
              </w:rPr>
              <w:t>v1.0</w:t>
            </w:r>
          </w:p>
        </w:tc>
        <w:tc>
          <w:tcPr>
            <w:tcW w:type="dxa" w:w="2268"/>
          </w:tcPr>
          <w:p>
            <w:r>
              <w:rPr>
                <w:rFonts w:ascii="Arial" w:hAnsi="Arial"/>
                <w:sz w:val="20"/>
              </w:rPr>
              <w:t>RTCA</w:t>
            </w:r>
          </w:p>
        </w:tc>
      </w:tr>
      <w:tr>
        <w:tc>
          <w:tcPr>
            <w:tcW w:type="dxa" w:w="2268"/>
            <w:shd w:val="clear" w:color="auto" w:fill="F2F2F2"/>
          </w:tcPr>
          <w:p>
            <w:r>
              <w:rPr>
                <w:rFonts w:ascii="Arial" w:hAnsi="Arial"/>
                <w:sz w:val="20"/>
              </w:rPr>
              <w:t>SRS-0xx</w:t>
            </w:r>
          </w:p>
        </w:tc>
        <w:tc>
          <w:tcPr>
            <w:tcW w:type="dxa" w:w="2268"/>
          </w:tcPr>
          <w:p>
            <w:r>
              <w:rPr>
                <w:rFonts w:ascii="Arial" w:hAnsi="Arial"/>
                <w:sz w:val="20"/>
              </w:rPr>
              <w:t>Software Requirements Standards</w:t>
            </w:r>
          </w:p>
        </w:tc>
        <w:tc>
          <w:tcPr>
            <w:tcW w:type="dxa" w:w="2268"/>
            <w:shd w:val="clear" w:color="auto" w:fill="F2F2F2"/>
          </w:tcPr>
          <w:p>
            <w:r>
              <w:rPr>
                <w:rFonts w:ascii="Arial" w:hAnsi="Arial"/>
                <w:sz w:val="20"/>
              </w:rPr>
              <w:t>v3.2</w:t>
            </w:r>
          </w:p>
        </w:tc>
        <w:tc>
          <w:tcPr>
            <w:tcW w:type="dxa" w:w="2268"/>
          </w:tcPr>
          <w:p>
            <w:r>
              <w:rPr>
                <w:rFonts w:ascii="Arial" w:hAnsi="Arial"/>
                <w:sz w:val="20"/>
              </w:rPr>
              <w:t>I-SCEET</w:t>
            </w:r>
          </w:p>
        </w:tc>
      </w:tr>
    </w:tbl>
    <w:p>
      <w:r>
        <w:br w:type="page"/>
      </w:r>
    </w:p>
    <w:p>
      <w:pPr>
        <w:spacing w:before="360" w:after="120"/>
        <w:pBdr>
          <w:bottom w:val="single" w:sz="6" w:color="2E75B6"/>
        </w:pBdr>
      </w:pPr>
      <w:r>
        <w:rPr>
          <w:rFonts w:ascii="Arial" w:hAnsi="Arial"/>
          <w:b/>
          <w:color w:val="1F3864"/>
          <w:sz w:val="32"/>
        </w:rPr>
        <w:t>SECTION III — SYSTEM ARCHITECTURE</w:t>
      </w:r>
    </w:p>
    <w:p>
      <w:pPr>
        <w:spacing w:before="240" w:after="80"/>
      </w:pPr>
      <w:r>
        <w:rPr>
          <w:rFonts w:ascii="Arial" w:hAnsi="Arial"/>
          <w:b/>
          <w:color w:val="2E75B6"/>
          <w:sz w:val="26"/>
        </w:rPr>
        <w:t>III.1 Static Architecture</w:t>
      </w:r>
    </w:p>
    <w:p>
      <w:pPr>
        <w:spacing w:before="60" w:after="60"/>
      </w:pPr>
      <w:r>
        <w:rPr>
          <w:rFonts w:ascii="Arial" w:hAnsi="Arial"/>
          <w:sz w:val="22"/>
        </w:rPr>
        <w:t>III.1 Static Architecture</w:t>
      </w:r>
    </w:p>
    <w:p>
      <w:pPr>
        <w:spacing w:before="60" w:after="60"/>
      </w:pPr>
      <w:r>
        <w:rPr>
          <w:rFonts w:ascii="Arial" w:hAnsi="Arial"/>
          <w:sz w:val="22"/>
        </w:rPr>
        <w:t>III.1.1 System Blocks / Modules</w:t>
      </w:r>
    </w:p>
    <w:p>
      <w:pPr>
        <w:spacing w:before="60" w:after="60"/>
      </w:pPr>
      <w:r>
        <w:rPr>
          <w:rFonts w:ascii="Arial" w:hAnsi="Arial"/>
          <w:sz w:val="22"/>
        </w:rPr>
        <w:t>| Block ID | Block Name | Responsibility | Inputs | Outputs | Related PDS IDs |</w:t>
      </w:r>
    </w:p>
    <w:p>
      <w:pPr>
        <w:spacing w:before="60" w:after="60"/>
      </w:pPr>
      <w:r>
        <w:rPr>
          <w:rFonts w:ascii="Arial" w:hAnsi="Arial"/>
          <w:sz w:val="22"/>
        </w:rPr>
        <w:t>|----------|------------|----------------|--------|---------|-----------------|</w:t>
      </w:r>
    </w:p>
    <w:p>
      <w:pPr>
        <w:spacing w:before="60" w:after="60"/>
      </w:pPr>
      <w:r>
        <w:rPr>
          <w:rFonts w:ascii="Arial" w:hAnsi="Arial"/>
          <w:sz w:val="22"/>
        </w:rPr>
        <w:t>| B-BOOT   | Bootloader | Firmware execution control | Reset signal | Boot mode selection | PDS-001-1.2 |</w:t>
      </w:r>
    </w:p>
    <w:p>
      <w:pPr>
        <w:spacing w:before="60" w:after="60"/>
      </w:pPr>
      <w:r>
        <w:rPr>
          <w:rFonts w:ascii="Arial" w:hAnsi="Arial"/>
          <w:sz w:val="22"/>
        </w:rPr>
        <w:t>| B-CLK    | Clock Manager | System clock configuration | RCC registers | Clock status | PDS-001-2.1 |</w:t>
      </w:r>
    </w:p>
    <w:p>
      <w:pPr>
        <w:spacing w:before="60" w:after="60"/>
      </w:pPr>
      <w:r>
        <w:rPr>
          <w:rFonts w:ascii="Arial" w:hAnsi="Arial"/>
          <w:sz w:val="22"/>
        </w:rPr>
        <w:t>| B-FLASH  | Flash Driver | Program memory management | Write requests | Flash status | PDS-001-3.4 |</w:t>
      </w:r>
    </w:p>
    <w:p>
      <w:pPr>
        <w:spacing w:before="60" w:after="60"/>
      </w:pPr>
      <w:r>
        <w:rPr>
          <w:rFonts w:ascii="Arial" w:hAnsi="Arial"/>
          <w:sz w:val="22"/>
        </w:rPr>
        <w:t>| B-UART   | UART Driver | Serial communication | RX buffer | TX status | PDS-001-4.5 |</w:t>
      </w:r>
    </w:p>
    <w:p>
      <w:pPr>
        <w:spacing w:before="60" w:after="60"/>
      </w:pPr>
      <w:r>
        <w:rPr>
          <w:rFonts w:ascii="Arial" w:hAnsi="Arial"/>
          <w:sz w:val="22"/>
        </w:rPr>
        <w:t>III.1.2 Software Functional Modules</w:t>
      </w:r>
    </w:p>
    <w:p>
      <w:pPr>
        <w:spacing w:before="60" w:after="60"/>
      </w:pPr>
      <w:r>
        <w:rPr>
          <w:rFonts w:ascii="Arial" w:hAnsi="Arial"/>
          <w:sz w:val="22"/>
        </w:rPr>
        <w:t>| Module | Purpose | Subsystem Code | Related Peripherals | PDS IDs |</w:t>
      </w:r>
    </w:p>
    <w:p>
      <w:pPr>
        <w:spacing w:before="60" w:after="60"/>
      </w:pPr>
      <w:r>
        <w:rPr>
          <w:rFonts w:ascii="Arial" w:hAnsi="Arial"/>
          <w:sz w:val="22"/>
        </w:rPr>
        <w:t>|--------|---------|----------------|---------------------|---------|</w:t>
      </w:r>
    </w:p>
    <w:p>
      <w:pPr>
        <w:spacing w:before="60" w:after="60"/>
      </w:pPr>
      <w:r>
        <w:rPr>
          <w:rFonts w:ascii="Arial" w:hAnsi="Arial"/>
          <w:sz w:val="22"/>
        </w:rPr>
        <w:t>| Clock Init | Configure system clock | CLK | RCC | PDS-001-2.1 |</w:t>
      </w:r>
    </w:p>
    <w:p>
      <w:pPr>
        <w:spacing w:before="60" w:after="60"/>
      </w:pPr>
      <w:r>
        <w:rPr>
          <w:rFonts w:ascii="Arial" w:hAnsi="Arial"/>
          <w:sz w:val="22"/>
        </w:rPr>
        <w:t>| Flash Write | Program flash memory | FLASH | Flash controller | PDS-001-3.4 |</w:t>
      </w:r>
    </w:p>
    <w:p>
      <w:pPr>
        <w:spacing w:before="60" w:after="60"/>
      </w:pPr>
      <w:r>
        <w:rPr>
          <w:rFonts w:ascii="Arial" w:hAnsi="Arial"/>
          <w:sz w:val="22"/>
        </w:rPr>
        <w:t>III.1.3 External / Internal Interfaces</w:t>
      </w:r>
    </w:p>
    <w:p>
      <w:pPr>
        <w:spacing w:before="60" w:after="60"/>
      </w:pPr>
      <w:r>
        <w:rPr>
          <w:rFonts w:ascii="Arial" w:hAnsi="Arial"/>
          <w:sz w:val="22"/>
        </w:rPr>
        <w:t>| Interface ID | Source | Destination | Data/Signal | Direction | Constraints |</w:t>
      </w:r>
    </w:p>
    <w:p>
      <w:pPr>
        <w:spacing w:before="60" w:after="60"/>
      </w:pPr>
      <w:r>
        <w:rPr>
          <w:rFonts w:ascii="Arial" w:hAnsi="Arial"/>
          <w:sz w:val="22"/>
        </w:rPr>
        <w:t>|--------------|--------|-------------|-------------|-----------|-------------|</w:t>
      </w:r>
    </w:p>
    <w:p>
      <w:pPr>
        <w:spacing w:before="60" w:after="60"/>
      </w:pPr>
      <w:r>
        <w:rPr>
          <w:rFonts w:ascii="Arial" w:hAnsi="Arial"/>
          <w:sz w:val="22"/>
        </w:rPr>
        <w:t>| INT-CLK-01 | CLK module | CPU | Clock frequency | Output | 72MHz max |</w:t>
      </w:r>
    </w:p>
    <w:p>
      <w:pPr>
        <w:spacing w:before="60" w:after="60"/>
      </w:pPr>
      <w:r>
        <w:rPr>
          <w:rFonts w:ascii="Arial" w:hAnsi="Arial"/>
          <w:sz w:val="22"/>
        </w:rPr>
        <w:t>| INT-FLASH-01 | FLASH module | Memory | Write address | Input | 0x08000000-0x080FFFFF |</w:t>
      </w:r>
    </w:p>
    <w:p>
      <w:pPr>
        <w:spacing w:before="60" w:after="60"/>
      </w:pPr>
      <w:r>
        <w:rPr>
          <w:rFonts w:ascii="Arial" w:hAnsi="Arial"/>
          <w:sz w:val="22"/>
        </w:rPr>
        <w:t>III.1.4 Memory Map</w:t>
      </w:r>
    </w:p>
    <w:p>
      <w:pPr>
        <w:spacing w:before="60" w:after="60"/>
      </w:pPr>
      <w:r>
        <w:rPr>
          <w:rFonts w:ascii="Arial" w:hAnsi="Arial"/>
          <w:sz w:val="22"/>
        </w:rPr>
        <w:t>| Region | Start Address | End Address | Size | Content | Protection |</w:t>
      </w:r>
    </w:p>
    <w:p>
      <w:pPr>
        <w:spacing w:before="60" w:after="60"/>
      </w:pPr>
      <w:r>
        <w:rPr>
          <w:rFonts w:ascii="Arial" w:hAnsi="Arial"/>
          <w:sz w:val="22"/>
        </w:rPr>
        <w:t>|--------|---------------|-------------|------|---------|------------|</w:t>
      </w:r>
    </w:p>
    <w:p>
      <w:pPr>
        <w:spacing w:before="60" w:after="60"/>
      </w:pPr>
      <w:r>
        <w:rPr>
          <w:rFonts w:ascii="Arial" w:hAnsi="Arial"/>
          <w:sz w:val="22"/>
        </w:rPr>
        <w:t>| Code | 0x08000000 | 0x0800FFFF | 64KB | Bootloader | Read-only |</w:t>
      </w:r>
    </w:p>
    <w:p>
      <w:pPr>
        <w:spacing w:before="60" w:after="60"/>
      </w:pPr>
      <w:r>
        <w:rPr>
          <w:rFonts w:ascii="Arial" w:hAnsi="Arial"/>
          <w:sz w:val="22"/>
        </w:rPr>
        <w:t>| Data | 0x20000000 | 0x20004FFF | 20KB | RAM | Read/write |</w:t>
      </w:r>
    </w:p>
    <w:p>
      <w:pPr>
        <w:spacing w:before="240" w:after="80"/>
      </w:pPr>
      <w:r>
        <w:rPr>
          <w:rFonts w:ascii="Arial" w:hAnsi="Arial"/>
          <w:b/>
          <w:color w:val="2E75B6"/>
          <w:sz w:val="26"/>
        </w:rPr>
        <w:t>III.2 Dynamic Architecture</w:t>
      </w:r>
    </w:p>
    <w:p>
      <w:pPr>
        <w:spacing w:before="60" w:after="60"/>
      </w:pPr>
      <w:r>
        <w:rPr>
          <w:rFonts w:ascii="Arial" w:hAnsi="Arial"/>
          <w:sz w:val="22"/>
        </w:rPr>
        <w:t>Architecture</w:t>
      </w:r>
    </w:p>
    <w:p>
      <w:pPr>
        <w:spacing w:before="60" w:after="60"/>
      </w:pPr>
      <w:r>
        <w:rPr>
          <w:rFonts w:ascii="Arial" w:hAnsi="Arial"/>
          <w:sz w:val="22"/>
        </w:rPr>
        <w:t>III.2.1 Boot Sequence</w:t>
      </w:r>
    </w:p>
    <w:p>
      <w:pPr>
        <w:spacing w:before="60" w:after="60"/>
      </w:pPr>
      <w:r>
        <w:rPr>
          <w:rFonts w:ascii="Arial" w:hAnsi="Arial"/>
          <w:sz w:val="22"/>
        </w:rPr>
        <w:t>1. Power-on reset (100ms delay)</w:t>
      </w:r>
    </w:p>
    <w:p>
      <w:pPr>
        <w:spacing w:before="60" w:after="60"/>
      </w:pPr>
      <w:r>
        <w:rPr>
          <w:rFonts w:ascii="Arial" w:hAnsi="Arial"/>
          <w:sz w:val="22"/>
        </w:rPr>
        <w:t>2. Initialize RCC to 72MHz (max 150ms)</w:t>
      </w:r>
    </w:p>
    <w:p>
      <w:pPr>
        <w:spacing w:before="60" w:after="60"/>
      </w:pPr>
      <w:r>
        <w:rPr>
          <w:rFonts w:ascii="Arial" w:hAnsi="Arial"/>
          <w:sz w:val="22"/>
        </w:rPr>
        <w:t>3. Configure flash latency (max 50ms)</w:t>
      </w:r>
    </w:p>
    <w:p>
      <w:pPr>
        <w:spacing w:before="60" w:after="60"/>
      </w:pPr>
      <w:r>
        <w:rPr>
          <w:rFonts w:ascii="Arial" w:hAnsi="Arial"/>
          <w:sz w:val="22"/>
        </w:rPr>
        <w:t>4. Jump to bootloader entry point (0x08000000)</w:t>
      </w:r>
    </w:p>
    <w:p>
      <w:pPr>
        <w:spacing w:before="60" w:after="60"/>
      </w:pPr>
      <w:r>
        <w:rPr>
          <w:rFonts w:ascii="Arial" w:hAnsi="Arial"/>
          <w:sz w:val="22"/>
        </w:rPr>
        <w:t>5. Execute firmware validation (max 200ms)</w:t>
      </w:r>
    </w:p>
    <w:p>
      <w:pPr>
        <w:spacing w:before="60" w:after="60"/>
      </w:pPr>
      <w:r>
        <w:rPr>
          <w:rFonts w:ascii="Arial" w:hAnsi="Arial"/>
          <w:sz w:val="22"/>
        </w:rPr>
        <w:t>III.2.2 System State Machine</w:t>
      </w:r>
    </w:p>
    <w:p>
      <w:pPr>
        <w:spacing w:before="60" w:after="60"/>
      </w:pPr>
      <w:r>
        <w:rPr>
          <w:rFonts w:ascii="Arial" w:hAnsi="Arial"/>
          <w:sz w:val="22"/>
        </w:rPr>
        <w:t>| State ID | State Name | Entry Condition | Exit Condition | Allowed Transitions |</w:t>
      </w:r>
    </w:p>
    <w:p>
      <w:pPr>
        <w:spacing w:before="60" w:after="60"/>
      </w:pPr>
      <w:r>
        <w:rPr>
          <w:rFonts w:ascii="Arial" w:hAnsi="Arial"/>
          <w:sz w:val="22"/>
        </w:rPr>
        <w:t>|----------|------------|-----------------|----------------|---------------------|</w:t>
      </w:r>
    </w:p>
    <w:p>
      <w:pPr>
        <w:spacing w:before="60" w:after="60"/>
      </w:pPr>
      <w:r>
        <w:rPr>
          <w:rFonts w:ascii="Arial" w:hAnsi="Arial"/>
          <w:sz w:val="22"/>
        </w:rPr>
        <w:t>| S-BOOT | Bootloader | Power-on reset | Firmware validated | S-NORMAL |</w:t>
      </w:r>
    </w:p>
    <w:p>
      <w:pPr>
        <w:spacing w:before="60" w:after="60"/>
      </w:pPr>
      <w:r>
        <w:rPr>
          <w:rFonts w:ascii="Arial" w:hAnsi="Arial"/>
          <w:sz w:val="22"/>
        </w:rPr>
        <w:t>| S-NORMAL | Normal Operation | Firmware running | Watchdog timeout | S-RESET |</w:t>
      </w:r>
    </w:p>
    <w:p>
      <w:pPr>
        <w:spacing w:before="60" w:after="60"/>
      </w:pPr>
      <w:r>
        <w:rPr>
          <w:rFonts w:ascii="Arial" w:hAnsi="Arial"/>
          <w:sz w:val="22"/>
        </w:rPr>
        <w:t>III.2.3 Data and Control Flows</w:t>
      </w:r>
    </w:p>
    <w:p>
      <w:pPr>
        <w:spacing w:before="60" w:after="60"/>
      </w:pPr>
      <w:r>
        <w:rPr>
          <w:rFonts w:ascii="Arial" w:hAnsi="Arial"/>
          <w:sz w:val="22"/>
        </w:rPr>
        <w:t>| Flow ID | Source | Destination | Data/Control Item | Timing/Constraint | PDS IDs |</w:t>
      </w:r>
    </w:p>
    <w:p>
      <w:pPr>
        <w:spacing w:before="60" w:after="60"/>
      </w:pPr>
      <w:r>
        <w:rPr>
          <w:rFonts w:ascii="Arial" w:hAnsi="Arial"/>
          <w:sz w:val="22"/>
        </w:rPr>
        <w:t>|---------|--------|-------------|-------------------|-------------------|---------|</w:t>
      </w:r>
    </w:p>
    <w:p>
      <w:pPr>
        <w:spacing w:before="60" w:after="60"/>
      </w:pPr>
      <w:r>
        <w:rPr>
          <w:rFonts w:ascii="Arial" w:hAnsi="Arial"/>
          <w:sz w:val="22"/>
        </w:rPr>
        <w:t>| F-CLK-01 | CLK module | CPU | Clock frequency | 10ms update | PDS-001-2.1 |</w:t>
      </w:r>
    </w:p>
    <w:p>
      <w:pPr>
        <w:spacing w:before="60" w:after="60"/>
      </w:pPr>
      <w:r>
        <w:rPr>
          <w:rFonts w:ascii="Arial" w:hAnsi="Arial"/>
          <w:sz w:val="22"/>
        </w:rPr>
        <w:t>| F-FLASH-01 | FLASH module | Memory | Write data | 100ms max | PDS-001-3.4 |</w:t>
      </w:r>
    </w:p>
    <w:p>
      <w:pPr>
        <w:spacing w:before="60" w:after="60"/>
      </w:pPr>
      <w:r>
        <w:rPr>
          <w:rFonts w:ascii="Arial" w:hAnsi="Arial"/>
          <w:sz w:val="22"/>
        </w:rPr>
        <w:t>III.2.4 ISR Handling Strategy</w:t>
      </w:r>
    </w:p>
    <w:p>
      <w:pPr>
        <w:spacing w:before="60" w:after="60"/>
      </w:pPr>
      <w:r>
        <w:rPr>
          <w:rFonts w:ascii="Arial" w:hAnsi="Arial"/>
          <w:sz w:val="22"/>
        </w:rPr>
        <w:t>ISR priorities: UART=1 (highest), WDG=2, SysTick=3. Shared data access protected by mutexes. All ISRs must complete within 100μs.</w:t>
      </w:r>
    </w:p>
    <w:p>
      <w:r>
        <w:br w:type="page"/>
      </w:r>
    </w:p>
    <w:p>
      <w:pPr>
        <w:spacing w:before="360" w:after="120"/>
        <w:pBdr>
          <w:bottom w:val="single" w:sz="6" w:color="2E75B6"/>
        </w:pBdr>
      </w:pPr>
      <w:r>
        <w:rPr>
          <w:rFonts w:ascii="Arial" w:hAnsi="Arial"/>
          <w:b/>
          <w:color w:val="1F3864"/>
          <w:sz w:val="32"/>
        </w:rPr>
        <w:t>SECTION IV — HIGH LEVEL REQUIREMENTS</w:t>
      </w:r>
    </w:p>
    <w:p>
      <w:pPr>
        <w:spacing w:before="60" w:after="60"/>
      </w:pPr>
      <w:r>
        <w:rPr>
          <w:rFonts w:ascii="Arial" w:hAnsi="Arial"/>
          <w:sz w:val="22"/>
        </w:rPr>
        <w:t>[HLRs to be generated by M1 — raw text below]</w:t>
      </w:r>
    </w:p>
    <w:p>
      <w:pPr>
        <w:spacing w:before="60" w:after="60"/>
      </w:pPr>
      <w:r>
        <w:rPr>
          <w:rFonts w:ascii="Arial" w:hAnsi="Arial"/>
          <w:sz w:val="22"/>
        </w:rPr>
        <w:t># ─── BOOTLOADER SUBSYSTEM ─────────────────────────────────────────────────────</w:t>
      </w:r>
    </w:p>
    <w:p>
      <w:pPr>
        <w:spacing w:before="60" w:after="60"/>
      </w:pPr>
      <w:r>
        <w:rPr>
          <w:rFonts w:ascii="Arial" w:hAnsi="Arial"/>
          <w:sz w:val="22"/>
        </w:rPr>
      </w:r>
    </w:p>
    <w:p>
      <w:pPr>
        <w:spacing w:before="60" w:after="60"/>
      </w:pPr>
      <w:r>
        <w:rPr>
          <w:rFonts w:ascii="Arial" w:hAnsi="Arial"/>
          <w:sz w:val="22"/>
        </w:rPr>
        <w:t>---</w:t>
      </w:r>
    </w:p>
    <w:p>
      <w:pPr>
        <w:spacing w:before="60" w:after="60"/>
      </w:pPr>
      <w:r>
        <w:rPr>
          <w:rFonts w:ascii="Arial" w:hAnsi="Arial"/>
          <w:sz w:val="22"/>
        </w:rPr>
        <w:t>ID:                 HLR-BOOT-001</w:t>
      </w:r>
    </w:p>
    <w:p>
      <w:pPr>
        <w:spacing w:before="60" w:after="60"/>
      </w:pPr>
      <w:r>
        <w:rPr>
          <w:rFonts w:ascii="Arial" w:hAnsi="Arial"/>
          <w:sz w:val="22"/>
        </w:rPr>
        <w:t>Title:              "Initialize Bootloader"</w:t>
      </w:r>
    </w:p>
    <w:p>
      <w:pPr>
        <w:spacing w:before="60" w:after="60"/>
      </w:pPr>
      <w:r>
        <w:rPr>
          <w:rFonts w:ascii="Arial" w:hAnsi="Arial"/>
          <w:sz w:val="22"/>
        </w:rPr>
        <w:t>Activation Period:  Once at boot</w:t>
      </w:r>
    </w:p>
    <w:p>
      <w:pPr>
        <w:spacing w:before="60" w:after="60"/>
      </w:pPr>
      <w:r>
        <w:rPr>
          <w:rFonts w:ascii="Arial" w:hAnsi="Arial"/>
          <w:sz w:val="22"/>
        </w:rPr>
        <w:t>Statement:          The software shall initialize the bootloader sequence within 100ms of power-on reset.</w:t>
      </w:r>
    </w:p>
    <w:p>
      <w:pPr>
        <w:spacing w:before="60" w:after="60"/>
      </w:pPr>
      <w:r>
        <w:rPr>
          <w:rFonts w:ascii="Arial" w:hAnsi="Arial"/>
          <w:sz w:val="22"/>
        </w:rPr>
        <w:t>Input Data:         | Data Name | Type | Range | Description |</w:t>
      </w:r>
    </w:p>
    <w:p>
      <w:pPr>
        <w:spacing w:before="60" w:after="60"/>
      </w:pPr>
      <w:r>
        <w:rPr>
          <w:rFonts w:ascii="Arial" w:hAnsi="Arial"/>
          <w:sz w:val="22"/>
        </w:rPr>
        <w:t>|-----------|------|-------|-------------|</w:t>
      </w:r>
    </w:p>
    <w:p>
      <w:pPr>
        <w:spacing w:before="60" w:after="60"/>
      </w:pPr>
      <w:r>
        <w:rPr>
          <w:rFonts w:ascii="Arial" w:hAnsi="Arial"/>
          <w:sz w:val="22"/>
        </w:rPr>
        <w:t>| reset_signal | boolean_t | [0;1] | Power-on reset detection |</w:t>
      </w:r>
    </w:p>
    <w:p>
      <w:pPr>
        <w:spacing w:before="60" w:after="60"/>
      </w:pPr>
      <w:r>
        <w:rPr>
          <w:rFonts w:ascii="Arial" w:hAnsi="Arial"/>
          <w:sz w:val="22"/>
        </w:rPr>
        <w:t>Output Data:        | Data Name | Type | Range | Description |</w:t>
      </w:r>
    </w:p>
    <w:p>
      <w:pPr>
        <w:spacing w:before="60" w:after="60"/>
      </w:pPr>
      <w:r>
        <w:rPr>
          <w:rFonts w:ascii="Arial" w:hAnsi="Arial"/>
          <w:sz w:val="22"/>
        </w:rPr>
        <w:t>|-----------|------|-------|-------------|</w:t>
      </w:r>
    </w:p>
    <w:p>
      <w:pPr>
        <w:spacing w:before="60" w:after="60"/>
      </w:pPr>
      <w:r>
        <w:rPr>
          <w:rFonts w:ascii="Arial" w:hAnsi="Arial"/>
          <w:sz w:val="22"/>
        </w:rPr>
        <w:t>| boot_mode | uint8_t | [0;1] | Boot mode selection |</w:t>
      </w:r>
    </w:p>
    <w:p>
      <w:pPr>
        <w:spacing w:before="60" w:after="60"/>
      </w:pPr>
      <w:r>
        <w:rPr>
          <w:rFonts w:ascii="Arial" w:hAnsi="Arial"/>
          <w:sz w:val="22"/>
        </w:rPr>
        <w:t>Local Data:         None</w:t>
      </w:r>
    </w:p>
    <w:p>
      <w:pPr>
        <w:spacing w:before="60" w:after="60"/>
      </w:pPr>
      <w:r>
        <w:rPr>
          <w:rFonts w:ascii="Arial" w:hAnsi="Arial"/>
          <w:sz w:val="22"/>
        </w:rPr>
        <w:t>Rationale:          PDS-001-1.2 requires bootloader initialization within 100ms.</w:t>
      </w:r>
    </w:p>
    <w:p>
      <w:pPr>
        <w:spacing w:before="60" w:after="60"/>
      </w:pPr>
      <w:r>
        <w:rPr>
          <w:rFonts w:ascii="Arial" w:hAnsi="Arial"/>
          <w:sz w:val="22"/>
        </w:rPr>
        <w:t>Parent:             PDS-001-1.2</w:t>
      </w:r>
    </w:p>
    <w:p>
      <w:pPr>
        <w:spacing w:before="60" w:after="60"/>
      </w:pPr>
      <w:r>
        <w:rPr>
          <w:rFonts w:ascii="Arial" w:hAnsi="Arial"/>
          <w:sz w:val="22"/>
        </w:rPr>
        <w:t>Upwards Traceability: Direct</w:t>
      </w:r>
    </w:p>
    <w:p>
      <w:pPr>
        <w:spacing w:before="60" w:after="60"/>
      </w:pPr>
      <w:r>
        <w:rPr>
          <w:rFonts w:ascii="Arial" w:hAnsi="Arial"/>
          <w:sz w:val="22"/>
        </w:rPr>
        <w:t>Terminal:           true</w:t>
      </w:r>
    </w:p>
    <w:p>
      <w:pPr>
        <w:spacing w:before="60" w:after="60"/>
      </w:pPr>
      <w:r>
        <w:rPr>
          <w:rFonts w:ascii="Arial" w:hAnsi="Arial"/>
          <w:sz w:val="22"/>
        </w:rPr>
        <w:t>Category:           Functional</w:t>
      </w:r>
    </w:p>
    <w:p>
      <w:pPr>
        <w:spacing w:before="60" w:after="60"/>
      </w:pPr>
      <w:r>
        <w:rPr>
          <w:rFonts w:ascii="Arial" w:hAnsi="Arial"/>
          <w:sz w:val="22"/>
        </w:rPr>
        <w:t>Context:            Nominal</w:t>
      </w:r>
    </w:p>
    <w:p>
      <w:pPr>
        <w:spacing w:before="60" w:after="60"/>
      </w:pPr>
      <w:r>
        <w:rPr>
          <w:rFonts w:ascii="Arial" w:hAnsi="Arial"/>
          <w:sz w:val="22"/>
        </w:rPr>
        <w:t>Priority:           SHALL</w:t>
      </w:r>
    </w:p>
    <w:p>
      <w:pPr>
        <w:spacing w:before="60" w:after="60"/>
      </w:pPr>
      <w:r>
        <w:rPr>
          <w:rFonts w:ascii="Arial" w:hAnsi="Arial"/>
          <w:sz w:val="22"/>
        </w:rPr>
        <w:t>Status:             DRAFT</w:t>
      </w:r>
    </w:p>
    <w:p>
      <w:pPr>
        <w:spacing w:before="60" w:after="60"/>
      </w:pPr>
      <w:r>
        <w:rPr>
          <w:rFonts w:ascii="Arial" w:hAnsi="Arial"/>
          <w:sz w:val="22"/>
        </w:rPr>
        <w:t>Verification Method: Test</w:t>
      </w:r>
    </w:p>
    <w:p>
      <w:pPr>
        <w:spacing w:before="60" w:after="60"/>
      </w:pPr>
      <w:r>
        <w:rPr>
          <w:rFonts w:ascii="Arial" w:hAnsi="Arial"/>
          <w:sz w:val="22"/>
        </w:rPr>
        <w:t>Safety Effect:       true</w:t>
      </w:r>
    </w:p>
    <w:p>
      <w:pPr>
        <w:spacing w:before="60" w:after="60"/>
      </w:pPr>
      <w:r>
        <w:rPr>
          <w:rFonts w:ascii="Arial" w:hAnsi="Arial"/>
          <w:sz w:val="22"/>
        </w:rPr>
        <w:t>Security Assurance Level: N/A</w:t>
      </w:r>
    </w:p>
    <w:p>
      <w:pPr>
        <w:spacing w:before="60" w:after="60"/>
      </w:pPr>
      <w:r>
        <w:rPr>
          <w:rFonts w:ascii="Arial" w:hAnsi="Arial"/>
          <w:sz w:val="22"/>
        </w:rPr>
        <w:t>---</w:t>
      </w:r>
    </w:p>
    <w:p>
      <w:pPr>
        <w:spacing w:before="60" w:after="60"/>
      </w:pPr>
      <w:r>
        <w:rPr>
          <w:rFonts w:ascii="Arial" w:hAnsi="Arial"/>
          <w:sz w:val="22"/>
        </w:rPr>
        <w:t>[END_HLR-BOOT-001]</w:t>
      </w:r>
    </w:p>
    <w:p>
      <w:pPr>
        <w:spacing w:before="60" w:after="60"/>
      </w:pPr>
      <w:r>
        <w:rPr>
          <w:rFonts w:ascii="Arial" w:hAnsi="Arial"/>
          <w:sz w:val="22"/>
        </w:rPr>
      </w:r>
    </w:p>
    <w:p>
      <w:pPr>
        <w:spacing w:before="60" w:after="60"/>
      </w:pPr>
      <w:r>
        <w:rPr>
          <w:rFonts w:ascii="Arial" w:hAnsi="Arial"/>
          <w:sz w:val="22"/>
        </w:rPr>
        <w:t># ─── CLOCK SUBSYSTEM ──────────────────────────────────────────────────────────</w:t>
      </w:r>
    </w:p>
    <w:p>
      <w:pPr>
        <w:spacing w:before="60" w:after="60"/>
      </w:pPr>
      <w:r>
        <w:rPr>
          <w:rFonts w:ascii="Arial" w:hAnsi="Arial"/>
          <w:sz w:val="22"/>
        </w:rPr>
      </w:r>
    </w:p>
    <w:p>
      <w:pPr>
        <w:spacing w:before="60" w:after="60"/>
      </w:pPr>
      <w:r>
        <w:rPr>
          <w:rFonts w:ascii="Arial" w:hAnsi="Arial"/>
          <w:sz w:val="22"/>
        </w:rPr>
        <w:t>---</w:t>
      </w:r>
    </w:p>
    <w:p>
      <w:pPr>
        <w:spacing w:before="60" w:after="60"/>
      </w:pPr>
      <w:r>
        <w:rPr>
          <w:rFonts w:ascii="Arial" w:hAnsi="Arial"/>
          <w:sz w:val="22"/>
        </w:rPr>
        <w:t>ID:                 HLR-CLK-001</w:t>
      </w:r>
    </w:p>
    <w:p>
      <w:pPr>
        <w:spacing w:before="60" w:after="60"/>
      </w:pPr>
      <w:r>
        <w:rPr>
          <w:rFonts w:ascii="Arial" w:hAnsi="Arial"/>
          <w:sz w:val="22"/>
        </w:rPr>
        <w:t>Title:              "Configure System Clock"</w:t>
      </w:r>
    </w:p>
    <w:p>
      <w:pPr>
        <w:spacing w:before="60" w:after="60"/>
      </w:pPr>
      <w:r>
        <w:rPr>
          <w:rFonts w:ascii="Arial" w:hAnsi="Arial"/>
          <w:sz w:val="22"/>
        </w:rPr>
        <w:t>Activation Period:  Once at boot</w:t>
      </w:r>
    </w:p>
    <w:p>
      <w:pPr>
        <w:spacing w:before="60" w:after="60"/>
      </w:pPr>
      <w:r>
        <w:rPr>
          <w:rFonts w:ascii="Arial" w:hAnsi="Arial"/>
          <w:sz w:val="22"/>
        </w:rPr>
        <w:t>Statement:          The software shall configure the system clock to 72MHz within 150ms of initialization.</w:t>
      </w:r>
    </w:p>
    <w:p>
      <w:pPr>
        <w:spacing w:before="60" w:after="60"/>
      </w:pPr>
      <w:r>
        <w:rPr>
          <w:rFonts w:ascii="Arial" w:hAnsi="Arial"/>
          <w:sz w:val="22"/>
        </w:rPr>
        <w:t>Input Data:         | Data Name | Type | Range | Description |</w:t>
      </w:r>
    </w:p>
    <w:p>
      <w:pPr>
        <w:spacing w:before="60" w:after="60"/>
      </w:pPr>
      <w:r>
        <w:rPr>
          <w:rFonts w:ascii="Arial" w:hAnsi="Arial"/>
          <w:sz w:val="22"/>
        </w:rPr>
        <w:t>|-----------|------|-------|-------------|</w:t>
      </w:r>
    </w:p>
    <w:p>
      <w:pPr>
        <w:spacing w:before="60" w:after="60"/>
      </w:pPr>
      <w:r>
        <w:rPr>
          <w:rFonts w:ascii="Arial" w:hAnsi="Arial"/>
          <w:sz w:val="22"/>
        </w:rPr>
        <w:t>| pll_config | uint32_t | [0x00000000;0xFFFFFFFF] | PLL configuration |</w:t>
      </w:r>
    </w:p>
    <w:p>
      <w:pPr>
        <w:spacing w:before="60" w:after="60"/>
      </w:pPr>
      <w:r>
        <w:rPr>
          <w:rFonts w:ascii="Arial" w:hAnsi="Arial"/>
          <w:sz w:val="22"/>
        </w:rPr>
        <w:t>Output Data:        | Data Name | Type | Range | Description |</w:t>
      </w:r>
    </w:p>
    <w:p>
      <w:pPr>
        <w:spacing w:before="60" w:after="60"/>
      </w:pPr>
      <w:r>
        <w:rPr>
          <w:rFonts w:ascii="Arial" w:hAnsi="Arial"/>
          <w:sz w:val="22"/>
        </w:rPr>
        <w:t>|-----------|------|-------|-------------|</w:t>
      </w:r>
    </w:p>
    <w:p>
      <w:pPr>
        <w:spacing w:before="60" w:after="60"/>
      </w:pPr>
      <w:r>
        <w:rPr>
          <w:rFonts w:ascii="Arial" w:hAnsi="Arial"/>
          <w:sz w:val="22"/>
        </w:rPr>
        <w:t>| clock_status | boolean_t | [0;1] | Clock configuration success |</w:t>
      </w:r>
    </w:p>
    <w:p>
      <w:pPr>
        <w:spacing w:before="60" w:after="60"/>
      </w:pPr>
      <w:r>
        <w:rPr>
          <w:rFonts w:ascii="Arial" w:hAnsi="Arial"/>
          <w:sz w:val="22"/>
        </w:rPr>
        <w:t>Local Data:         None</w:t>
      </w:r>
    </w:p>
    <w:p>
      <w:pPr>
        <w:spacing w:before="60" w:after="60"/>
      </w:pPr>
      <w:r>
        <w:rPr>
          <w:rFonts w:ascii="Arial" w:hAnsi="Arial"/>
          <w:sz w:val="22"/>
        </w:rPr>
        <w:t>Rationale:          PDS-001-2.1 requires 72MHz clock configuration.</w:t>
      </w:r>
    </w:p>
    <w:p>
      <w:pPr>
        <w:spacing w:before="60" w:after="60"/>
      </w:pPr>
      <w:r>
        <w:rPr>
          <w:rFonts w:ascii="Arial" w:hAnsi="Arial"/>
          <w:sz w:val="22"/>
        </w:rPr>
        <w:t>Parent:             PDS-001-2.1</w:t>
      </w:r>
    </w:p>
    <w:p>
      <w:pPr>
        <w:spacing w:before="60" w:after="60"/>
      </w:pPr>
      <w:r>
        <w:rPr>
          <w:rFonts w:ascii="Arial" w:hAnsi="Arial"/>
          <w:sz w:val="22"/>
        </w:rPr>
        <w:t>Upwards Traceability: Direct</w:t>
      </w:r>
    </w:p>
    <w:p>
      <w:pPr>
        <w:spacing w:before="60" w:after="60"/>
      </w:pPr>
      <w:r>
        <w:rPr>
          <w:rFonts w:ascii="Arial" w:hAnsi="Arial"/>
          <w:sz w:val="22"/>
        </w:rPr>
        <w:t>Terminal:           true</w:t>
      </w:r>
    </w:p>
    <w:p>
      <w:pPr>
        <w:spacing w:before="60" w:after="60"/>
      </w:pPr>
      <w:r>
        <w:rPr>
          <w:rFonts w:ascii="Arial" w:hAnsi="Arial"/>
          <w:sz w:val="22"/>
        </w:rPr>
        <w:t>Category:           Performance</w:t>
      </w:r>
    </w:p>
    <w:p>
      <w:pPr>
        <w:spacing w:before="60" w:after="60"/>
      </w:pPr>
      <w:r>
        <w:rPr>
          <w:rFonts w:ascii="Arial" w:hAnsi="Arial"/>
          <w:sz w:val="22"/>
        </w:rPr>
        <w:t>Context:            Nominal</w:t>
      </w:r>
    </w:p>
    <w:p>
      <w:pPr>
        <w:spacing w:before="60" w:after="60"/>
      </w:pPr>
      <w:r>
        <w:rPr>
          <w:rFonts w:ascii="Arial" w:hAnsi="Arial"/>
          <w:sz w:val="22"/>
        </w:rPr>
        <w:t>Priority:           SHALL</w:t>
      </w:r>
    </w:p>
    <w:p>
      <w:pPr>
        <w:spacing w:before="60" w:after="60"/>
      </w:pPr>
      <w:r>
        <w:rPr>
          <w:rFonts w:ascii="Arial" w:hAnsi="Arial"/>
          <w:sz w:val="22"/>
        </w:rPr>
        <w:t>Status:             DRAFT</w:t>
      </w:r>
    </w:p>
    <w:p>
      <w:pPr>
        <w:spacing w:before="60" w:after="60"/>
      </w:pPr>
      <w:r>
        <w:rPr>
          <w:rFonts w:ascii="Arial" w:hAnsi="Arial"/>
          <w:sz w:val="22"/>
        </w:rPr>
        <w:t>Verification Method: Test</w:t>
      </w:r>
    </w:p>
    <w:p>
      <w:pPr>
        <w:spacing w:before="60" w:after="60"/>
      </w:pPr>
      <w:r>
        <w:rPr>
          <w:rFonts w:ascii="Arial" w:hAnsi="Arial"/>
          <w:sz w:val="22"/>
        </w:rPr>
        <w:t>Safety Effect:       true</w:t>
      </w:r>
    </w:p>
    <w:p>
      <w:pPr>
        <w:spacing w:before="60" w:after="60"/>
      </w:pPr>
      <w:r>
        <w:rPr>
          <w:rFonts w:ascii="Arial" w:hAnsi="Arial"/>
          <w:sz w:val="22"/>
        </w:rPr>
        <w:t>Security Assurance Level: N/A</w:t>
      </w:r>
    </w:p>
    <w:p>
      <w:pPr>
        <w:spacing w:before="60" w:after="60"/>
      </w:pPr>
      <w:r>
        <w:rPr>
          <w:rFonts w:ascii="Arial" w:hAnsi="Arial"/>
          <w:sz w:val="22"/>
        </w:rPr>
        <w:t>---</w:t>
      </w:r>
    </w:p>
    <w:p>
      <w:pPr>
        <w:spacing w:before="60" w:after="60"/>
      </w:pPr>
      <w:r>
        <w:rPr>
          <w:rFonts w:ascii="Arial" w:hAnsi="Arial"/>
          <w:sz w:val="22"/>
        </w:rPr>
        <w:t>[END_HLR-CLK-001]</w:t>
      </w:r>
    </w:p>
    <w:p>
      <w:pPr>
        <w:spacing w:before="60" w:after="60"/>
      </w:pPr>
      <w:r>
        <w:rPr>
          <w:rFonts w:ascii="Arial" w:hAnsi="Arial"/>
          <w:sz w:val="22"/>
        </w:rPr>
      </w:r>
    </w:p>
    <w:p>
      <w:pPr>
        <w:spacing w:before="60" w:after="60"/>
      </w:pPr>
      <w:r>
        <w:rPr>
          <w:rFonts w:ascii="Arial" w:hAnsi="Arial"/>
          <w:sz w:val="22"/>
        </w:rPr>
        <w:t># ─── FLASH SUBSYSTEM ──────────────────────────────────────────────────────────</w:t>
      </w:r>
    </w:p>
    <w:p>
      <w:pPr>
        <w:spacing w:before="60" w:after="60"/>
      </w:pPr>
      <w:r>
        <w:rPr>
          <w:rFonts w:ascii="Arial" w:hAnsi="Arial"/>
          <w:sz w:val="22"/>
        </w:rPr>
      </w:r>
    </w:p>
    <w:p>
      <w:pPr>
        <w:spacing w:before="60" w:after="60"/>
      </w:pPr>
      <w:r>
        <w:rPr>
          <w:rFonts w:ascii="Arial" w:hAnsi="Arial"/>
          <w:sz w:val="22"/>
        </w:rPr>
        <w:t>---</w:t>
      </w:r>
    </w:p>
    <w:p>
      <w:pPr>
        <w:spacing w:before="60" w:after="60"/>
      </w:pPr>
      <w:r>
        <w:rPr>
          <w:rFonts w:ascii="Arial" w:hAnsi="Arial"/>
          <w:sz w:val="22"/>
        </w:rPr>
        <w:t>ID:                 HLR-FLASH-001</w:t>
      </w:r>
    </w:p>
    <w:p>
      <w:pPr>
        <w:spacing w:before="60" w:after="60"/>
      </w:pPr>
      <w:r>
        <w:rPr>
          <w:rFonts w:ascii="Arial" w:hAnsi="Arial"/>
          <w:sz w:val="22"/>
        </w:rPr>
        <w:t>Title:              "Program Flash Memory"</w:t>
      </w:r>
    </w:p>
    <w:p>
      <w:pPr>
        <w:spacing w:before="60" w:after="60"/>
      </w:pPr>
      <w:r>
        <w:rPr>
          <w:rFonts w:ascii="Arial" w:hAnsi="Arial"/>
          <w:sz w:val="22"/>
        </w:rPr>
        <w:t>Activation Period:  On event</w:t>
      </w:r>
    </w:p>
    <w:p>
      <w:pPr>
        <w:spacing w:before="60" w:after="60"/>
      </w:pPr>
      <w:r>
        <w:rPr>
          <w:rFonts w:ascii="Arial" w:hAnsi="Arial"/>
          <w:sz w:val="22"/>
        </w:rPr>
        <w:t>Statement:          The software shall program flash memory with 128-bit data blocks within 100ms per block.</w:t>
      </w:r>
    </w:p>
    <w:p>
      <w:pPr>
        <w:spacing w:before="60" w:after="60"/>
      </w:pPr>
      <w:r>
        <w:rPr>
          <w:rFonts w:ascii="Arial" w:hAnsi="Arial"/>
          <w:sz w:val="22"/>
        </w:rPr>
        <w:t>Input Data:         | Data Name | Type | Range | Description |</w:t>
      </w:r>
    </w:p>
    <w:p>
      <w:pPr>
        <w:spacing w:before="60" w:after="60"/>
      </w:pPr>
      <w:r>
        <w:rPr>
          <w:rFonts w:ascii="Arial" w:hAnsi="Arial"/>
          <w:sz w:val="22"/>
        </w:rPr>
        <w:t>|-----------|------|-------|-------------|</w:t>
      </w:r>
    </w:p>
    <w:p>
      <w:pPr>
        <w:spacing w:before="60" w:after="60"/>
      </w:pPr>
      <w:r>
        <w:rPr>
          <w:rFonts w:ascii="Arial" w:hAnsi="Arial"/>
          <w:sz w:val="22"/>
        </w:rPr>
        <w:t>| write_address | uint32_t | [0x08000000;0x080FFFFF] | Target address |</w:t>
      </w:r>
    </w:p>
    <w:p>
      <w:pPr>
        <w:spacing w:before="60" w:after="60"/>
      </w:pPr>
      <w:r>
        <w:rPr>
          <w:rFonts w:ascii="Arial" w:hAnsi="Arial"/>
          <w:sz w:val="22"/>
        </w:rPr>
        <w:t>| write_data | uint8_t[16] | [0;255] each byte | Data to write |</w:t>
      </w:r>
    </w:p>
    <w:p>
      <w:pPr>
        <w:spacing w:before="60" w:after="60"/>
      </w:pPr>
      <w:r>
        <w:rPr>
          <w:rFonts w:ascii="Arial" w:hAnsi="Arial"/>
          <w:sz w:val="22"/>
        </w:rPr>
        <w:t>Output Data:        | Data Name | Type | Range | Description |</w:t>
      </w:r>
    </w:p>
    <w:p>
      <w:pPr>
        <w:spacing w:before="60" w:after="60"/>
      </w:pPr>
      <w:r>
        <w:rPr>
          <w:rFonts w:ascii="Arial" w:hAnsi="Arial"/>
          <w:sz w:val="22"/>
        </w:rPr>
        <w:t>|-----------|------|-------|-------------|</w:t>
      </w:r>
    </w:p>
    <w:p>
      <w:pPr>
        <w:spacing w:before="60" w:after="60"/>
      </w:pPr>
      <w:r>
        <w:rPr>
          <w:rFonts w:ascii="Arial" w:hAnsi="Arial"/>
          <w:sz w:val="22"/>
        </w:rPr>
        <w:t>| write_status | boolean_t | [0;1] | Write success flag |</w:t>
      </w:r>
    </w:p>
    <w:p>
      <w:pPr>
        <w:spacing w:before="60" w:after="60"/>
      </w:pPr>
      <w:r>
        <w:rPr>
          <w:rFonts w:ascii="Arial" w:hAnsi="Arial"/>
          <w:sz w:val="22"/>
        </w:rPr>
        <w:t>Local Data:         None</w:t>
      </w:r>
    </w:p>
    <w:p>
      <w:pPr>
        <w:spacing w:before="60" w:after="60"/>
      </w:pPr>
      <w:r>
        <w:rPr>
          <w:rFonts w:ascii="Arial" w:hAnsi="Arial"/>
          <w:sz w:val="22"/>
        </w:rPr>
        <w:t>Rationale:          PDS-001-3.4 requires 128-bit flash programming capability.</w:t>
      </w:r>
    </w:p>
    <w:p>
      <w:pPr>
        <w:spacing w:before="60" w:after="60"/>
      </w:pPr>
      <w:r>
        <w:rPr>
          <w:rFonts w:ascii="Arial" w:hAnsi="Arial"/>
          <w:sz w:val="22"/>
        </w:rPr>
        <w:t>Parent:             PDS-001-3.4</w:t>
      </w:r>
    </w:p>
    <w:p>
      <w:pPr>
        <w:spacing w:before="60" w:after="60"/>
      </w:pPr>
      <w:r>
        <w:rPr>
          <w:rFonts w:ascii="Arial" w:hAnsi="Arial"/>
          <w:sz w:val="22"/>
        </w:rPr>
        <w:t>Upwards Traceability: Direct</w:t>
      </w:r>
    </w:p>
    <w:p>
      <w:pPr>
        <w:spacing w:before="60" w:after="60"/>
      </w:pPr>
      <w:r>
        <w:rPr>
          <w:rFonts w:ascii="Arial" w:hAnsi="Arial"/>
          <w:sz w:val="22"/>
        </w:rPr>
        <w:t>Terminal:           true</w:t>
      </w:r>
    </w:p>
    <w:p>
      <w:pPr>
        <w:spacing w:before="60" w:after="60"/>
      </w:pPr>
      <w:r>
        <w:rPr>
          <w:rFonts w:ascii="Arial" w:hAnsi="Arial"/>
          <w:sz w:val="22"/>
        </w:rPr>
        <w:t>Category:           Functional</w:t>
      </w:r>
    </w:p>
    <w:p>
      <w:pPr>
        <w:spacing w:before="60" w:after="60"/>
      </w:pPr>
      <w:r>
        <w:rPr>
          <w:rFonts w:ascii="Arial" w:hAnsi="Arial"/>
          <w:sz w:val="22"/>
        </w:rPr>
        <w:t>Context:            Nominal</w:t>
      </w:r>
    </w:p>
    <w:p>
      <w:pPr>
        <w:spacing w:before="60" w:after="60"/>
      </w:pPr>
      <w:r>
        <w:rPr>
          <w:rFonts w:ascii="Arial" w:hAnsi="Arial"/>
          <w:sz w:val="22"/>
        </w:rPr>
        <w:t>Priority:           SHALL</w:t>
      </w:r>
    </w:p>
    <w:p>
      <w:pPr>
        <w:spacing w:before="60" w:after="60"/>
      </w:pPr>
      <w:r>
        <w:rPr>
          <w:rFonts w:ascii="Arial" w:hAnsi="Arial"/>
          <w:sz w:val="22"/>
        </w:rPr>
        <w:t>Status:             DRAFT</w:t>
      </w:r>
    </w:p>
    <w:p>
      <w:pPr>
        <w:spacing w:before="60" w:after="60"/>
      </w:pPr>
      <w:r>
        <w:rPr>
          <w:rFonts w:ascii="Arial" w:hAnsi="Arial"/>
          <w:sz w:val="22"/>
        </w:rPr>
        <w:t>Verification Method: Test</w:t>
      </w:r>
    </w:p>
    <w:p>
      <w:pPr>
        <w:spacing w:before="60" w:after="60"/>
      </w:pPr>
      <w:r>
        <w:rPr>
          <w:rFonts w:ascii="Arial" w:hAnsi="Arial"/>
          <w:sz w:val="22"/>
        </w:rPr>
        <w:t>Safety Effect:       true</w:t>
      </w:r>
    </w:p>
    <w:p>
      <w:pPr>
        <w:spacing w:before="60" w:after="60"/>
      </w:pPr>
      <w:r>
        <w:rPr>
          <w:rFonts w:ascii="Arial" w:hAnsi="Arial"/>
          <w:sz w:val="22"/>
        </w:rPr>
        <w:t>Security Assurance Level: N/A</w:t>
      </w:r>
    </w:p>
    <w:p>
      <w:pPr>
        <w:spacing w:before="60" w:after="60"/>
      </w:pPr>
      <w:r>
        <w:rPr>
          <w:rFonts w:ascii="Arial" w:hAnsi="Arial"/>
          <w:sz w:val="22"/>
        </w:rPr>
        <w:t>---</w:t>
      </w:r>
    </w:p>
    <w:p>
      <w:pPr>
        <w:spacing w:before="60" w:after="60"/>
      </w:pPr>
      <w:r>
        <w:rPr>
          <w:rFonts w:ascii="Arial" w:hAnsi="Arial"/>
          <w:sz w:val="22"/>
        </w:rPr>
        <w:t>[END_HLR-FLASH-001]</w:t>
      </w:r>
    </w:p>
    <w:p>
      <w:pPr>
        <w:spacing w:before="60" w:after="60"/>
      </w:pPr>
      <w:r>
        <w:rPr>
          <w:rFonts w:ascii="Arial" w:hAnsi="Arial"/>
          <w:sz w:val="22"/>
        </w:rPr>
      </w:r>
    </w:p>
    <w:p>
      <w:pPr>
        <w:spacing w:before="60" w:after="60"/>
      </w:pPr>
      <w:r>
        <w:rPr>
          <w:rFonts w:ascii="Arial" w:hAnsi="Arial"/>
          <w:sz w:val="22"/>
        </w:rPr>
        <w:t># ─── DERIVED REQUIREMENTS ─────────────────────────────────────────────────────</w:t>
      </w:r>
    </w:p>
    <w:p>
      <w:pPr>
        <w:spacing w:before="60" w:after="60"/>
      </w:pPr>
      <w:r>
        <w:rPr>
          <w:rFonts w:ascii="Arial" w:hAnsi="Arial"/>
          <w:sz w:val="22"/>
        </w:rPr>
      </w:r>
    </w:p>
    <w:p>
      <w:pPr>
        <w:spacing w:before="60" w:after="60"/>
      </w:pPr>
      <w:r>
        <w:rPr>
          <w:rFonts w:ascii="Arial" w:hAnsi="Arial"/>
          <w:sz w:val="22"/>
        </w:rPr>
        <w:t>---</w:t>
      </w:r>
    </w:p>
    <w:p>
      <w:pPr>
        <w:spacing w:before="60" w:after="60"/>
      </w:pPr>
      <w:r>
        <w:rPr>
          <w:rFonts w:ascii="Arial" w:hAnsi="Arial"/>
          <w:sz w:val="22"/>
        </w:rPr>
        <w:t>ID:                 HLR-SYS-001-D</w:t>
      </w:r>
    </w:p>
    <w:p>
      <w:pPr>
        <w:spacing w:before="60" w:after="60"/>
      </w:pPr>
      <w:r>
        <w:rPr>
          <w:rFonts w:ascii="Arial" w:hAnsi="Arial"/>
          <w:sz w:val="22"/>
        </w:rPr>
        <w:t>Title:              "Enforce Memory Protection"</w:t>
      </w:r>
    </w:p>
    <w:p>
      <w:pPr>
        <w:spacing w:before="60" w:after="60"/>
      </w:pPr>
      <w:r>
        <w:rPr>
          <w:rFonts w:ascii="Arial" w:hAnsi="Arial"/>
          <w:sz w:val="22"/>
        </w:rPr>
        <w:t>Activation Period:  Continuous</w:t>
      </w:r>
    </w:p>
    <w:p>
      <w:pPr>
        <w:spacing w:before="60" w:after="60"/>
      </w:pPr>
      <w:r>
        <w:rPr>
          <w:rFonts w:ascii="Arial" w:hAnsi="Arial"/>
          <w:sz w:val="22"/>
        </w:rPr>
        <w:t>Statement:          The software shall enforce memory protection for code regions (0x08000000-0x0800FFFF) to prevent write operations.</w:t>
      </w:r>
    </w:p>
    <w:p>
      <w:pPr>
        <w:spacing w:before="60" w:after="60"/>
      </w:pPr>
      <w:r>
        <w:rPr>
          <w:rFonts w:ascii="Arial" w:hAnsi="Arial"/>
          <w:sz w:val="22"/>
        </w:rPr>
        <w:t>Input Data:         | Data Name | Type | Range | Description |</w:t>
      </w:r>
    </w:p>
    <w:p>
      <w:pPr>
        <w:spacing w:before="60" w:after="60"/>
      </w:pPr>
      <w:r>
        <w:rPr>
          <w:rFonts w:ascii="Arial" w:hAnsi="Arial"/>
          <w:sz w:val="22"/>
        </w:rPr>
        <w:t>|-----------|------|-------|-------------|</w:t>
      </w:r>
    </w:p>
    <w:p>
      <w:pPr>
        <w:spacing w:before="60" w:after="60"/>
      </w:pPr>
      <w:r>
        <w:rPr>
          <w:rFonts w:ascii="Arial" w:hAnsi="Arial"/>
          <w:sz w:val="22"/>
        </w:rPr>
        <w:t>| access_request | uint32_t | [0x00000000;0xFFFFFFFF] | Memory address |</w:t>
      </w:r>
    </w:p>
    <w:p>
      <w:pPr>
        <w:spacing w:before="60" w:after="60"/>
      </w:pPr>
      <w:r>
        <w:rPr>
          <w:rFonts w:ascii="Arial" w:hAnsi="Arial"/>
          <w:sz w:val="22"/>
        </w:rPr>
        <w:t>Output Data:        | Data Name | Type | Range | Description |</w:t>
      </w:r>
    </w:p>
    <w:p>
      <w:pPr>
        <w:spacing w:before="60" w:after="60"/>
      </w:pPr>
      <w:r>
        <w:rPr>
          <w:rFonts w:ascii="Arial" w:hAnsi="Arial"/>
          <w:sz w:val="22"/>
        </w:rPr>
        <w:t>|-----------|------|-------|-------------|</w:t>
      </w:r>
    </w:p>
    <w:p>
      <w:pPr>
        <w:spacing w:before="60" w:after="60"/>
      </w:pPr>
      <w:r>
        <w:rPr>
          <w:rFonts w:ascii="Arial" w:hAnsi="Arial"/>
          <w:sz w:val="22"/>
        </w:rPr>
        <w:t>| access_granted | boolean_t | [0;1] | Access permission |</w:t>
      </w:r>
    </w:p>
    <w:p>
      <w:pPr>
        <w:spacing w:before="60" w:after="60"/>
      </w:pPr>
      <w:r>
        <w:rPr>
          <w:rFonts w:ascii="Arial" w:hAnsi="Arial"/>
          <w:sz w:val="22"/>
        </w:rPr>
        <w:t>Local Data:         None</w:t>
      </w:r>
    </w:p>
    <w:p>
      <w:pPr>
        <w:spacing w:before="60" w:after="60"/>
      </w:pPr>
      <w:r>
        <w:rPr>
          <w:rFonts w:ascii="Arial" w:hAnsi="Arial"/>
          <w:sz w:val="22"/>
        </w:rPr>
        <w:t>Rationale:          Derived from hardware constraints in STM32F303VC datasheet.</w:t>
      </w:r>
    </w:p>
    <w:sectPr w:rsidR="00FC693F" w:rsidRPr="0006063C" w:rsidSect="00034616">
      <w:headerReference w:type="default" r:id="rId9"/>
      <w:footerReference w:type="default" r:id="rId10"/>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color="2E75B6"/>
      </w:pBdr>
    </w:pPr>
    <w:r>
      <w:rPr>
        <w:rFonts w:ascii="Arial" w:hAnsi="Arial"/>
        <w:color w:val="666666"/>
        <w:sz w:val="18"/>
      </w:rPr>
      <w:t>CONFIDENTIAL — Capgemini Engineering / ESPRIT   |   2026-07-01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6" w:color="2E75B6"/>
      </w:pBdr>
    </w:pPr>
    <w:r>
      <w:rPr>
        <w:rFonts w:ascii="Arial" w:hAnsi="Arial"/>
        <w:color w:val="666666"/>
        <w:sz w:val="18"/>
      </w:rPr>
      <w:t>SRD-0xx   |   I-SCEET   |   v4.0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