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5D1" w:rsidRPr="00345679" w:rsidRDefault="007425D1" w:rsidP="00350A59">
      <w:pPr>
        <w:spacing w:line="240" w:lineRule="auto"/>
        <w:jc w:val="center"/>
        <w:rPr>
          <w:rFonts w:ascii="Avenir Next LT Pro" w:hAnsi="Avenir Next LT Pro" w:cstheme="majorHAnsi"/>
          <w:b/>
          <w:bCs/>
          <w:color w:val="C45911" w:themeColor="accent2" w:themeShade="BF"/>
          <w:sz w:val="36"/>
          <w:szCs w:val="36"/>
        </w:rPr>
      </w:pPr>
      <w:r w:rsidRPr="00345679">
        <w:rPr>
          <w:rFonts w:ascii="Avenir Next LT Pro" w:hAnsi="Avenir Next LT Pro" w:cstheme="majorHAnsi"/>
          <w:b/>
          <w:bCs/>
          <w:color w:val="C45911" w:themeColor="accent2" w:themeShade="BF"/>
          <w:sz w:val="36"/>
          <w:szCs w:val="36"/>
        </w:rPr>
        <w:t>Chapitre 1 : Introduction</w:t>
      </w:r>
    </w:p>
    <w:p w:rsidR="00945F4F" w:rsidRPr="00345679" w:rsidRDefault="00770D2F" w:rsidP="00350A59">
      <w:pPr>
        <w:spacing w:line="240" w:lineRule="auto"/>
        <w:rPr>
          <w:rFonts w:ascii="Avenir Next LT Pro" w:hAnsi="Avenir Next LT Pro" w:cstheme="majorHAnsi"/>
          <w:b/>
          <w:bCs/>
          <w:sz w:val="20"/>
          <w:szCs w:val="20"/>
        </w:rPr>
      </w:pPr>
      <w:r w:rsidRPr="00345679">
        <w:rPr>
          <w:rFonts w:ascii="Avenir Next LT Pro" w:hAnsi="Avenir Next LT Pro" w:cstheme="majorHAnsi"/>
          <w:b/>
          <w:bCs/>
          <w:sz w:val="20"/>
          <w:szCs w:val="20"/>
        </w:rPr>
        <w:t xml:space="preserve">Une entreprise est un regroupement de moyens (Humains, matériels, immatériels, financiers) pour réaliser un objectif (Lucratif ou non), le plus souvent la fourniture de biens ou de services à un ensemble plus ou moins ouvert de clients ou usagers, dans un environnement concurrentiel. </w:t>
      </w:r>
    </w:p>
    <w:p w:rsidR="00B70C33" w:rsidRPr="00345679" w:rsidRDefault="00DA5DED" w:rsidP="00350A59">
      <w:pPr>
        <w:spacing w:line="240" w:lineRule="auto"/>
        <w:rPr>
          <w:rFonts w:ascii="Avenir Next LT Pro" w:hAnsi="Avenir Next LT Pro" w:cstheme="majorHAnsi"/>
          <w:color w:val="BF8F00" w:themeColor="accent4" w:themeShade="BF"/>
        </w:rPr>
      </w:pPr>
      <w:r w:rsidRPr="00345679">
        <w:rPr>
          <w:rFonts w:ascii="Avenir Next LT Pro" w:hAnsi="Avenir Next LT Pro" w:cstheme="majorHAnsi"/>
        </w:rPr>
        <w:t xml:space="preserve">L’entreprise individuelle </w:t>
      </w:r>
      <w:r w:rsidRPr="00345679">
        <w:rPr>
          <w:rFonts w:ascii="Avenir Next LT Pro" w:hAnsi="Avenir Next LT Pro" w:cstheme="majorHAnsi"/>
        </w:rPr>
        <w:sym w:font="Wingdings" w:char="F0E0"/>
      </w:r>
      <w:r w:rsidRPr="00345679">
        <w:rPr>
          <w:rFonts w:ascii="Avenir Next LT Pro" w:hAnsi="Avenir Next LT Pro" w:cstheme="majorHAnsi"/>
        </w:rPr>
        <w:t xml:space="preserve"> </w:t>
      </w:r>
      <w:r w:rsidRPr="00345679">
        <w:rPr>
          <w:rFonts w:ascii="Avenir Next LT Pro" w:hAnsi="Avenir Next LT Pro" w:cstheme="majorHAnsi"/>
          <w:color w:val="BF8F00" w:themeColor="accent4" w:themeShade="BF"/>
        </w:rPr>
        <w:t>personne physique</w:t>
      </w:r>
      <w:r w:rsidR="00B70C33" w:rsidRPr="00345679">
        <w:rPr>
          <w:rFonts w:ascii="Avenir Next LT Pro" w:hAnsi="Avenir Next LT Pro" w:cstheme="majorHAnsi"/>
          <w:color w:val="BF8F00" w:themeColor="accent4" w:themeShade="BF"/>
        </w:rPr>
        <w:tab/>
      </w:r>
      <w:r w:rsidR="00B70C33" w:rsidRPr="00345679">
        <w:rPr>
          <w:rFonts w:ascii="Avenir Next LT Pro" w:hAnsi="Avenir Next LT Pro" w:cstheme="majorHAnsi"/>
          <w:color w:val="BF8F00" w:themeColor="accent4" w:themeShade="BF"/>
        </w:rPr>
        <w:tab/>
      </w:r>
      <w:r w:rsidR="00B70C33" w:rsidRPr="00345679">
        <w:rPr>
          <w:rFonts w:ascii="Avenir Next LT Pro" w:hAnsi="Avenir Next LT Pro" w:cstheme="majorHAnsi"/>
        </w:rPr>
        <w:t xml:space="preserve">Société </w:t>
      </w:r>
      <w:r w:rsidR="00B70C33" w:rsidRPr="00345679">
        <w:rPr>
          <w:rFonts w:ascii="Avenir Next LT Pro" w:hAnsi="Avenir Next LT Pro" w:cstheme="majorHAnsi"/>
        </w:rPr>
        <w:sym w:font="Wingdings" w:char="F0E0"/>
      </w:r>
      <w:r w:rsidR="00B70C33" w:rsidRPr="00345679">
        <w:rPr>
          <w:rFonts w:ascii="Avenir Next LT Pro" w:hAnsi="Avenir Next LT Pro" w:cstheme="majorHAnsi"/>
        </w:rPr>
        <w:t xml:space="preserve"> </w:t>
      </w:r>
      <w:r w:rsidR="00B70C33" w:rsidRPr="00345679">
        <w:rPr>
          <w:rFonts w:ascii="Avenir Next LT Pro" w:hAnsi="Avenir Next LT Pro" w:cstheme="majorHAnsi"/>
          <w:color w:val="BF8F00" w:themeColor="accent4" w:themeShade="BF"/>
        </w:rPr>
        <w:t>personne morale</w:t>
      </w:r>
    </w:p>
    <w:p w:rsidR="00DA5DED" w:rsidRPr="00345679" w:rsidRDefault="00DA5DED" w:rsidP="00350A59">
      <w:pPr>
        <w:pStyle w:val="ListParagraph"/>
        <w:numPr>
          <w:ilvl w:val="0"/>
          <w:numId w:val="2"/>
        </w:numPr>
        <w:spacing w:line="240" w:lineRule="auto"/>
        <w:rPr>
          <w:rFonts w:ascii="Avenir Next LT Pro" w:hAnsi="Avenir Next LT Pro" w:cstheme="majorHAnsi"/>
          <w:color w:val="4472C4" w:themeColor="accent1"/>
          <w:sz w:val="28"/>
          <w:szCs w:val="28"/>
        </w:rPr>
      </w:pPr>
      <w:r w:rsidRPr="00345679">
        <w:rPr>
          <w:rFonts w:ascii="Avenir Next LT Pro" w:hAnsi="Avenir Next LT Pro" w:cstheme="majorHAnsi"/>
          <w:color w:val="4472C4" w:themeColor="accent1"/>
          <w:sz w:val="28"/>
          <w:szCs w:val="28"/>
        </w:rPr>
        <w:t xml:space="preserve">Distinction entre entreprise commerciale et non commerciale : </w:t>
      </w:r>
    </w:p>
    <w:p w:rsidR="00DA5DED" w:rsidRPr="00345679" w:rsidRDefault="00DA5DED" w:rsidP="00350A59">
      <w:pPr>
        <w:spacing w:line="240" w:lineRule="auto"/>
        <w:rPr>
          <w:rFonts w:ascii="Avenir Next LT Pro" w:hAnsi="Avenir Next LT Pro" w:cstheme="majorHAnsi"/>
        </w:rPr>
      </w:pPr>
      <w:r w:rsidRPr="00345679">
        <w:rPr>
          <w:rFonts w:ascii="Avenir Next LT Pro" w:hAnsi="Avenir Next LT Pro" w:cstheme="majorHAnsi"/>
        </w:rPr>
        <w:t>Entreprise commerciale est plus lucrative que l’entreprise non commerciale.</w:t>
      </w:r>
    </w:p>
    <w:p w:rsidR="00945F4F" w:rsidRPr="00345679" w:rsidRDefault="00945F4F" w:rsidP="00350A59">
      <w:pPr>
        <w:spacing w:line="240" w:lineRule="auto"/>
        <w:rPr>
          <w:rFonts w:ascii="Avenir Next LT Pro" w:hAnsi="Avenir Next LT Pro" w:cstheme="majorHAnsi"/>
        </w:rPr>
      </w:pPr>
      <w:r w:rsidRPr="00345679">
        <w:rPr>
          <w:rFonts w:ascii="Avenir Next LT Pro" w:hAnsi="Avenir Next LT Pro" w:cstheme="majorHAnsi"/>
        </w:rPr>
        <w:t>Elle est fondée sur le capital et la maximisation du profit.</w:t>
      </w:r>
    </w:p>
    <w:p w:rsidR="00945F4F" w:rsidRPr="00345679" w:rsidRDefault="00945F4F" w:rsidP="00350A59">
      <w:pPr>
        <w:spacing w:line="240" w:lineRule="auto"/>
        <w:rPr>
          <w:rFonts w:ascii="Avenir Next LT Pro" w:hAnsi="Avenir Next LT Pro" w:cstheme="majorHAnsi"/>
        </w:rPr>
      </w:pPr>
      <w:r w:rsidRPr="00345679">
        <w:rPr>
          <w:rFonts w:ascii="Avenir Next LT Pro" w:hAnsi="Avenir Next LT Pro" w:cstheme="majorHAnsi"/>
        </w:rPr>
        <w:t>Entreprise non commerciale dépend d’autres facteurs que le capital</w:t>
      </w:r>
      <w:r w:rsidR="007C2BD1" w:rsidRPr="00345679">
        <w:rPr>
          <w:rFonts w:ascii="Avenir Next LT Pro" w:hAnsi="Avenir Next LT Pro" w:cstheme="majorHAnsi"/>
        </w:rPr>
        <w:t>. Exemples</w:t>
      </w:r>
      <w:r w:rsidRPr="00345679">
        <w:rPr>
          <w:rFonts w:ascii="Avenir Next LT Pro" w:hAnsi="Avenir Next LT Pro" w:cstheme="majorHAnsi"/>
        </w:rPr>
        <w:t> : Aléas de la nature, savoir-faire manuel, aptitude intellectuelle…</w:t>
      </w:r>
    </w:p>
    <w:p w:rsidR="00425B38" w:rsidRPr="00345679" w:rsidRDefault="00425B38" w:rsidP="00350A59">
      <w:pPr>
        <w:spacing w:line="240" w:lineRule="auto"/>
        <w:rPr>
          <w:rFonts w:ascii="Avenir Next LT Pro" w:hAnsi="Avenir Next LT Pro" w:cstheme="majorHAnsi"/>
          <w:u w:val="single"/>
        </w:rPr>
      </w:pPr>
      <w:r w:rsidRPr="00345679">
        <w:rPr>
          <w:rFonts w:ascii="Avenir Next LT Pro" w:hAnsi="Avenir Next LT Pro" w:cstheme="majorHAnsi"/>
          <w:u w:val="single"/>
        </w:rPr>
        <w:t xml:space="preserve">Entreprise commerciale : </w:t>
      </w:r>
    </w:p>
    <w:p w:rsidR="00945F4F" w:rsidRPr="00345679" w:rsidRDefault="00425B38" w:rsidP="00350A59">
      <w:pPr>
        <w:pStyle w:val="ListParagraph"/>
        <w:numPr>
          <w:ilvl w:val="0"/>
          <w:numId w:val="3"/>
        </w:numPr>
        <w:spacing w:line="240" w:lineRule="auto"/>
        <w:rPr>
          <w:rFonts w:ascii="Avenir Next LT Pro" w:hAnsi="Avenir Next LT Pro" w:cstheme="majorHAnsi"/>
        </w:rPr>
      </w:pPr>
      <w:r w:rsidRPr="00345679">
        <w:rPr>
          <w:rFonts w:ascii="Avenir Next LT Pro" w:hAnsi="Avenir Next LT Pro" w:cstheme="majorHAnsi"/>
        </w:rPr>
        <w:t xml:space="preserve">Obligée de tenir une comptabilité </w:t>
      </w:r>
    </w:p>
    <w:p w:rsidR="00425B38" w:rsidRPr="00345679" w:rsidRDefault="00425B38" w:rsidP="00350A59">
      <w:pPr>
        <w:pStyle w:val="ListParagraph"/>
        <w:numPr>
          <w:ilvl w:val="0"/>
          <w:numId w:val="3"/>
        </w:numPr>
        <w:spacing w:line="240" w:lineRule="auto"/>
        <w:rPr>
          <w:rFonts w:ascii="Avenir Next LT Pro" w:hAnsi="Avenir Next LT Pro" w:cstheme="majorHAnsi"/>
        </w:rPr>
      </w:pPr>
      <w:r w:rsidRPr="00345679">
        <w:rPr>
          <w:rFonts w:ascii="Avenir Next LT Pro" w:hAnsi="Avenir Next LT Pro" w:cstheme="majorHAnsi"/>
        </w:rPr>
        <w:t>Exposée à la procédure de faillite</w:t>
      </w:r>
    </w:p>
    <w:p w:rsidR="00425B38" w:rsidRPr="00345679" w:rsidRDefault="00425B38" w:rsidP="00350A59">
      <w:pPr>
        <w:pStyle w:val="ListParagraph"/>
        <w:numPr>
          <w:ilvl w:val="0"/>
          <w:numId w:val="3"/>
        </w:numPr>
        <w:spacing w:line="240" w:lineRule="auto"/>
        <w:rPr>
          <w:rFonts w:ascii="Avenir Next LT Pro" w:hAnsi="Avenir Next LT Pro" w:cstheme="majorHAnsi"/>
        </w:rPr>
      </w:pPr>
      <w:r w:rsidRPr="00345679">
        <w:rPr>
          <w:rFonts w:ascii="Avenir Next LT Pro" w:hAnsi="Avenir Next LT Pro" w:cstheme="majorHAnsi"/>
        </w:rPr>
        <w:t>Solidarité entre débiteurs commerçant est présumée</w:t>
      </w:r>
    </w:p>
    <w:p w:rsidR="00425B38" w:rsidRPr="00345679" w:rsidRDefault="00425B38" w:rsidP="00350A59">
      <w:pPr>
        <w:pStyle w:val="ListParagraph"/>
        <w:numPr>
          <w:ilvl w:val="0"/>
          <w:numId w:val="3"/>
        </w:numPr>
        <w:spacing w:line="240" w:lineRule="auto"/>
        <w:rPr>
          <w:rFonts w:ascii="Avenir Next LT Pro" w:hAnsi="Avenir Next LT Pro" w:cstheme="majorHAnsi"/>
        </w:rPr>
      </w:pPr>
      <w:r w:rsidRPr="00345679">
        <w:rPr>
          <w:rFonts w:ascii="Avenir Next LT Pro" w:hAnsi="Avenir Next LT Pro" w:cstheme="majorHAnsi"/>
        </w:rPr>
        <w:t>Un formalisme accentué (préserver la transparence des opérations commerciales)</w:t>
      </w:r>
    </w:p>
    <w:p w:rsidR="00425B38" w:rsidRPr="00345679" w:rsidRDefault="00425B38" w:rsidP="00350A59">
      <w:pPr>
        <w:pStyle w:val="ListParagraph"/>
        <w:numPr>
          <w:ilvl w:val="0"/>
          <w:numId w:val="3"/>
        </w:numPr>
        <w:spacing w:line="240" w:lineRule="auto"/>
        <w:rPr>
          <w:rFonts w:ascii="Avenir Next LT Pro" w:hAnsi="Avenir Next LT Pro" w:cstheme="majorHAnsi"/>
          <w:b/>
          <w:bCs/>
          <w:color w:val="BF8F00" w:themeColor="accent4" w:themeShade="BF"/>
        </w:rPr>
      </w:pPr>
      <w:r w:rsidRPr="00345679">
        <w:rPr>
          <w:rFonts w:ascii="Avenir Next LT Pro" w:hAnsi="Avenir Next LT Pro" w:cstheme="majorHAnsi"/>
          <w:b/>
          <w:bCs/>
          <w:color w:val="BF8F00" w:themeColor="accent4" w:themeShade="BF"/>
        </w:rPr>
        <w:t xml:space="preserve">Article 209 du code </w:t>
      </w:r>
      <w:r w:rsidR="00403165" w:rsidRPr="00345679">
        <w:rPr>
          <w:rFonts w:ascii="Avenir Next LT Pro" w:hAnsi="Avenir Next LT Pro" w:cstheme="majorHAnsi"/>
          <w:b/>
          <w:bCs/>
          <w:color w:val="BF8F00" w:themeColor="accent4" w:themeShade="BF"/>
        </w:rPr>
        <w:t>pénal,</w:t>
      </w:r>
      <w:r w:rsidR="00403165" w:rsidRPr="00345679">
        <w:rPr>
          <w:rFonts w:ascii="Avenir Next LT Pro" w:hAnsi="Avenir Next LT Pro" w:cstheme="majorHAnsi"/>
        </w:rPr>
        <w:t xml:space="preserve"> des sanctions pénales aux défaillants (banqueroute)</w:t>
      </w:r>
    </w:p>
    <w:p w:rsidR="00403165" w:rsidRPr="00345679" w:rsidRDefault="00403165" w:rsidP="00350A59">
      <w:pPr>
        <w:pStyle w:val="ListParagraph"/>
        <w:numPr>
          <w:ilvl w:val="0"/>
          <w:numId w:val="4"/>
        </w:numPr>
        <w:spacing w:line="240" w:lineRule="auto"/>
        <w:rPr>
          <w:rFonts w:ascii="Avenir Next LT Pro" w:hAnsi="Avenir Next LT Pro" w:cstheme="majorHAnsi"/>
          <w:b/>
          <w:bCs/>
          <w:color w:val="BF8F00" w:themeColor="accent4" w:themeShade="BF"/>
        </w:rPr>
      </w:pPr>
      <w:r w:rsidRPr="00345679">
        <w:rPr>
          <w:rFonts w:ascii="Avenir Next LT Pro" w:hAnsi="Avenir Next LT Pro" w:cstheme="majorHAnsi"/>
        </w:rPr>
        <w:t>2 ans pour une banqueroute simple</w:t>
      </w:r>
    </w:p>
    <w:p w:rsidR="00403165" w:rsidRPr="00345679" w:rsidRDefault="00403165" w:rsidP="00350A59">
      <w:pPr>
        <w:pStyle w:val="ListParagraph"/>
        <w:numPr>
          <w:ilvl w:val="0"/>
          <w:numId w:val="4"/>
        </w:numPr>
        <w:spacing w:line="240" w:lineRule="auto"/>
        <w:rPr>
          <w:rFonts w:ascii="Avenir Next LT Pro" w:hAnsi="Avenir Next LT Pro" w:cstheme="majorHAnsi"/>
          <w:b/>
          <w:bCs/>
          <w:color w:val="BF8F00" w:themeColor="accent4" w:themeShade="BF"/>
        </w:rPr>
      </w:pPr>
      <w:r w:rsidRPr="00345679">
        <w:rPr>
          <w:rFonts w:ascii="Avenir Next LT Pro" w:hAnsi="Avenir Next LT Pro" w:cstheme="majorHAnsi"/>
        </w:rPr>
        <w:t>5 ans pour une banqueroute frauduleuse</w:t>
      </w:r>
    </w:p>
    <w:p w:rsidR="00B70C33" w:rsidRPr="00345679" w:rsidRDefault="00B70C33" w:rsidP="00350A59">
      <w:pPr>
        <w:pStyle w:val="ListParagraph"/>
        <w:spacing w:line="240" w:lineRule="auto"/>
        <w:ind w:left="1080"/>
        <w:rPr>
          <w:rFonts w:ascii="Avenir Next LT Pro" w:hAnsi="Avenir Next LT Pro" w:cstheme="majorHAnsi"/>
          <w:b/>
          <w:bCs/>
          <w:color w:val="BF8F00" w:themeColor="accent4" w:themeShade="BF"/>
        </w:rPr>
      </w:pPr>
    </w:p>
    <w:p w:rsidR="00945F4F" w:rsidRPr="00345679" w:rsidRDefault="00403165" w:rsidP="00350A59">
      <w:pPr>
        <w:pStyle w:val="ListParagraph"/>
        <w:numPr>
          <w:ilvl w:val="0"/>
          <w:numId w:val="2"/>
        </w:numPr>
        <w:spacing w:line="240" w:lineRule="auto"/>
        <w:rPr>
          <w:rFonts w:ascii="Avenir Next LT Pro" w:hAnsi="Avenir Next LT Pro" w:cstheme="majorHAnsi"/>
          <w:color w:val="4472C4" w:themeColor="accent1"/>
          <w:sz w:val="28"/>
          <w:szCs w:val="28"/>
        </w:rPr>
      </w:pPr>
      <w:r w:rsidRPr="00345679">
        <w:rPr>
          <w:rFonts w:ascii="Avenir Next LT Pro" w:hAnsi="Avenir Next LT Pro" w:cstheme="majorHAnsi"/>
          <w:color w:val="4472C4" w:themeColor="accent1"/>
          <w:sz w:val="28"/>
          <w:szCs w:val="28"/>
        </w:rPr>
        <w:t xml:space="preserve">Distinction entre entreprise individuelle et sociétaire : </w:t>
      </w:r>
    </w:p>
    <w:p w:rsidR="00403165" w:rsidRPr="00345679" w:rsidRDefault="00403165" w:rsidP="00350A59">
      <w:pPr>
        <w:spacing w:line="240" w:lineRule="auto"/>
        <w:rPr>
          <w:rFonts w:ascii="Avenir Next LT Pro" w:hAnsi="Avenir Next LT Pro" w:cstheme="majorHAnsi"/>
          <w:color w:val="C00000"/>
          <w:sz w:val="24"/>
          <w:szCs w:val="24"/>
        </w:rPr>
      </w:pPr>
      <w:r w:rsidRPr="00345679">
        <w:rPr>
          <w:rFonts w:ascii="Avenir Next LT Pro" w:hAnsi="Avenir Next LT Pro" w:cstheme="majorHAnsi"/>
          <w:b/>
          <w:bCs/>
          <w:color w:val="C00000"/>
          <w:sz w:val="24"/>
          <w:szCs w:val="24"/>
          <w:u w:val="single"/>
        </w:rPr>
        <w:t>Individuelle</w:t>
      </w:r>
      <w:r w:rsidRPr="00345679">
        <w:rPr>
          <w:rFonts w:ascii="Avenir Next LT Pro" w:hAnsi="Avenir Next LT Pro" w:cstheme="majorHAnsi"/>
          <w:color w:val="C00000"/>
          <w:sz w:val="24"/>
          <w:szCs w:val="24"/>
        </w:rPr>
        <w:t xml:space="preserve"> : </w:t>
      </w:r>
    </w:p>
    <w:p w:rsidR="00403165" w:rsidRPr="00345679" w:rsidRDefault="00403165" w:rsidP="00350A59">
      <w:pPr>
        <w:spacing w:line="240" w:lineRule="auto"/>
        <w:rPr>
          <w:rFonts w:ascii="Avenir Next LT Pro" w:hAnsi="Avenir Next LT Pro" w:cstheme="majorHAnsi"/>
        </w:rPr>
      </w:pPr>
      <w:r w:rsidRPr="00345679">
        <w:rPr>
          <w:rFonts w:ascii="Avenir Next LT Pro" w:hAnsi="Avenir Next LT Pro" w:cstheme="majorHAnsi"/>
        </w:rPr>
        <w:t>Entreprise = Entrepreneur en patrimoine</w:t>
      </w:r>
      <w:r w:rsidR="00AF6606" w:rsidRPr="00345679">
        <w:rPr>
          <w:rFonts w:ascii="Avenir Next LT Pro" w:hAnsi="Avenir Next LT Pro" w:cstheme="majorHAnsi"/>
        </w:rPr>
        <w:t xml:space="preserve"> (professionnel=personnel juridiquement)</w:t>
      </w:r>
      <w:r w:rsidRPr="00345679">
        <w:rPr>
          <w:rFonts w:ascii="Avenir Next LT Pro" w:hAnsi="Avenir Next LT Pro" w:cstheme="majorHAnsi"/>
        </w:rPr>
        <w:t xml:space="preserve"> et en nom commercial (seule personne)</w:t>
      </w:r>
    </w:p>
    <w:p w:rsidR="0071663A" w:rsidRPr="00345679" w:rsidRDefault="00403165" w:rsidP="00350A59">
      <w:pPr>
        <w:spacing w:line="240" w:lineRule="auto"/>
        <w:rPr>
          <w:rFonts w:ascii="Avenir Next LT Pro" w:hAnsi="Avenir Next LT Pro" w:cstheme="majorHAnsi"/>
        </w:rPr>
      </w:pPr>
      <w:r w:rsidRPr="00345679">
        <w:rPr>
          <w:rFonts w:ascii="Avenir Next LT Pro" w:hAnsi="Avenir Next LT Pro" w:cstheme="majorHAnsi"/>
        </w:rPr>
        <w:t>L’entrepreneur</w:t>
      </w:r>
      <w:r w:rsidR="0071663A" w:rsidRPr="00345679">
        <w:rPr>
          <w:rFonts w:ascii="Avenir Next LT Pro" w:hAnsi="Avenir Next LT Pro" w:cstheme="majorHAnsi"/>
        </w:rPr>
        <w:t> :</w:t>
      </w:r>
    </w:p>
    <w:p w:rsidR="00403165" w:rsidRPr="00345679" w:rsidRDefault="00403165"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 xml:space="preserve"> </w:t>
      </w:r>
      <w:r w:rsidR="0071663A" w:rsidRPr="00345679">
        <w:rPr>
          <w:rFonts w:ascii="Avenir Next LT Pro" w:hAnsi="Avenir Next LT Pro" w:cstheme="majorHAnsi"/>
        </w:rPr>
        <w:t>A</w:t>
      </w:r>
      <w:r w:rsidRPr="00345679">
        <w:rPr>
          <w:rFonts w:ascii="Avenir Next LT Pro" w:hAnsi="Avenir Next LT Pro" w:cstheme="majorHAnsi"/>
        </w:rPr>
        <w:t xml:space="preserve"> une responsabilité illimitée sur les activités de l’entreprise</w:t>
      </w:r>
      <w:r w:rsidR="00AF6606" w:rsidRPr="00345679">
        <w:rPr>
          <w:rFonts w:ascii="Avenir Next LT Pro" w:hAnsi="Avenir Next LT Pro" w:cstheme="majorHAnsi"/>
        </w:rPr>
        <w:t xml:space="preserve"> </w:t>
      </w:r>
      <w:r w:rsidR="00AF6606" w:rsidRPr="00345679">
        <w:rPr>
          <w:rFonts w:ascii="Avenir Next LT Pro" w:hAnsi="Avenir Next LT Pro" w:cstheme="majorHAnsi"/>
          <w:u w:val="single"/>
        </w:rPr>
        <w:t>(l’article 192 du code des droits réels : il est responsable des dettes de l’entreprise sur l’ensemble de ses biens)</w:t>
      </w:r>
    </w:p>
    <w:p w:rsidR="0071663A" w:rsidRPr="00345679" w:rsidRDefault="0071663A"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 xml:space="preserve">Doit avoir la qualité de commerçant personne physique </w:t>
      </w:r>
    </w:p>
    <w:p w:rsidR="0071663A" w:rsidRPr="00345679" w:rsidRDefault="0071663A" w:rsidP="00350A59">
      <w:pPr>
        <w:pStyle w:val="ListParagraph"/>
        <w:spacing w:line="240" w:lineRule="auto"/>
        <w:rPr>
          <w:rFonts w:ascii="Avenir Next LT Pro" w:hAnsi="Avenir Next LT Pro" w:cstheme="majorHAnsi"/>
        </w:rPr>
      </w:pPr>
    </w:p>
    <w:p w:rsidR="0071663A" w:rsidRPr="00345679" w:rsidRDefault="0071663A" w:rsidP="00350A59">
      <w:pPr>
        <w:pStyle w:val="ListParagraph"/>
        <w:numPr>
          <w:ilvl w:val="0"/>
          <w:numId w:val="4"/>
        </w:numPr>
        <w:spacing w:line="240" w:lineRule="auto"/>
        <w:rPr>
          <w:rFonts w:ascii="Avenir Next LT Pro" w:hAnsi="Avenir Next LT Pro" w:cstheme="majorHAnsi"/>
          <w:b/>
          <w:bCs/>
        </w:rPr>
      </w:pPr>
      <w:r w:rsidRPr="00345679">
        <w:rPr>
          <w:rFonts w:ascii="Avenir Next LT Pro" w:hAnsi="Avenir Next LT Pro" w:cstheme="majorHAnsi"/>
          <w:b/>
          <w:bCs/>
        </w:rPr>
        <w:t>Formalités de création sont réduites</w:t>
      </w:r>
    </w:p>
    <w:p w:rsidR="00403165" w:rsidRPr="00345679" w:rsidRDefault="0071663A" w:rsidP="00350A59">
      <w:pPr>
        <w:pStyle w:val="ListParagraph"/>
        <w:numPr>
          <w:ilvl w:val="0"/>
          <w:numId w:val="4"/>
        </w:numPr>
        <w:spacing w:line="240" w:lineRule="auto"/>
        <w:rPr>
          <w:rFonts w:ascii="Avenir Next LT Pro" w:hAnsi="Avenir Next LT Pro" w:cstheme="majorHAnsi"/>
          <w:b/>
          <w:bCs/>
        </w:rPr>
      </w:pPr>
      <w:r w:rsidRPr="00345679">
        <w:rPr>
          <w:rFonts w:ascii="Avenir Next LT Pro" w:hAnsi="Avenir Next LT Pro" w:cstheme="majorHAnsi"/>
          <w:b/>
          <w:bCs/>
        </w:rPr>
        <w:t>Les bénéfices sont déclarés dans la déclaration des revenus de l’entrepreneur</w:t>
      </w:r>
      <w:r w:rsidRPr="00345679">
        <w:rPr>
          <w:rFonts w:ascii="Avenir Next LT Pro" w:hAnsi="Avenir Next LT Pro" w:cstheme="majorHAnsi"/>
          <w:b/>
          <w:bCs/>
          <w:color w:val="538135" w:themeColor="accent6" w:themeShade="BF"/>
        </w:rPr>
        <w:t xml:space="preserve"> (IRPP = Impôt sur les revenues des personnes physiques)</w:t>
      </w:r>
      <w:r w:rsidR="00AF6606" w:rsidRPr="00345679">
        <w:rPr>
          <w:rFonts w:ascii="Avenir Next LT Pro" w:hAnsi="Avenir Next LT Pro" w:cstheme="majorHAnsi"/>
          <w:b/>
          <w:bCs/>
          <w:color w:val="538135" w:themeColor="accent6" w:themeShade="BF"/>
        </w:rPr>
        <w:t xml:space="preserve"> </w:t>
      </w:r>
      <w:r w:rsidR="00AF6606" w:rsidRPr="00345679">
        <w:rPr>
          <w:rFonts w:ascii="Avenir Next LT Pro" w:hAnsi="Avenir Next LT Pro" w:cstheme="majorHAnsi"/>
          <w:b/>
          <w:bCs/>
        </w:rPr>
        <w:t xml:space="preserve">sous la catégorie </w:t>
      </w:r>
      <w:r w:rsidR="00AF6606" w:rsidRPr="00345679">
        <w:rPr>
          <w:rFonts w:ascii="Avenir Next LT Pro" w:hAnsi="Avenir Next LT Pro" w:cstheme="majorHAnsi"/>
          <w:b/>
          <w:bCs/>
          <w:color w:val="538135" w:themeColor="accent6" w:themeShade="BF"/>
        </w:rPr>
        <w:t>(BIC = bénéfices industriels et commerciaux)</w:t>
      </w:r>
    </w:p>
    <w:p w:rsidR="0071663A" w:rsidRPr="00345679" w:rsidRDefault="0071663A" w:rsidP="00350A59">
      <w:pPr>
        <w:spacing w:line="240" w:lineRule="auto"/>
        <w:rPr>
          <w:rFonts w:ascii="Avenir Next LT Pro" w:hAnsi="Avenir Next LT Pro" w:cstheme="majorHAnsi"/>
          <w:color w:val="C00000"/>
          <w:sz w:val="24"/>
          <w:szCs w:val="24"/>
        </w:rPr>
      </w:pPr>
      <w:r w:rsidRPr="00345679">
        <w:rPr>
          <w:rFonts w:ascii="Avenir Next LT Pro" w:hAnsi="Avenir Next LT Pro" w:cstheme="majorHAnsi"/>
          <w:b/>
          <w:bCs/>
          <w:color w:val="C00000"/>
          <w:sz w:val="24"/>
          <w:szCs w:val="24"/>
          <w:u w:val="single"/>
        </w:rPr>
        <w:t>Société</w:t>
      </w:r>
      <w:r w:rsidRPr="00345679">
        <w:rPr>
          <w:rFonts w:ascii="Avenir Next LT Pro" w:hAnsi="Avenir Next LT Pro" w:cstheme="majorHAnsi"/>
          <w:color w:val="C00000"/>
          <w:sz w:val="24"/>
          <w:szCs w:val="24"/>
        </w:rPr>
        <w:t xml:space="preserve"> : </w:t>
      </w:r>
    </w:p>
    <w:p w:rsidR="00945F4F" w:rsidRPr="00345679" w:rsidRDefault="0071663A"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Personne juridique distincte du / des associés</w:t>
      </w:r>
      <w:r w:rsidR="00AF6606" w:rsidRPr="00345679">
        <w:rPr>
          <w:rFonts w:ascii="Avenir Next LT Pro" w:hAnsi="Avenir Next LT Pro" w:cstheme="majorHAnsi"/>
        </w:rPr>
        <w:t xml:space="preserve"> fondateurs</w:t>
      </w:r>
      <w:r w:rsidRPr="00345679">
        <w:rPr>
          <w:rFonts w:ascii="Avenir Next LT Pro" w:hAnsi="Avenir Next LT Pro" w:cstheme="majorHAnsi"/>
        </w:rPr>
        <w:t>.</w:t>
      </w:r>
    </w:p>
    <w:p w:rsidR="00AF6606" w:rsidRPr="00345679" w:rsidRDefault="00AF6606"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 xml:space="preserve">En cas de difficultés et en absence de fautes graves « les patrimoines des associés sont protégés » </w:t>
      </w:r>
      <w:r w:rsidRPr="00345679">
        <w:rPr>
          <w:rFonts w:ascii="Avenir Next LT Pro" w:hAnsi="Avenir Next LT Pro" w:cstheme="majorHAnsi"/>
          <w:b/>
          <w:bCs/>
          <w:i/>
          <w:iCs/>
        </w:rPr>
        <w:t>A l’exception de la SNC</w:t>
      </w:r>
      <w:r w:rsidRPr="00345679">
        <w:rPr>
          <w:rFonts w:ascii="Avenir Next LT Pro" w:hAnsi="Avenir Next LT Pro" w:cstheme="majorHAnsi"/>
        </w:rPr>
        <w:t xml:space="preserve"> (chaque associé est solidairement et indéfiniment responsable avec la société)</w:t>
      </w:r>
    </w:p>
    <w:p w:rsidR="0071663A" w:rsidRPr="00345679" w:rsidRDefault="00AF6606"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 xml:space="preserve">L’utilisation des </w:t>
      </w:r>
      <w:r w:rsidR="00B70C33" w:rsidRPr="00345679">
        <w:rPr>
          <w:rFonts w:ascii="Avenir Next LT Pro" w:hAnsi="Avenir Next LT Pro" w:cstheme="majorHAnsi"/>
        </w:rPr>
        <w:t xml:space="preserve">biens de la société pour des fins personnels </w:t>
      </w:r>
    </w:p>
    <w:p w:rsidR="00B70C33" w:rsidRPr="00345679" w:rsidRDefault="00B70C33" w:rsidP="00350A59">
      <w:pPr>
        <w:pStyle w:val="ListParagraph"/>
        <w:numPr>
          <w:ilvl w:val="0"/>
          <w:numId w:val="4"/>
        </w:numPr>
        <w:spacing w:line="240" w:lineRule="auto"/>
        <w:rPr>
          <w:rFonts w:ascii="Avenir Next LT Pro" w:hAnsi="Avenir Next LT Pro" w:cstheme="majorHAnsi"/>
          <w:color w:val="538135" w:themeColor="accent6" w:themeShade="BF"/>
        </w:rPr>
      </w:pPr>
      <w:r w:rsidRPr="00345679">
        <w:rPr>
          <w:rFonts w:ascii="Avenir Next LT Pro" w:hAnsi="Avenir Next LT Pro" w:cstheme="majorHAnsi"/>
          <w:color w:val="538135" w:themeColor="accent6" w:themeShade="BF"/>
        </w:rPr>
        <w:t>Abus de biens sociaux</w:t>
      </w:r>
    </w:p>
    <w:p w:rsidR="002E74FD" w:rsidRPr="00345679" w:rsidRDefault="00A01DC2"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Nom + Domicile + actif initial</w:t>
      </w:r>
      <w:r w:rsidR="002E74FD" w:rsidRPr="00345679">
        <w:rPr>
          <w:rFonts w:ascii="Avenir Next LT Pro" w:hAnsi="Avenir Next LT Pro" w:cstheme="majorHAnsi"/>
        </w:rPr>
        <w:t xml:space="preserve"> (Apports)</w:t>
      </w:r>
    </w:p>
    <w:p w:rsidR="00C3551C" w:rsidRPr="00345679" w:rsidRDefault="00C3551C" w:rsidP="00350A59">
      <w:pPr>
        <w:pStyle w:val="ListParagraph"/>
        <w:spacing w:line="240" w:lineRule="auto"/>
        <w:rPr>
          <w:rFonts w:ascii="Avenir Next LT Pro" w:hAnsi="Avenir Next LT Pro" w:cstheme="majorHAnsi"/>
        </w:rPr>
      </w:pPr>
    </w:p>
    <w:p w:rsidR="001B22A2" w:rsidRPr="00345679" w:rsidRDefault="002E74FD" w:rsidP="00350A59">
      <w:pPr>
        <w:pStyle w:val="ListParagraph"/>
        <w:numPr>
          <w:ilvl w:val="0"/>
          <w:numId w:val="2"/>
        </w:numPr>
        <w:spacing w:line="240" w:lineRule="auto"/>
        <w:rPr>
          <w:rFonts w:ascii="Avenir Next LT Pro" w:hAnsi="Avenir Next LT Pro" w:cstheme="majorHAnsi"/>
          <w:color w:val="4472C4" w:themeColor="accent1"/>
          <w:sz w:val="28"/>
          <w:szCs w:val="28"/>
        </w:rPr>
      </w:pPr>
      <w:r w:rsidRPr="00345679">
        <w:rPr>
          <w:rFonts w:ascii="Avenir Next LT Pro" w:hAnsi="Avenir Next LT Pro" w:cstheme="majorHAnsi"/>
          <w:color w:val="4472C4" w:themeColor="accent1"/>
          <w:sz w:val="28"/>
          <w:szCs w:val="28"/>
        </w:rPr>
        <w:lastRenderedPageBreak/>
        <w:t xml:space="preserve">Société Unipersonnelle à Responsabilité Limité </w:t>
      </w:r>
      <w:r w:rsidR="00345679" w:rsidRPr="00345679">
        <w:rPr>
          <w:rFonts w:ascii="Avenir Next LT Pro" w:hAnsi="Avenir Next LT Pro" w:cstheme="majorHAnsi"/>
          <w:color w:val="4472C4" w:themeColor="accent1"/>
          <w:sz w:val="28"/>
          <w:szCs w:val="28"/>
        </w:rPr>
        <w:t xml:space="preserve">(SURL) </w:t>
      </w:r>
      <w:r w:rsidRPr="00345679">
        <w:rPr>
          <w:rFonts w:ascii="Avenir Next LT Pro" w:hAnsi="Avenir Next LT Pro" w:cstheme="majorHAnsi"/>
          <w:color w:val="4472C4" w:themeColor="accent1"/>
          <w:sz w:val="28"/>
          <w:szCs w:val="28"/>
        </w:rPr>
        <w:t xml:space="preserve">: </w:t>
      </w:r>
    </w:p>
    <w:p w:rsidR="002E74FD" w:rsidRPr="00345679" w:rsidRDefault="002E74FD" w:rsidP="00350A59">
      <w:pPr>
        <w:spacing w:line="240" w:lineRule="auto"/>
        <w:rPr>
          <w:rFonts w:ascii="Avenir Next LT Pro" w:hAnsi="Avenir Next LT Pro" w:cstheme="majorHAnsi"/>
          <w:color w:val="C00000"/>
        </w:rPr>
      </w:pPr>
      <w:r w:rsidRPr="00345679">
        <w:rPr>
          <w:rFonts w:ascii="Avenir Next LT Pro" w:hAnsi="Avenir Next LT Pro" w:cstheme="majorHAnsi"/>
          <w:color w:val="C00000"/>
        </w:rPr>
        <w:t>Destinée aux personnes qui ne veulent pas avoir une responsabilité illimitée ni d’autres associés</w:t>
      </w:r>
      <w:r w:rsidR="001B22A2" w:rsidRPr="00345679">
        <w:rPr>
          <w:rFonts w:ascii="Avenir Next LT Pro" w:hAnsi="Avenir Next LT Pro" w:cstheme="majorHAnsi"/>
          <w:color w:val="C00000"/>
        </w:rPr>
        <w:t>.</w:t>
      </w:r>
    </w:p>
    <w:p w:rsidR="001B22A2" w:rsidRPr="00345679" w:rsidRDefault="001B22A2" w:rsidP="00350A59">
      <w:pPr>
        <w:pStyle w:val="ListParagraph"/>
        <w:spacing w:line="240" w:lineRule="auto"/>
        <w:rPr>
          <w:rFonts w:ascii="Avenir Next LT Pro" w:hAnsi="Avenir Next LT Pro" w:cstheme="majorHAnsi"/>
          <w:color w:val="C00000"/>
        </w:rPr>
      </w:pPr>
    </w:p>
    <w:p w:rsidR="00945F4F" w:rsidRPr="00345679" w:rsidRDefault="002E74FD" w:rsidP="00350A59">
      <w:pPr>
        <w:pStyle w:val="ListParagraph"/>
        <w:numPr>
          <w:ilvl w:val="0"/>
          <w:numId w:val="6"/>
        </w:numPr>
        <w:spacing w:line="240" w:lineRule="auto"/>
        <w:rPr>
          <w:rFonts w:ascii="Avenir Next LT Pro" w:hAnsi="Avenir Next LT Pro" w:cstheme="majorHAnsi"/>
          <w:color w:val="C45911" w:themeColor="accent2" w:themeShade="BF"/>
        </w:rPr>
      </w:pPr>
      <w:r w:rsidRPr="00345679">
        <w:rPr>
          <w:rFonts w:ascii="Avenir Next LT Pro" w:hAnsi="Avenir Next LT Pro" w:cstheme="majorHAnsi"/>
          <w:color w:val="C45911" w:themeColor="accent2" w:themeShade="BF"/>
        </w:rPr>
        <w:t xml:space="preserve">Création : </w:t>
      </w:r>
    </w:p>
    <w:p w:rsidR="002E74FD" w:rsidRPr="00345679" w:rsidRDefault="002E74FD"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La SUARL peut être constituée dès le début en tant que telle</w:t>
      </w:r>
    </w:p>
    <w:p w:rsidR="002E74FD" w:rsidRPr="00345679" w:rsidRDefault="002E74FD"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Engendrée par une transformation d’une SARL (un seul associé qui est propriétaire de toutes les parts sociales)</w:t>
      </w:r>
    </w:p>
    <w:p w:rsidR="002E74FD" w:rsidRPr="00345679" w:rsidRDefault="002E74FD"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Associé (physique/moral)</w:t>
      </w:r>
    </w:p>
    <w:p w:rsidR="007C2BD1" w:rsidRPr="00345679" w:rsidRDefault="007C2BD1"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Ne peut pas constituer une autre SURL</w:t>
      </w:r>
    </w:p>
    <w:p w:rsidR="001B22A2" w:rsidRPr="00345679" w:rsidRDefault="001B22A2" w:rsidP="00350A59">
      <w:pPr>
        <w:pStyle w:val="ListParagraph"/>
        <w:spacing w:line="240" w:lineRule="auto"/>
        <w:rPr>
          <w:rFonts w:ascii="Avenir Next LT Pro" w:hAnsi="Avenir Next LT Pro" w:cstheme="majorHAnsi"/>
        </w:rPr>
      </w:pPr>
    </w:p>
    <w:tbl>
      <w:tblPr>
        <w:tblStyle w:val="TableGrid"/>
        <w:tblW w:w="0" w:type="auto"/>
        <w:tblLook w:val="04A0" w:firstRow="1" w:lastRow="0" w:firstColumn="1" w:lastColumn="0" w:noHBand="0" w:noVBand="1"/>
      </w:tblPr>
      <w:tblGrid>
        <w:gridCol w:w="3020"/>
        <w:gridCol w:w="3021"/>
        <w:gridCol w:w="3021"/>
      </w:tblGrid>
      <w:tr w:rsidR="007C2BD1" w:rsidRPr="00345679" w:rsidTr="007C2BD1">
        <w:tc>
          <w:tcPr>
            <w:tcW w:w="3020" w:type="dxa"/>
          </w:tcPr>
          <w:p w:rsidR="007C2BD1" w:rsidRPr="00345679" w:rsidRDefault="007C2BD1" w:rsidP="00350A59">
            <w:pPr>
              <w:jc w:val="center"/>
              <w:rPr>
                <w:rFonts w:ascii="Avenir Next LT Pro" w:hAnsi="Avenir Next LT Pro" w:cstheme="majorHAnsi"/>
              </w:rPr>
            </w:pPr>
          </w:p>
        </w:tc>
        <w:tc>
          <w:tcPr>
            <w:tcW w:w="3021" w:type="dxa"/>
          </w:tcPr>
          <w:p w:rsidR="007C2BD1" w:rsidRPr="00345679" w:rsidRDefault="007C2BD1" w:rsidP="00350A59">
            <w:pPr>
              <w:jc w:val="center"/>
              <w:rPr>
                <w:rFonts w:ascii="Avenir Next LT Pro" w:hAnsi="Avenir Next LT Pro" w:cstheme="majorHAnsi"/>
                <w:b/>
                <w:bCs/>
              </w:rPr>
            </w:pPr>
            <w:r w:rsidRPr="00345679">
              <w:rPr>
                <w:rFonts w:ascii="Avenir Next LT Pro" w:hAnsi="Avenir Next LT Pro" w:cstheme="majorHAnsi"/>
                <w:b/>
                <w:bCs/>
              </w:rPr>
              <w:t>Article 149</w:t>
            </w:r>
            <w:r w:rsidR="00024EB4" w:rsidRPr="00345679">
              <w:rPr>
                <w:rFonts w:ascii="Avenir Next LT Pro" w:hAnsi="Avenir Next LT Pro" w:cstheme="majorHAnsi"/>
                <w:b/>
                <w:bCs/>
              </w:rPr>
              <w:t xml:space="preserve"> (CSC)</w:t>
            </w:r>
          </w:p>
        </w:tc>
        <w:tc>
          <w:tcPr>
            <w:tcW w:w="3021" w:type="dxa"/>
          </w:tcPr>
          <w:p w:rsidR="007C2BD1" w:rsidRPr="00345679" w:rsidRDefault="007C2BD1" w:rsidP="00350A59">
            <w:pPr>
              <w:jc w:val="center"/>
              <w:rPr>
                <w:rFonts w:ascii="Avenir Next LT Pro" w:hAnsi="Avenir Next LT Pro" w:cstheme="majorHAnsi"/>
                <w:b/>
                <w:bCs/>
              </w:rPr>
            </w:pPr>
            <w:r w:rsidRPr="00345679">
              <w:rPr>
                <w:rFonts w:ascii="Avenir Next LT Pro" w:hAnsi="Avenir Next LT Pro" w:cstheme="majorHAnsi"/>
                <w:b/>
                <w:bCs/>
              </w:rPr>
              <w:t>Article 154</w:t>
            </w:r>
            <w:r w:rsidR="00024EB4" w:rsidRPr="00345679">
              <w:rPr>
                <w:rFonts w:ascii="Avenir Next LT Pro" w:hAnsi="Avenir Next LT Pro" w:cstheme="majorHAnsi"/>
                <w:b/>
                <w:bCs/>
              </w:rPr>
              <w:t xml:space="preserve"> (CSC)</w:t>
            </w:r>
          </w:p>
        </w:tc>
      </w:tr>
      <w:tr w:rsidR="007C2BD1" w:rsidRPr="00345679" w:rsidTr="007C2BD1">
        <w:tc>
          <w:tcPr>
            <w:tcW w:w="3020" w:type="dxa"/>
          </w:tcPr>
          <w:p w:rsidR="001B22A2" w:rsidRPr="00345679" w:rsidRDefault="001B22A2" w:rsidP="00350A59">
            <w:pPr>
              <w:jc w:val="center"/>
              <w:rPr>
                <w:rFonts w:ascii="Avenir Next LT Pro" w:hAnsi="Avenir Next LT Pro" w:cstheme="majorHAnsi"/>
                <w:color w:val="7030A0"/>
              </w:rPr>
            </w:pPr>
          </w:p>
          <w:p w:rsidR="001B22A2" w:rsidRPr="00345679" w:rsidRDefault="001B22A2" w:rsidP="00350A59">
            <w:pPr>
              <w:jc w:val="center"/>
              <w:rPr>
                <w:rFonts w:ascii="Avenir Next LT Pro" w:hAnsi="Avenir Next LT Pro" w:cstheme="majorHAnsi"/>
                <w:color w:val="7030A0"/>
              </w:rPr>
            </w:pPr>
          </w:p>
          <w:p w:rsidR="007C2BD1" w:rsidRPr="00345679" w:rsidRDefault="007C2BD1" w:rsidP="00350A59">
            <w:pPr>
              <w:jc w:val="center"/>
              <w:rPr>
                <w:rFonts w:ascii="Avenir Next LT Pro" w:hAnsi="Avenir Next LT Pro" w:cstheme="majorHAnsi"/>
              </w:rPr>
            </w:pPr>
            <w:r w:rsidRPr="00345679">
              <w:rPr>
                <w:rFonts w:ascii="Avenir Next LT Pro" w:hAnsi="Avenir Next LT Pro" w:cstheme="majorHAnsi"/>
                <w:color w:val="7030A0"/>
              </w:rPr>
              <w:t>Ancien</w:t>
            </w:r>
          </w:p>
        </w:tc>
        <w:tc>
          <w:tcPr>
            <w:tcW w:w="3021" w:type="dxa"/>
          </w:tcPr>
          <w:p w:rsidR="007C2BD1" w:rsidRPr="00345679" w:rsidRDefault="007C2BD1" w:rsidP="00350A59">
            <w:pPr>
              <w:jc w:val="center"/>
              <w:rPr>
                <w:rFonts w:ascii="Avenir Next LT Pro" w:hAnsi="Avenir Next LT Pro" w:cstheme="majorHAnsi"/>
              </w:rPr>
            </w:pPr>
            <w:r w:rsidRPr="00345679">
              <w:rPr>
                <w:rFonts w:ascii="Avenir Next LT Pro" w:hAnsi="Avenir Next LT Pro" w:cstheme="majorHAnsi"/>
              </w:rPr>
              <w:t>SURL ne peut être constitué que par une personne physique. Et celui-ci ne peut constituer qu’une seule SURL.</w:t>
            </w:r>
          </w:p>
        </w:tc>
        <w:tc>
          <w:tcPr>
            <w:tcW w:w="3021" w:type="dxa"/>
          </w:tcPr>
          <w:p w:rsidR="007C2BD1" w:rsidRPr="00345679" w:rsidRDefault="007C2BD1" w:rsidP="00350A59">
            <w:pPr>
              <w:jc w:val="center"/>
              <w:rPr>
                <w:rFonts w:ascii="Avenir Next LT Pro" w:hAnsi="Avenir Next LT Pro" w:cstheme="majorHAnsi"/>
              </w:rPr>
            </w:pPr>
            <w:r w:rsidRPr="00345679">
              <w:rPr>
                <w:rFonts w:ascii="Avenir Next LT Pro" w:hAnsi="Avenir Next LT Pro" w:cstheme="majorHAnsi"/>
              </w:rPr>
              <w:t>Ne peut pas déléguer la gestion à un mandataire</w:t>
            </w:r>
          </w:p>
        </w:tc>
      </w:tr>
      <w:tr w:rsidR="007C2BD1" w:rsidRPr="00345679" w:rsidTr="007C2BD1">
        <w:tc>
          <w:tcPr>
            <w:tcW w:w="3020" w:type="dxa"/>
          </w:tcPr>
          <w:p w:rsidR="001B22A2" w:rsidRPr="00345679" w:rsidRDefault="001B22A2" w:rsidP="00350A59">
            <w:pPr>
              <w:jc w:val="center"/>
              <w:rPr>
                <w:rFonts w:ascii="Avenir Next LT Pro" w:hAnsi="Avenir Next LT Pro" w:cstheme="majorHAnsi"/>
                <w:color w:val="7030A0"/>
              </w:rPr>
            </w:pPr>
          </w:p>
          <w:p w:rsidR="007C2BD1" w:rsidRPr="00345679" w:rsidRDefault="007C2BD1" w:rsidP="00350A59">
            <w:pPr>
              <w:jc w:val="center"/>
              <w:rPr>
                <w:rFonts w:ascii="Avenir Next LT Pro" w:hAnsi="Avenir Next LT Pro" w:cstheme="majorHAnsi"/>
              </w:rPr>
            </w:pPr>
            <w:r w:rsidRPr="00345679">
              <w:rPr>
                <w:rFonts w:ascii="Avenir Next LT Pro" w:hAnsi="Avenir Next LT Pro" w:cstheme="majorHAnsi"/>
                <w:color w:val="7030A0"/>
              </w:rPr>
              <w:t>Nouveau</w:t>
            </w:r>
          </w:p>
        </w:tc>
        <w:tc>
          <w:tcPr>
            <w:tcW w:w="3021" w:type="dxa"/>
          </w:tcPr>
          <w:p w:rsidR="007C2BD1" w:rsidRPr="00345679" w:rsidRDefault="007C2BD1" w:rsidP="00350A59">
            <w:pPr>
              <w:jc w:val="center"/>
              <w:rPr>
                <w:rFonts w:ascii="Avenir Next LT Pro" w:hAnsi="Avenir Next LT Pro" w:cstheme="majorHAnsi"/>
              </w:rPr>
            </w:pPr>
            <w:r w:rsidRPr="00345679">
              <w:rPr>
                <w:rFonts w:ascii="Avenir Next LT Pro" w:hAnsi="Avenir Next LT Pro" w:cstheme="majorHAnsi"/>
              </w:rPr>
              <w:t>SURL peut être constitué que par une personne physique ou morale.</w:t>
            </w:r>
          </w:p>
        </w:tc>
        <w:tc>
          <w:tcPr>
            <w:tcW w:w="3021" w:type="dxa"/>
          </w:tcPr>
          <w:p w:rsidR="007C2BD1" w:rsidRPr="00345679" w:rsidRDefault="007C2BD1" w:rsidP="00350A59">
            <w:pPr>
              <w:jc w:val="center"/>
              <w:rPr>
                <w:rFonts w:ascii="Avenir Next LT Pro" w:hAnsi="Avenir Next LT Pro" w:cstheme="majorHAnsi"/>
              </w:rPr>
            </w:pPr>
            <w:r w:rsidRPr="00345679">
              <w:rPr>
                <w:rFonts w:ascii="Avenir Next LT Pro" w:hAnsi="Avenir Next LT Pro" w:cstheme="majorHAnsi"/>
              </w:rPr>
              <w:t>Peut déléguer la gestion à un seul mandataire</w:t>
            </w:r>
          </w:p>
        </w:tc>
      </w:tr>
    </w:tbl>
    <w:p w:rsidR="002E74FD" w:rsidRPr="00345679" w:rsidRDefault="002E74FD" w:rsidP="00350A59">
      <w:pPr>
        <w:spacing w:line="240" w:lineRule="auto"/>
        <w:rPr>
          <w:rFonts w:ascii="Avenir Next LT Pro" w:hAnsi="Avenir Next LT Pro" w:cstheme="majorHAnsi"/>
        </w:rPr>
      </w:pPr>
    </w:p>
    <w:p w:rsidR="007C2BD1" w:rsidRPr="00345679" w:rsidRDefault="007C2BD1" w:rsidP="00350A59">
      <w:pPr>
        <w:pStyle w:val="ListParagraph"/>
        <w:numPr>
          <w:ilvl w:val="0"/>
          <w:numId w:val="6"/>
        </w:numPr>
        <w:spacing w:line="240" w:lineRule="auto"/>
        <w:rPr>
          <w:rFonts w:ascii="Avenir Next LT Pro" w:hAnsi="Avenir Next LT Pro" w:cstheme="majorHAnsi"/>
          <w:color w:val="C45911" w:themeColor="accent2" w:themeShade="BF"/>
        </w:rPr>
      </w:pPr>
      <w:r w:rsidRPr="00345679">
        <w:rPr>
          <w:rFonts w:ascii="Avenir Next LT Pro" w:hAnsi="Avenir Next LT Pro" w:cstheme="majorHAnsi"/>
          <w:color w:val="C45911" w:themeColor="accent2" w:themeShade="BF"/>
        </w:rPr>
        <w:t xml:space="preserve">Fonctionnement : </w:t>
      </w:r>
    </w:p>
    <w:p w:rsidR="00024EB4" w:rsidRPr="00345679" w:rsidRDefault="007C2BD1" w:rsidP="00350A59">
      <w:pPr>
        <w:pStyle w:val="ListParagraph"/>
        <w:numPr>
          <w:ilvl w:val="0"/>
          <w:numId w:val="8"/>
        </w:numPr>
        <w:spacing w:line="240" w:lineRule="auto"/>
        <w:rPr>
          <w:rFonts w:ascii="Avenir Next LT Pro" w:hAnsi="Avenir Next LT Pro" w:cstheme="majorHAnsi"/>
        </w:rPr>
      </w:pPr>
      <w:r w:rsidRPr="00345679">
        <w:rPr>
          <w:rFonts w:ascii="Avenir Next LT Pro" w:hAnsi="Avenir Next LT Pro" w:cstheme="majorHAnsi"/>
          <w:b/>
          <w:bCs/>
          <w:i/>
          <w:iCs/>
        </w:rPr>
        <w:t>Le gérant :</w:t>
      </w:r>
      <w:r w:rsidRPr="00345679">
        <w:rPr>
          <w:rFonts w:ascii="Avenir Next LT Pro" w:hAnsi="Avenir Next LT Pro" w:cstheme="majorHAnsi"/>
        </w:rPr>
        <w:t xml:space="preserve"> </w:t>
      </w:r>
    </w:p>
    <w:p w:rsidR="002E74FD" w:rsidRPr="00345679" w:rsidRDefault="00024EB4" w:rsidP="00350A59">
      <w:pPr>
        <w:pStyle w:val="ListParagraph"/>
        <w:numPr>
          <w:ilvl w:val="0"/>
          <w:numId w:val="4"/>
        </w:numPr>
        <w:spacing w:line="240" w:lineRule="auto"/>
        <w:rPr>
          <w:rFonts w:ascii="Avenir Next LT Pro" w:hAnsi="Avenir Next LT Pro" w:cstheme="majorHAnsi"/>
        </w:rPr>
      </w:pPr>
      <w:r w:rsidRPr="00345679">
        <w:rPr>
          <w:rFonts w:ascii="Avenir Next LT Pro" w:hAnsi="Avenir Next LT Pro" w:cstheme="majorHAnsi"/>
        </w:rPr>
        <w:t>Soit l’associé unique soit un mandataire (Art 154 nouveau CSC) qui doit avoir la capacité commerciale.</w:t>
      </w:r>
    </w:p>
    <w:p w:rsidR="002E74FD" w:rsidRPr="00345679" w:rsidRDefault="00024EB4" w:rsidP="00350A59">
      <w:pPr>
        <w:pStyle w:val="ListParagraph"/>
        <w:numPr>
          <w:ilvl w:val="0"/>
          <w:numId w:val="4"/>
        </w:numPr>
        <w:spacing w:line="240" w:lineRule="auto"/>
        <w:rPr>
          <w:rFonts w:ascii="Avenir Next LT Pro" w:hAnsi="Avenir Next LT Pro" w:cstheme="majorHAnsi"/>
        </w:rPr>
      </w:pPr>
      <w:r w:rsidRPr="00345679">
        <w:rPr>
          <w:rFonts w:ascii="Avenir Next LT Pro" w:hAnsi="Avenir Next LT Pro" w:cstheme="majorHAnsi"/>
        </w:rPr>
        <w:t>Article 153 (CSC) : Le gérant doit établir (Rapport de gestion + inventaire + comptes annuels) + rapport du commissaire aux comptes (s’il existe)</w:t>
      </w:r>
    </w:p>
    <w:p w:rsidR="00C3551C" w:rsidRPr="00345679" w:rsidRDefault="00C3551C" w:rsidP="00350A59">
      <w:pPr>
        <w:pStyle w:val="ListParagraph"/>
        <w:spacing w:line="240" w:lineRule="auto"/>
        <w:ind w:left="1080"/>
        <w:rPr>
          <w:rFonts w:ascii="Avenir Next LT Pro" w:hAnsi="Avenir Next LT Pro" w:cstheme="majorHAnsi"/>
        </w:rPr>
      </w:pPr>
    </w:p>
    <w:p w:rsidR="00DC5195" w:rsidRPr="00345679" w:rsidRDefault="00DC5195" w:rsidP="00350A59">
      <w:pPr>
        <w:pStyle w:val="ListParagraph"/>
        <w:numPr>
          <w:ilvl w:val="0"/>
          <w:numId w:val="8"/>
        </w:numPr>
        <w:spacing w:line="240" w:lineRule="auto"/>
        <w:rPr>
          <w:rFonts w:ascii="Avenir Next LT Pro" w:hAnsi="Avenir Next LT Pro" w:cstheme="majorHAnsi"/>
        </w:rPr>
      </w:pPr>
      <w:r w:rsidRPr="00345679">
        <w:rPr>
          <w:rFonts w:ascii="Avenir Next LT Pro" w:hAnsi="Avenir Next LT Pro" w:cstheme="majorHAnsi"/>
          <w:b/>
          <w:bCs/>
          <w:i/>
          <w:iCs/>
        </w:rPr>
        <w:t>L’associé unique :</w:t>
      </w:r>
      <w:r w:rsidRPr="00345679">
        <w:rPr>
          <w:rFonts w:ascii="Avenir Next LT Pro" w:hAnsi="Avenir Next LT Pro" w:cstheme="majorHAnsi"/>
        </w:rPr>
        <w:t xml:space="preserve"> </w:t>
      </w:r>
    </w:p>
    <w:p w:rsidR="00F63E56" w:rsidRPr="00345679" w:rsidRDefault="00F63E56" w:rsidP="00350A59">
      <w:pPr>
        <w:pStyle w:val="ListParagraph"/>
        <w:numPr>
          <w:ilvl w:val="0"/>
          <w:numId w:val="4"/>
        </w:numPr>
        <w:spacing w:line="240" w:lineRule="auto"/>
        <w:rPr>
          <w:rFonts w:ascii="Avenir Next LT Pro" w:hAnsi="Avenir Next LT Pro" w:cstheme="majorHAnsi"/>
        </w:rPr>
      </w:pPr>
      <w:r w:rsidRPr="00345679">
        <w:rPr>
          <w:rFonts w:ascii="Avenir Next LT Pro" w:hAnsi="Avenir Next LT Pro" w:cstheme="majorHAnsi"/>
        </w:rPr>
        <w:t xml:space="preserve">Exerce tous les pouvoirs </w:t>
      </w:r>
    </w:p>
    <w:p w:rsidR="00F63E56" w:rsidRPr="00345679" w:rsidRDefault="00F63E56" w:rsidP="00350A59">
      <w:pPr>
        <w:pStyle w:val="ListParagraph"/>
        <w:numPr>
          <w:ilvl w:val="0"/>
          <w:numId w:val="4"/>
        </w:numPr>
        <w:spacing w:line="240" w:lineRule="auto"/>
        <w:rPr>
          <w:rFonts w:ascii="Avenir Next LT Pro" w:hAnsi="Avenir Next LT Pro" w:cstheme="majorHAnsi"/>
        </w:rPr>
      </w:pPr>
      <w:r w:rsidRPr="00345679">
        <w:rPr>
          <w:rFonts w:ascii="Avenir Next LT Pro" w:hAnsi="Avenir Next LT Pro" w:cstheme="majorHAnsi"/>
        </w:rPr>
        <w:t>N’est pas obligé de faire une AG</w:t>
      </w:r>
    </w:p>
    <w:p w:rsidR="00F63E56" w:rsidRPr="00345679" w:rsidRDefault="00F63E56" w:rsidP="00350A59">
      <w:pPr>
        <w:pStyle w:val="ListParagraph"/>
        <w:numPr>
          <w:ilvl w:val="0"/>
          <w:numId w:val="4"/>
        </w:numPr>
        <w:spacing w:line="240" w:lineRule="auto"/>
        <w:rPr>
          <w:rFonts w:ascii="Avenir Next LT Pro" w:hAnsi="Avenir Next LT Pro" w:cstheme="majorHAnsi"/>
        </w:rPr>
      </w:pPr>
      <w:r w:rsidRPr="00345679">
        <w:rPr>
          <w:rFonts w:ascii="Avenir Next LT Pro" w:hAnsi="Avenir Next LT Pro" w:cstheme="majorHAnsi"/>
        </w:rPr>
        <w:t>Article 153 (CSC) : Il doit approuver tous les documents dans le délai de 6mois (à partir de la date de clôture des comptes)</w:t>
      </w:r>
    </w:p>
    <w:p w:rsidR="00F63E56" w:rsidRPr="00345679" w:rsidRDefault="00F63E56" w:rsidP="00350A59">
      <w:pPr>
        <w:pStyle w:val="ListParagraph"/>
        <w:numPr>
          <w:ilvl w:val="0"/>
          <w:numId w:val="4"/>
        </w:numPr>
        <w:spacing w:line="240" w:lineRule="auto"/>
        <w:rPr>
          <w:rFonts w:ascii="Avenir Next LT Pro" w:hAnsi="Avenir Next LT Pro" w:cstheme="majorHAnsi"/>
        </w:rPr>
      </w:pPr>
      <w:r w:rsidRPr="00345679">
        <w:rPr>
          <w:rFonts w:ascii="Avenir Next LT Pro" w:hAnsi="Avenir Next LT Pro" w:cstheme="majorHAnsi"/>
        </w:rPr>
        <w:t>Il doit signer les résolutions sociales.</w:t>
      </w:r>
    </w:p>
    <w:p w:rsidR="00F63E56" w:rsidRPr="00345679" w:rsidRDefault="00F63E56" w:rsidP="00350A59">
      <w:pPr>
        <w:pStyle w:val="ListParagraph"/>
        <w:numPr>
          <w:ilvl w:val="0"/>
          <w:numId w:val="4"/>
        </w:numPr>
        <w:spacing w:line="240" w:lineRule="auto"/>
        <w:rPr>
          <w:rFonts w:ascii="Avenir Next LT Pro" w:hAnsi="Avenir Next LT Pro" w:cstheme="majorHAnsi"/>
        </w:rPr>
      </w:pPr>
      <w:r w:rsidRPr="00345679">
        <w:rPr>
          <w:rFonts w:ascii="Avenir Next LT Pro" w:hAnsi="Avenir Next LT Pro" w:cstheme="majorHAnsi"/>
        </w:rPr>
        <w:t xml:space="preserve">Article 152 (CSC) : Toute convention entre </w:t>
      </w:r>
      <w:r w:rsidRPr="00345679">
        <w:rPr>
          <w:rFonts w:ascii="Avenir Next LT Pro" w:hAnsi="Avenir Next LT Pro" w:cstheme="majorHAnsi"/>
          <w:b/>
          <w:bCs/>
          <w:i/>
          <w:iCs/>
        </w:rPr>
        <w:t xml:space="preserve">L’associé unique et la S.U.R.L </w:t>
      </w:r>
      <w:r w:rsidRPr="00345679">
        <w:rPr>
          <w:rFonts w:ascii="Avenir Next LT Pro" w:hAnsi="Avenir Next LT Pro" w:cstheme="majorHAnsi"/>
        </w:rPr>
        <w:t>doit être annexée aux documents comptables.</w:t>
      </w:r>
    </w:p>
    <w:p w:rsidR="00C3551C" w:rsidRPr="00345679" w:rsidRDefault="00C3551C" w:rsidP="00350A59">
      <w:pPr>
        <w:pStyle w:val="ListParagraph"/>
        <w:spacing w:line="240" w:lineRule="auto"/>
        <w:ind w:left="1080"/>
        <w:rPr>
          <w:rFonts w:ascii="Avenir Next LT Pro" w:hAnsi="Avenir Next LT Pro" w:cstheme="majorHAnsi"/>
        </w:rPr>
      </w:pPr>
    </w:p>
    <w:p w:rsidR="00F63E56" w:rsidRPr="00345679" w:rsidRDefault="00F63E56" w:rsidP="00350A59">
      <w:pPr>
        <w:pStyle w:val="ListParagraph"/>
        <w:numPr>
          <w:ilvl w:val="0"/>
          <w:numId w:val="6"/>
        </w:numPr>
        <w:spacing w:line="240" w:lineRule="auto"/>
        <w:rPr>
          <w:rFonts w:ascii="Avenir Next LT Pro" w:hAnsi="Avenir Next LT Pro" w:cstheme="majorHAnsi"/>
          <w:color w:val="C45911" w:themeColor="accent2" w:themeShade="BF"/>
        </w:rPr>
      </w:pPr>
      <w:r w:rsidRPr="00345679">
        <w:rPr>
          <w:rFonts w:ascii="Avenir Next LT Pro" w:hAnsi="Avenir Next LT Pro" w:cstheme="majorHAnsi"/>
          <w:color w:val="C45911" w:themeColor="accent2" w:themeShade="BF"/>
        </w:rPr>
        <w:t xml:space="preserve">Dissolution de la S.U.R.L : </w:t>
      </w:r>
    </w:p>
    <w:p w:rsidR="002E74FD" w:rsidRPr="00345679" w:rsidRDefault="00F63E56" w:rsidP="00350A59">
      <w:pPr>
        <w:spacing w:line="240" w:lineRule="auto"/>
        <w:rPr>
          <w:rFonts w:ascii="Avenir Next LT Pro" w:hAnsi="Avenir Next LT Pro" w:cstheme="majorHAnsi"/>
        </w:rPr>
      </w:pPr>
      <w:r w:rsidRPr="00345679">
        <w:rPr>
          <w:rFonts w:ascii="Avenir Next LT Pro" w:hAnsi="Avenir Next LT Pro" w:cstheme="majorHAnsi"/>
        </w:rPr>
        <w:t xml:space="preserve">Article 156 (CSC) : </w:t>
      </w:r>
      <w:r w:rsidRPr="00345679">
        <w:rPr>
          <w:rFonts w:ascii="Avenir Next LT Pro" w:hAnsi="Avenir Next LT Pro" w:cstheme="majorHAnsi"/>
          <w:b/>
          <w:bCs/>
        </w:rPr>
        <w:t>Décès / incapacité / faillite</w:t>
      </w:r>
      <w:r w:rsidR="00973769" w:rsidRPr="00345679">
        <w:rPr>
          <w:rFonts w:ascii="Avenir Next LT Pro" w:hAnsi="Avenir Next LT Pro" w:cstheme="majorHAnsi"/>
          <w:b/>
          <w:bCs/>
        </w:rPr>
        <w:t xml:space="preserve"> =&gt; </w:t>
      </w:r>
      <w:r w:rsidR="00973769" w:rsidRPr="00345679">
        <w:rPr>
          <w:rFonts w:ascii="Avenir Next LT Pro" w:hAnsi="Avenir Next LT Pro" w:cstheme="majorHAnsi"/>
        </w:rPr>
        <w:t>personne physique</w:t>
      </w:r>
    </w:p>
    <w:p w:rsidR="00973769" w:rsidRPr="00345679" w:rsidRDefault="00973769" w:rsidP="00350A59">
      <w:pPr>
        <w:spacing w:line="240" w:lineRule="auto"/>
        <w:rPr>
          <w:rFonts w:ascii="Avenir Next LT Pro" w:hAnsi="Avenir Next LT Pro" w:cstheme="majorHAnsi"/>
        </w:rPr>
      </w:pPr>
      <w:r w:rsidRPr="00345679">
        <w:rPr>
          <w:rFonts w:ascii="Avenir Next LT Pro" w:hAnsi="Avenir Next LT Pro" w:cstheme="majorHAnsi"/>
          <w:b/>
          <w:bCs/>
        </w:rPr>
        <w:t xml:space="preserve">Dissolution / faillite =&gt; </w:t>
      </w:r>
      <w:r w:rsidRPr="00345679">
        <w:rPr>
          <w:rFonts w:ascii="Avenir Next LT Pro" w:hAnsi="Avenir Next LT Pro" w:cstheme="majorHAnsi"/>
        </w:rPr>
        <w:t>personne morale</w:t>
      </w:r>
    </w:p>
    <w:p w:rsidR="00973769" w:rsidRPr="00345679" w:rsidRDefault="00973769" w:rsidP="00350A59">
      <w:pPr>
        <w:spacing w:line="240" w:lineRule="auto"/>
        <w:rPr>
          <w:rFonts w:ascii="Avenir Next LT Pro" w:hAnsi="Avenir Next LT Pro" w:cstheme="majorHAnsi"/>
          <w:color w:val="385623" w:themeColor="accent6" w:themeShade="80"/>
          <w:sz w:val="24"/>
          <w:szCs w:val="24"/>
          <w:u w:val="single"/>
        </w:rPr>
      </w:pPr>
      <w:r w:rsidRPr="00345679">
        <w:rPr>
          <w:rFonts w:ascii="Avenir Next LT Pro" w:hAnsi="Avenir Next LT Pro" w:cstheme="majorHAnsi"/>
          <w:color w:val="385623" w:themeColor="accent6" w:themeShade="80"/>
          <w:sz w:val="24"/>
          <w:szCs w:val="24"/>
          <w:u w:val="single"/>
        </w:rPr>
        <w:t>En cas de décès :</w:t>
      </w:r>
    </w:p>
    <w:p w:rsidR="00973769" w:rsidRPr="00345679" w:rsidRDefault="00973769"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 xml:space="preserve">Un seul héritier : Il peut continuer la société </w:t>
      </w:r>
    </w:p>
    <w:p w:rsidR="00973769" w:rsidRPr="00345679" w:rsidRDefault="00973769"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 xml:space="preserve">Plusieurs héritiers : peuvent transformer la S.U.R.L en S.A.R.L </w:t>
      </w:r>
    </w:p>
    <w:p w:rsidR="00973769" w:rsidRPr="00345679" w:rsidRDefault="001B22A2" w:rsidP="00350A59">
      <w:pPr>
        <w:spacing w:line="240" w:lineRule="auto"/>
        <w:rPr>
          <w:rFonts w:ascii="Avenir Next LT Pro" w:hAnsi="Avenir Next LT Pro" w:cstheme="majorHAnsi"/>
        </w:rPr>
      </w:pPr>
      <w:r w:rsidRPr="00345679">
        <w:rPr>
          <w:rFonts w:ascii="Avenir Next LT Pro" w:hAnsi="Avenir Next LT Pro" w:cstheme="majorHAnsi"/>
        </w:rPr>
        <w:t>Article 155 (CSC) : La S.U.R.L n’est pas dissoute en cas de cession de la totalité des parts à une tiers personne.</w:t>
      </w:r>
    </w:p>
    <w:p w:rsidR="00973769" w:rsidRPr="00345679" w:rsidRDefault="00973769" w:rsidP="00350A59">
      <w:pPr>
        <w:spacing w:line="240" w:lineRule="auto"/>
        <w:rPr>
          <w:rFonts w:ascii="Avenir Next LT Pro" w:hAnsi="Avenir Next LT Pro" w:cstheme="majorHAnsi"/>
          <w:color w:val="385623" w:themeColor="accent6" w:themeShade="80"/>
          <w:sz w:val="24"/>
          <w:szCs w:val="24"/>
          <w:u w:val="single"/>
        </w:rPr>
      </w:pPr>
      <w:r w:rsidRPr="00345679">
        <w:rPr>
          <w:rFonts w:ascii="Avenir Next LT Pro" w:hAnsi="Avenir Next LT Pro" w:cstheme="majorHAnsi"/>
          <w:color w:val="385623" w:themeColor="accent6" w:themeShade="80"/>
          <w:sz w:val="24"/>
          <w:szCs w:val="24"/>
          <w:u w:val="single"/>
        </w:rPr>
        <w:lastRenderedPageBreak/>
        <w:t>Si le capital social cesse d’appartenir à 1 seule personne :</w:t>
      </w:r>
    </w:p>
    <w:p w:rsidR="00973769" w:rsidRPr="00345679" w:rsidRDefault="00973769" w:rsidP="00350A59">
      <w:pPr>
        <w:spacing w:line="240" w:lineRule="auto"/>
        <w:rPr>
          <w:rFonts w:ascii="Avenir Next LT Pro" w:hAnsi="Avenir Next LT Pro" w:cstheme="majorHAnsi"/>
        </w:rPr>
      </w:pPr>
      <w:r w:rsidRPr="00345679">
        <w:rPr>
          <w:rFonts w:ascii="Avenir Next LT Pro" w:hAnsi="Avenir Next LT Pro" w:cstheme="majorHAnsi"/>
        </w:rPr>
        <w:t xml:space="preserve">Article 157 (CSC) : Les associés doivent transformer la S.U.R.L en S.A.R.L dans le délai d’1 mois. </w:t>
      </w:r>
    </w:p>
    <w:p w:rsidR="001B22A2" w:rsidRPr="00345679" w:rsidRDefault="001B22A2" w:rsidP="00350A59">
      <w:pPr>
        <w:spacing w:line="240" w:lineRule="auto"/>
        <w:rPr>
          <w:rFonts w:ascii="Avenir Next LT Pro" w:hAnsi="Avenir Next LT Pro" w:cstheme="majorHAnsi"/>
        </w:rPr>
      </w:pPr>
      <w:r w:rsidRPr="00345679">
        <w:rPr>
          <w:rFonts w:ascii="Avenir Next LT Pro" w:hAnsi="Avenir Next LT Pro" w:cstheme="majorHAnsi"/>
        </w:rPr>
        <w:t>Au-delà d’1 mois, la société sera nulle.</w:t>
      </w:r>
    </w:p>
    <w:p w:rsidR="007425D1" w:rsidRPr="00345679" w:rsidRDefault="007425D1" w:rsidP="00350A59">
      <w:pPr>
        <w:spacing w:line="240" w:lineRule="auto"/>
        <w:rPr>
          <w:rFonts w:ascii="Avenir Next LT Pro" w:hAnsi="Avenir Next LT Pro" w:cstheme="majorHAnsi"/>
          <w:b/>
          <w:bCs/>
          <w:i/>
          <w:iCs/>
          <w:color w:val="C00000"/>
          <w:sz w:val="32"/>
          <w:szCs w:val="32"/>
        </w:rPr>
      </w:pPr>
      <w:r w:rsidRPr="00345679">
        <w:rPr>
          <w:rFonts w:ascii="Avenir Next LT Pro" w:hAnsi="Avenir Next LT Pro" w:cstheme="majorHAnsi"/>
          <w:b/>
          <w:bCs/>
          <w:i/>
          <w:iCs/>
          <w:color w:val="C00000"/>
          <w:sz w:val="32"/>
          <w:szCs w:val="32"/>
        </w:rPr>
        <w:t xml:space="preserve">Résumé : </w:t>
      </w:r>
    </w:p>
    <w:tbl>
      <w:tblPr>
        <w:tblStyle w:val="TableGrid"/>
        <w:tblW w:w="0" w:type="auto"/>
        <w:tblLook w:val="04A0" w:firstRow="1" w:lastRow="0" w:firstColumn="1" w:lastColumn="0" w:noHBand="0" w:noVBand="1"/>
      </w:tblPr>
      <w:tblGrid>
        <w:gridCol w:w="4531"/>
        <w:gridCol w:w="4531"/>
      </w:tblGrid>
      <w:tr w:rsidR="001B22A2" w:rsidRPr="00345679" w:rsidTr="001B22A2">
        <w:tc>
          <w:tcPr>
            <w:tcW w:w="4531" w:type="dxa"/>
          </w:tcPr>
          <w:p w:rsidR="001B22A2" w:rsidRPr="00345679" w:rsidRDefault="001B22A2" w:rsidP="00350A59">
            <w:pPr>
              <w:jc w:val="center"/>
              <w:rPr>
                <w:rFonts w:ascii="Avenir Next LT Pro" w:hAnsi="Avenir Next LT Pro" w:cstheme="majorHAnsi"/>
                <w:b/>
                <w:bCs/>
                <w:i/>
                <w:iCs/>
                <w:color w:val="7030A0"/>
                <w:sz w:val="28"/>
                <w:szCs w:val="28"/>
              </w:rPr>
            </w:pPr>
            <w:r w:rsidRPr="00345679">
              <w:rPr>
                <w:rFonts w:ascii="Avenir Next LT Pro" w:hAnsi="Avenir Next LT Pro" w:cstheme="majorHAnsi"/>
                <w:b/>
                <w:bCs/>
                <w:i/>
                <w:iCs/>
                <w:color w:val="7030A0"/>
                <w:sz w:val="28"/>
                <w:szCs w:val="28"/>
              </w:rPr>
              <w:t>Les sociétés de personnes</w:t>
            </w:r>
          </w:p>
        </w:tc>
        <w:tc>
          <w:tcPr>
            <w:tcW w:w="4531" w:type="dxa"/>
          </w:tcPr>
          <w:p w:rsidR="001B22A2" w:rsidRPr="00345679" w:rsidRDefault="001B22A2" w:rsidP="00350A59">
            <w:pPr>
              <w:jc w:val="center"/>
              <w:rPr>
                <w:rFonts w:ascii="Avenir Next LT Pro" w:hAnsi="Avenir Next LT Pro" w:cstheme="majorHAnsi"/>
                <w:b/>
                <w:bCs/>
                <w:color w:val="7030A0"/>
                <w:sz w:val="28"/>
                <w:szCs w:val="28"/>
              </w:rPr>
            </w:pPr>
            <w:r w:rsidRPr="00345679">
              <w:rPr>
                <w:rFonts w:ascii="Avenir Next LT Pro" w:hAnsi="Avenir Next LT Pro" w:cstheme="majorHAnsi"/>
                <w:b/>
                <w:bCs/>
                <w:color w:val="7030A0"/>
                <w:sz w:val="28"/>
                <w:szCs w:val="28"/>
              </w:rPr>
              <w:t>Les sociétés de capitaux</w:t>
            </w:r>
          </w:p>
        </w:tc>
      </w:tr>
      <w:tr w:rsidR="001B22A2" w:rsidRPr="00345679" w:rsidTr="007425D1">
        <w:trPr>
          <w:trHeight w:val="4331"/>
        </w:trPr>
        <w:tc>
          <w:tcPr>
            <w:tcW w:w="4531" w:type="dxa"/>
          </w:tcPr>
          <w:p w:rsidR="00964B17" w:rsidRPr="00345679" w:rsidRDefault="00964B17" w:rsidP="00350A59">
            <w:pPr>
              <w:pStyle w:val="ListParagraph"/>
              <w:rPr>
                <w:rFonts w:ascii="Avenir Next LT Pro" w:hAnsi="Avenir Next LT Pro" w:cstheme="majorHAnsi"/>
              </w:rPr>
            </w:pPr>
          </w:p>
          <w:p w:rsidR="001B22A2" w:rsidRPr="00345679" w:rsidRDefault="00964B17" w:rsidP="00350A59">
            <w:pPr>
              <w:pStyle w:val="ListParagraph"/>
              <w:numPr>
                <w:ilvl w:val="0"/>
                <w:numId w:val="9"/>
              </w:numPr>
              <w:rPr>
                <w:rFonts w:ascii="Avenir Next LT Pro" w:hAnsi="Avenir Next LT Pro" w:cstheme="majorHAnsi"/>
              </w:rPr>
            </w:pPr>
            <w:r w:rsidRPr="00345679">
              <w:rPr>
                <w:rFonts w:ascii="Avenir Next LT Pro" w:hAnsi="Avenir Next LT Pro" w:cstheme="majorHAnsi"/>
              </w:rPr>
              <w:t>Marqués par « L’intuitu personae » : Les associés se font confiance</w:t>
            </w:r>
          </w:p>
          <w:p w:rsidR="00964B17" w:rsidRPr="00345679" w:rsidRDefault="00964B17" w:rsidP="00350A59">
            <w:pPr>
              <w:pStyle w:val="ListParagraph"/>
              <w:numPr>
                <w:ilvl w:val="0"/>
                <w:numId w:val="9"/>
              </w:numPr>
              <w:rPr>
                <w:rFonts w:ascii="Avenir Next LT Pro" w:hAnsi="Avenir Next LT Pro" w:cstheme="majorHAnsi"/>
              </w:rPr>
            </w:pPr>
            <w:r w:rsidRPr="00345679">
              <w:rPr>
                <w:rFonts w:ascii="Avenir Next LT Pro" w:hAnsi="Avenir Next LT Pro" w:cstheme="majorHAnsi"/>
              </w:rPr>
              <w:t>Les associés ont la qualité de commerçant {</w:t>
            </w:r>
            <w:r w:rsidRPr="00345679">
              <w:rPr>
                <w:rFonts w:ascii="Avenir Next LT Pro" w:hAnsi="Avenir Next LT Pro" w:cstheme="majorHAnsi"/>
                <w:u w:val="double"/>
              </w:rPr>
              <w:t>solidairement et indéfiniment responsables</w:t>
            </w:r>
            <w:r w:rsidRPr="00345679">
              <w:rPr>
                <w:rFonts w:ascii="Avenir Next LT Pro" w:hAnsi="Avenir Next LT Pro" w:cstheme="majorHAnsi"/>
              </w:rPr>
              <w:t>}</w:t>
            </w:r>
          </w:p>
          <w:p w:rsidR="00964B17" w:rsidRPr="00345679" w:rsidRDefault="00964B17" w:rsidP="00350A59">
            <w:pPr>
              <w:pStyle w:val="ListParagraph"/>
              <w:numPr>
                <w:ilvl w:val="0"/>
                <w:numId w:val="9"/>
              </w:numPr>
              <w:rPr>
                <w:rFonts w:ascii="Avenir Next LT Pro" w:hAnsi="Avenir Next LT Pro" w:cstheme="majorHAnsi"/>
              </w:rPr>
            </w:pPr>
            <w:r w:rsidRPr="00345679">
              <w:rPr>
                <w:rFonts w:ascii="Avenir Next LT Pro" w:hAnsi="Avenir Next LT Pro" w:cstheme="majorHAnsi"/>
              </w:rPr>
              <w:t>Cessibilité des parts : se fait par consentement de l’unanimité</w:t>
            </w:r>
            <w:r w:rsidRPr="00BC08E6">
              <w:rPr>
                <w:rFonts w:ascii="Avenir Next LT Pro" w:hAnsi="Avenir Next LT Pro" w:cstheme="majorHAnsi"/>
                <w:b/>
                <w:bCs/>
              </w:rPr>
              <w:t>(</w:t>
            </w:r>
            <w:r w:rsidRPr="00BC08E6">
              <w:rPr>
                <w:rFonts w:ascii="Avenir Next LT Pro" w:hAnsi="Avenir Next LT Pro" w:cstheme="majorHAnsi"/>
                <w:b/>
                <w:bCs/>
                <w:rtl/>
                <w:lang w:bidi="ar-TN"/>
              </w:rPr>
              <w:t>الاجماع</w:t>
            </w:r>
            <w:r w:rsidRPr="00BC08E6">
              <w:rPr>
                <w:rFonts w:ascii="Avenir Next LT Pro" w:hAnsi="Avenir Next LT Pro" w:cstheme="majorHAnsi"/>
                <w:b/>
                <w:bCs/>
                <w:lang w:bidi="ar-TN"/>
              </w:rPr>
              <w:t>)</w:t>
            </w:r>
            <w:r w:rsidRPr="00345679">
              <w:rPr>
                <w:rFonts w:ascii="Avenir Next LT Pro" w:hAnsi="Avenir Next LT Pro" w:cstheme="majorHAnsi"/>
              </w:rPr>
              <w:t xml:space="preserve"> des associés {ainsi que toutes les décisions}</w:t>
            </w:r>
          </w:p>
          <w:p w:rsidR="00964B17" w:rsidRPr="00345679" w:rsidRDefault="00964B17" w:rsidP="00350A59">
            <w:pPr>
              <w:pStyle w:val="ListParagraph"/>
              <w:numPr>
                <w:ilvl w:val="0"/>
                <w:numId w:val="9"/>
              </w:numPr>
              <w:rPr>
                <w:rFonts w:ascii="Avenir Next LT Pro" w:hAnsi="Avenir Next LT Pro" w:cstheme="majorHAnsi"/>
              </w:rPr>
            </w:pPr>
            <w:r w:rsidRPr="00345679">
              <w:rPr>
                <w:rFonts w:ascii="Avenir Next LT Pro" w:hAnsi="Avenir Next LT Pro" w:cstheme="majorHAnsi"/>
              </w:rPr>
              <w:t xml:space="preserve">Décès ou incapacité d’un associé </w:t>
            </w:r>
            <w:r w:rsidRPr="00345679">
              <w:rPr>
                <w:rFonts w:ascii="Avenir Next LT Pro" w:hAnsi="Avenir Next LT Pro" w:cstheme="majorHAnsi"/>
              </w:rPr>
              <w:sym w:font="Wingdings" w:char="F0E0"/>
            </w:r>
            <w:r w:rsidRPr="00345679">
              <w:rPr>
                <w:rFonts w:ascii="Avenir Next LT Pro" w:hAnsi="Avenir Next LT Pro" w:cstheme="majorHAnsi"/>
              </w:rPr>
              <w:t xml:space="preserve"> dissoudre la société</w:t>
            </w:r>
          </w:p>
          <w:p w:rsidR="00964B17" w:rsidRPr="00345679" w:rsidRDefault="00964B17" w:rsidP="00350A59">
            <w:pPr>
              <w:pStyle w:val="ListParagraph"/>
              <w:numPr>
                <w:ilvl w:val="0"/>
                <w:numId w:val="9"/>
              </w:numPr>
              <w:rPr>
                <w:rFonts w:ascii="Avenir Next LT Pro" w:hAnsi="Avenir Next LT Pro" w:cstheme="majorHAnsi"/>
              </w:rPr>
            </w:pPr>
            <w:r w:rsidRPr="00345679">
              <w:rPr>
                <w:rFonts w:ascii="Avenir Next LT Pro" w:hAnsi="Avenir Next LT Pro" w:cstheme="majorHAnsi"/>
              </w:rPr>
              <w:t xml:space="preserve">Régime d’imposition : IRPP </w:t>
            </w:r>
          </w:p>
        </w:tc>
        <w:tc>
          <w:tcPr>
            <w:tcW w:w="4531" w:type="dxa"/>
            <w:tcBorders>
              <w:bottom w:val="single" w:sz="4" w:space="0" w:color="auto"/>
            </w:tcBorders>
          </w:tcPr>
          <w:p w:rsidR="001B22A2" w:rsidRPr="00345679" w:rsidRDefault="001B22A2" w:rsidP="00350A59">
            <w:pPr>
              <w:rPr>
                <w:rFonts w:ascii="Avenir Next LT Pro" w:hAnsi="Avenir Next LT Pro" w:cstheme="majorHAnsi"/>
              </w:rPr>
            </w:pPr>
          </w:p>
          <w:p w:rsidR="00964B17" w:rsidRPr="00345679" w:rsidRDefault="00964B17" w:rsidP="00350A59">
            <w:pPr>
              <w:pStyle w:val="ListParagraph"/>
              <w:numPr>
                <w:ilvl w:val="0"/>
                <w:numId w:val="5"/>
              </w:numPr>
              <w:rPr>
                <w:rFonts w:ascii="Avenir Next LT Pro" w:hAnsi="Avenir Next LT Pro" w:cstheme="majorHAnsi"/>
              </w:rPr>
            </w:pPr>
            <w:r w:rsidRPr="00345679">
              <w:rPr>
                <w:rFonts w:ascii="Avenir Next LT Pro" w:hAnsi="Avenir Next LT Pro" w:cstheme="majorHAnsi"/>
              </w:rPr>
              <w:t>L’associé est tenu dans la limite de son apport (responsabilité limitée)</w:t>
            </w:r>
          </w:p>
          <w:p w:rsidR="00964B17" w:rsidRPr="00345679" w:rsidRDefault="00964B17" w:rsidP="00350A59">
            <w:pPr>
              <w:pStyle w:val="ListParagraph"/>
              <w:numPr>
                <w:ilvl w:val="0"/>
                <w:numId w:val="5"/>
              </w:numPr>
              <w:rPr>
                <w:rFonts w:ascii="Avenir Next LT Pro" w:hAnsi="Avenir Next LT Pro" w:cstheme="majorHAnsi"/>
              </w:rPr>
            </w:pPr>
            <w:r w:rsidRPr="00345679">
              <w:rPr>
                <w:rFonts w:ascii="Avenir Next LT Pro" w:hAnsi="Avenir Next LT Pro" w:cstheme="majorHAnsi"/>
              </w:rPr>
              <w:t>Actions</w:t>
            </w:r>
            <w:r w:rsidR="00C3551C" w:rsidRPr="00345679">
              <w:rPr>
                <w:rFonts w:ascii="Avenir Next LT Pro" w:hAnsi="Avenir Next LT Pro" w:cstheme="majorHAnsi"/>
              </w:rPr>
              <w:t> :</w:t>
            </w:r>
            <w:r w:rsidRPr="00345679">
              <w:rPr>
                <w:rFonts w:ascii="Avenir Next LT Pro" w:hAnsi="Avenir Next LT Pro" w:cstheme="majorHAnsi"/>
              </w:rPr>
              <w:t xml:space="preserve"> librement négociables</w:t>
            </w:r>
          </w:p>
          <w:p w:rsidR="00964B17" w:rsidRPr="00345679" w:rsidRDefault="00964B17" w:rsidP="00350A59">
            <w:pPr>
              <w:pStyle w:val="ListParagraph"/>
              <w:numPr>
                <w:ilvl w:val="0"/>
                <w:numId w:val="5"/>
              </w:numPr>
              <w:rPr>
                <w:rFonts w:ascii="Avenir Next LT Pro" w:hAnsi="Avenir Next LT Pro" w:cstheme="majorHAnsi"/>
              </w:rPr>
            </w:pPr>
            <w:r w:rsidRPr="00345679">
              <w:rPr>
                <w:rFonts w:ascii="Avenir Next LT Pro" w:hAnsi="Avenir Next LT Pro" w:cstheme="majorHAnsi"/>
              </w:rPr>
              <w:t>Décisions prises par majorité (AG)</w:t>
            </w:r>
          </w:p>
          <w:p w:rsidR="00964B17" w:rsidRPr="00345679" w:rsidRDefault="00964B17" w:rsidP="00350A59">
            <w:pPr>
              <w:pStyle w:val="ListParagraph"/>
              <w:numPr>
                <w:ilvl w:val="0"/>
                <w:numId w:val="5"/>
              </w:numPr>
              <w:rPr>
                <w:rFonts w:ascii="Avenir Next LT Pro" w:hAnsi="Avenir Next LT Pro" w:cstheme="majorHAnsi"/>
              </w:rPr>
            </w:pPr>
            <w:r w:rsidRPr="00345679">
              <w:rPr>
                <w:rFonts w:ascii="Avenir Next LT Pro" w:hAnsi="Avenir Next LT Pro" w:cstheme="majorHAnsi"/>
              </w:rPr>
              <w:t>Mort/incapacité n’entraîne pas la dissoute</w:t>
            </w:r>
          </w:p>
          <w:p w:rsidR="00964B17" w:rsidRPr="00345679" w:rsidRDefault="00964B17" w:rsidP="00350A59">
            <w:pPr>
              <w:pStyle w:val="ListParagraph"/>
              <w:numPr>
                <w:ilvl w:val="0"/>
                <w:numId w:val="5"/>
              </w:numPr>
              <w:rPr>
                <w:rFonts w:ascii="Avenir Next LT Pro" w:hAnsi="Avenir Next LT Pro" w:cstheme="majorHAnsi"/>
              </w:rPr>
            </w:pPr>
            <w:r w:rsidRPr="00345679">
              <w:rPr>
                <w:rFonts w:ascii="Avenir Next LT Pro" w:hAnsi="Avenir Next LT Pro" w:cstheme="majorHAnsi"/>
              </w:rPr>
              <w:t>Régime d’imposition : (IS)</w:t>
            </w:r>
          </w:p>
        </w:tc>
      </w:tr>
    </w:tbl>
    <w:p w:rsidR="001B22A2" w:rsidRPr="00345679" w:rsidRDefault="001B22A2" w:rsidP="00350A59">
      <w:pPr>
        <w:spacing w:line="240" w:lineRule="auto"/>
        <w:rPr>
          <w:rFonts w:ascii="Avenir Next LT Pro" w:hAnsi="Avenir Next LT Pro" w:cstheme="majorHAnsi"/>
        </w:rPr>
      </w:pPr>
    </w:p>
    <w:p w:rsidR="00310DD9" w:rsidRPr="00345679" w:rsidRDefault="007425D1" w:rsidP="00350A59">
      <w:pPr>
        <w:spacing w:line="240" w:lineRule="auto"/>
        <w:rPr>
          <w:rFonts w:ascii="Avenir Next LT Pro" w:hAnsi="Avenir Next LT Pro" w:cstheme="majorHAnsi"/>
          <w:color w:val="2F5496" w:themeColor="accent1" w:themeShade="BF"/>
        </w:rPr>
      </w:pPr>
      <w:r w:rsidRPr="00345679">
        <w:rPr>
          <w:rFonts w:ascii="Avenir Next LT Pro" w:hAnsi="Avenir Next LT Pro" w:cstheme="majorHAnsi"/>
          <w:color w:val="2F5496" w:themeColor="accent1" w:themeShade="BF"/>
        </w:rPr>
        <w:t>Il existe parfois des statuts qui limite la liberté de négociations des actions dans le cas d’une société de capitaux et d’autres qui prévoient la continuation de société de personnes même en cas de décès/incapacité d’un associé.</w:t>
      </w:r>
    </w:p>
    <w:p w:rsidR="007425D1" w:rsidRPr="00345679" w:rsidRDefault="007425D1" w:rsidP="00350A59">
      <w:pPr>
        <w:spacing w:line="240" w:lineRule="auto"/>
        <w:jc w:val="center"/>
        <w:rPr>
          <w:rFonts w:ascii="Avenir Next LT Pro" w:hAnsi="Avenir Next LT Pro" w:cstheme="majorHAnsi"/>
          <w:b/>
          <w:bCs/>
          <w:color w:val="C45911" w:themeColor="accent2" w:themeShade="BF"/>
          <w:sz w:val="36"/>
          <w:szCs w:val="36"/>
        </w:rPr>
      </w:pPr>
      <w:r w:rsidRPr="00345679">
        <w:rPr>
          <w:rFonts w:ascii="Avenir Next LT Pro" w:hAnsi="Avenir Next LT Pro" w:cstheme="majorHAnsi"/>
          <w:b/>
          <w:bCs/>
          <w:color w:val="C45911" w:themeColor="accent2" w:themeShade="BF"/>
          <w:sz w:val="36"/>
          <w:szCs w:val="36"/>
        </w:rPr>
        <w:t xml:space="preserve">Chapitre 2 : S.A.R.L </w:t>
      </w:r>
    </w:p>
    <w:p w:rsidR="00973769" w:rsidRPr="00345679" w:rsidRDefault="007425D1" w:rsidP="00350A59">
      <w:pPr>
        <w:spacing w:line="240" w:lineRule="auto"/>
        <w:rPr>
          <w:rFonts w:ascii="Avenir Next LT Pro" w:hAnsi="Avenir Next LT Pro" w:cstheme="majorHAnsi"/>
        </w:rPr>
      </w:pPr>
      <w:r w:rsidRPr="00345679">
        <w:rPr>
          <w:rFonts w:ascii="Avenir Next LT Pro" w:hAnsi="Avenir Next LT Pro" w:cstheme="majorHAnsi"/>
        </w:rPr>
        <w:t xml:space="preserve">La S.A.R.L a une nature mixte (société personnes + capitaux) : </w:t>
      </w:r>
    </w:p>
    <w:p w:rsidR="007425D1" w:rsidRPr="00345679" w:rsidRDefault="00310DD9"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Responsabilité limitée aux parts</w:t>
      </w:r>
    </w:p>
    <w:p w:rsidR="00310DD9" w:rsidRPr="00345679" w:rsidRDefault="00310DD9"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 xml:space="preserve">N’est pas dissoute en cas de décès/incapacité d’un associé non commerçant </w:t>
      </w:r>
    </w:p>
    <w:p w:rsidR="00310DD9" w:rsidRPr="00345679" w:rsidRDefault="00310DD9"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Structure des sociétés de capitaux : AG, commissaires aux comptes…</w:t>
      </w:r>
    </w:p>
    <w:p w:rsidR="00310DD9" w:rsidRPr="00345679" w:rsidRDefault="00310DD9"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Parts non négociables qu’avec le consentement des associés ayant au moins le 3/4 du capital social</w:t>
      </w:r>
    </w:p>
    <w:p w:rsidR="00310DD9" w:rsidRPr="00345679" w:rsidRDefault="00310DD9"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Associés avec apport en industrie (savoir-faire)</w:t>
      </w:r>
    </w:p>
    <w:p w:rsidR="002E74FD" w:rsidRPr="00345679" w:rsidRDefault="00CD34B8"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rPr>
        <w:t xml:space="preserve">1 (SURL) &lt; </w:t>
      </w:r>
      <w:r w:rsidR="00310DD9" w:rsidRPr="00345679">
        <w:rPr>
          <w:rFonts w:ascii="Avenir Next LT Pro" w:hAnsi="Avenir Next LT Pro" w:cstheme="majorHAnsi"/>
        </w:rPr>
        <w:t xml:space="preserve">Nombre des associés &lt;50 sinon elle doit se transformer en SA </w:t>
      </w:r>
    </w:p>
    <w:p w:rsidR="002E74FD" w:rsidRPr="00345679" w:rsidRDefault="00CD34B8" w:rsidP="00350A59">
      <w:pPr>
        <w:pStyle w:val="ListParagraph"/>
        <w:numPr>
          <w:ilvl w:val="0"/>
          <w:numId w:val="10"/>
        </w:numPr>
        <w:spacing w:line="240" w:lineRule="auto"/>
        <w:rPr>
          <w:rFonts w:ascii="Avenir Next LT Pro" w:hAnsi="Avenir Next LT Pro" w:cstheme="majorHAnsi"/>
          <w:b/>
          <w:bCs/>
          <w:color w:val="C00000"/>
          <w:sz w:val="24"/>
          <w:szCs w:val="24"/>
        </w:rPr>
      </w:pPr>
      <w:r w:rsidRPr="00345679">
        <w:rPr>
          <w:rFonts w:ascii="Avenir Next LT Pro" w:hAnsi="Avenir Next LT Pro" w:cstheme="majorHAnsi"/>
          <w:b/>
          <w:bCs/>
          <w:color w:val="C00000"/>
          <w:sz w:val="24"/>
          <w:szCs w:val="24"/>
        </w:rPr>
        <w:t>1</w:t>
      </w:r>
      <w:r w:rsidRPr="00345679">
        <w:rPr>
          <w:rFonts w:ascii="Avenir Next LT Pro" w:hAnsi="Avenir Next LT Pro" w:cstheme="majorHAnsi"/>
          <w:b/>
          <w:bCs/>
          <w:color w:val="C00000"/>
          <w:sz w:val="24"/>
          <w:szCs w:val="24"/>
          <w:vertAlign w:val="superscript"/>
        </w:rPr>
        <w:t>ère</w:t>
      </w:r>
      <w:r w:rsidRPr="00345679">
        <w:rPr>
          <w:rFonts w:ascii="Avenir Next LT Pro" w:hAnsi="Avenir Next LT Pro" w:cstheme="majorHAnsi"/>
          <w:b/>
          <w:bCs/>
          <w:color w:val="C00000"/>
          <w:sz w:val="24"/>
          <w:szCs w:val="24"/>
        </w:rPr>
        <w:t xml:space="preserve"> exception (responsabilité limitée)</w:t>
      </w:r>
    </w:p>
    <w:p w:rsidR="002E74FD" w:rsidRPr="00345679" w:rsidRDefault="00CD34B8"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b/>
          <w:bCs/>
        </w:rPr>
        <w:t xml:space="preserve">L’extension de la faillite aux associés en cas d’abus de biens sociaux </w:t>
      </w:r>
      <w:r w:rsidRPr="00345679">
        <w:rPr>
          <w:rFonts w:ascii="Avenir Next LT Pro" w:hAnsi="Avenir Next LT Pro" w:cstheme="majorHAnsi"/>
        </w:rPr>
        <w:t xml:space="preserve">(L’utilisation des biens de la société pour des fins personnels) =&gt; </w:t>
      </w:r>
      <w:r w:rsidRPr="00345679">
        <w:rPr>
          <w:rFonts w:ascii="Avenir Next LT Pro" w:hAnsi="Avenir Next LT Pro" w:cstheme="majorHAnsi"/>
          <w:b/>
          <w:bCs/>
        </w:rPr>
        <w:t>Article 565 Code de commerce :</w:t>
      </w:r>
      <w:r w:rsidRPr="00345679">
        <w:rPr>
          <w:rFonts w:ascii="Avenir Next LT Pro" w:hAnsi="Avenir Next LT Pro" w:cstheme="majorHAnsi"/>
        </w:rPr>
        <w:t xml:space="preserve"> sanction pénale</w:t>
      </w:r>
    </w:p>
    <w:p w:rsidR="0071172A" w:rsidRPr="00345679" w:rsidRDefault="0071172A" w:rsidP="00350A59">
      <w:pPr>
        <w:pStyle w:val="ListParagraph"/>
        <w:spacing w:line="240" w:lineRule="auto"/>
        <w:rPr>
          <w:rFonts w:ascii="Avenir Next LT Pro" w:hAnsi="Avenir Next LT Pro" w:cstheme="majorHAnsi"/>
        </w:rPr>
      </w:pPr>
    </w:p>
    <w:p w:rsidR="002E74FD" w:rsidRPr="00345679" w:rsidRDefault="00CD34B8" w:rsidP="00350A59">
      <w:pPr>
        <w:pStyle w:val="ListParagraph"/>
        <w:numPr>
          <w:ilvl w:val="0"/>
          <w:numId w:val="5"/>
        </w:numPr>
        <w:spacing w:line="240" w:lineRule="auto"/>
        <w:rPr>
          <w:rFonts w:ascii="Avenir Next LT Pro" w:hAnsi="Avenir Next LT Pro" w:cstheme="majorHAnsi"/>
          <w:b/>
          <w:bCs/>
        </w:rPr>
      </w:pPr>
      <w:r w:rsidRPr="00345679">
        <w:rPr>
          <w:rFonts w:ascii="Avenir Next LT Pro" w:hAnsi="Avenir Next LT Pro" w:cstheme="majorHAnsi"/>
          <w:b/>
          <w:bCs/>
        </w:rPr>
        <w:t>Actions en comblement du passif (actes de mauvaise gestion)</w:t>
      </w:r>
    </w:p>
    <w:p w:rsidR="00CD34B8" w:rsidRPr="00345679" w:rsidRDefault="00CD34B8" w:rsidP="00350A59">
      <w:pPr>
        <w:pStyle w:val="ListParagraph"/>
        <w:numPr>
          <w:ilvl w:val="0"/>
          <w:numId w:val="4"/>
        </w:numPr>
        <w:spacing w:line="240" w:lineRule="auto"/>
        <w:rPr>
          <w:rFonts w:ascii="Avenir Next LT Pro" w:hAnsi="Avenir Next LT Pro" w:cstheme="majorHAnsi"/>
        </w:rPr>
      </w:pPr>
      <w:r w:rsidRPr="00345679">
        <w:rPr>
          <w:rFonts w:ascii="Avenir Next LT Pro" w:hAnsi="Avenir Next LT Pro" w:cstheme="majorHAnsi"/>
          <w:b/>
          <w:bCs/>
        </w:rPr>
        <w:t xml:space="preserve">Article 121 CSC : </w:t>
      </w:r>
      <w:r w:rsidRPr="00345679">
        <w:rPr>
          <w:rFonts w:ascii="Avenir Next LT Pro" w:hAnsi="Avenir Next LT Pro" w:cstheme="majorHAnsi"/>
        </w:rPr>
        <w:t xml:space="preserve"> En cas de redressement judiciaire ou faillite, toute personne ayant des pouvoirs de gestion est responsable de tout ou partie du passif social</w:t>
      </w:r>
    </w:p>
    <w:p w:rsidR="0071172A" w:rsidRPr="00345679" w:rsidRDefault="0071172A" w:rsidP="00350A59">
      <w:pPr>
        <w:pStyle w:val="ListParagraph"/>
        <w:spacing w:line="240" w:lineRule="auto"/>
        <w:ind w:left="1080"/>
        <w:rPr>
          <w:rFonts w:ascii="Avenir Next LT Pro" w:hAnsi="Avenir Next LT Pro" w:cstheme="majorHAnsi"/>
        </w:rPr>
      </w:pPr>
    </w:p>
    <w:p w:rsidR="002E74FD" w:rsidRPr="00345679" w:rsidRDefault="00C3551C" w:rsidP="00350A59">
      <w:pPr>
        <w:pStyle w:val="ListParagraph"/>
        <w:numPr>
          <w:ilvl w:val="0"/>
          <w:numId w:val="5"/>
        </w:numPr>
        <w:spacing w:line="240" w:lineRule="auto"/>
        <w:rPr>
          <w:rFonts w:ascii="Avenir Next LT Pro" w:hAnsi="Avenir Next LT Pro" w:cstheme="majorHAnsi"/>
        </w:rPr>
      </w:pPr>
      <w:r w:rsidRPr="00345679">
        <w:rPr>
          <w:rFonts w:ascii="Avenir Next LT Pro" w:hAnsi="Avenir Next LT Pro" w:cstheme="majorHAnsi"/>
          <w:b/>
          <w:bCs/>
        </w:rPr>
        <w:t>Cas de groupes de sociétés </w:t>
      </w:r>
    </w:p>
    <w:p w:rsidR="00C3551C" w:rsidRPr="00345679" w:rsidRDefault="00C3551C" w:rsidP="00350A59">
      <w:pPr>
        <w:pStyle w:val="ListParagraph"/>
        <w:spacing w:line="240" w:lineRule="auto"/>
        <w:rPr>
          <w:rFonts w:ascii="Avenir Next LT Pro" w:hAnsi="Avenir Next LT Pro" w:cstheme="majorHAnsi"/>
        </w:rPr>
      </w:pPr>
      <w:r w:rsidRPr="00345679">
        <w:rPr>
          <w:rFonts w:ascii="Avenir Next LT Pro" w:hAnsi="Avenir Next LT Pro" w:cstheme="majorHAnsi"/>
        </w:rPr>
        <w:lastRenderedPageBreak/>
        <w:t>En cas de confusion de patrimoine, escroquerie</w:t>
      </w:r>
      <w:r w:rsidR="0071172A" w:rsidRPr="00345679">
        <w:rPr>
          <w:rFonts w:ascii="Avenir Next LT Pro" w:hAnsi="Avenir Next LT Pro" w:cstheme="majorHAnsi"/>
        </w:rPr>
        <w:t> « </w:t>
      </w:r>
      <w:r w:rsidR="0071172A" w:rsidRPr="00345679">
        <w:rPr>
          <w:rFonts w:ascii="Avenir Next LT Pro" w:hAnsi="Avenir Next LT Pro" w:cstheme="majorHAnsi"/>
          <w:rtl/>
          <w:lang w:bidi="ar-TN"/>
        </w:rPr>
        <w:t>احتيال</w:t>
      </w:r>
      <w:r w:rsidR="0071172A" w:rsidRPr="00345679">
        <w:rPr>
          <w:rFonts w:ascii="Avenir Next LT Pro" w:hAnsi="Avenir Next LT Pro" w:cstheme="majorHAnsi"/>
        </w:rPr>
        <w:t xml:space="preserve"> » </w:t>
      </w:r>
      <w:r w:rsidRPr="00345679">
        <w:rPr>
          <w:rFonts w:ascii="Avenir Next LT Pro" w:hAnsi="Avenir Next LT Pro" w:cstheme="majorHAnsi"/>
        </w:rPr>
        <w:t>ou abus de biens</w:t>
      </w:r>
    </w:p>
    <w:p w:rsidR="0071172A" w:rsidRPr="00345679" w:rsidRDefault="0071172A" w:rsidP="00350A59">
      <w:pPr>
        <w:pStyle w:val="ListParagraph"/>
        <w:numPr>
          <w:ilvl w:val="0"/>
          <w:numId w:val="4"/>
        </w:numPr>
        <w:spacing w:line="240" w:lineRule="auto"/>
        <w:rPr>
          <w:rFonts w:ascii="Avenir Next LT Pro" w:hAnsi="Avenir Next LT Pro" w:cstheme="majorHAnsi"/>
        </w:rPr>
      </w:pPr>
      <w:r w:rsidRPr="00345679">
        <w:rPr>
          <w:rFonts w:ascii="Avenir Next LT Pro" w:hAnsi="Avenir Next LT Pro" w:cstheme="majorHAnsi"/>
        </w:rPr>
        <w:t>La faillite peut être étendue aux dirigeants des autres sociétés du même groupe</w:t>
      </w:r>
    </w:p>
    <w:p w:rsidR="0071172A" w:rsidRPr="00345679" w:rsidRDefault="0071172A" w:rsidP="00350A59">
      <w:pPr>
        <w:spacing w:line="240" w:lineRule="auto"/>
        <w:rPr>
          <w:rFonts w:ascii="Avenir Next LT Pro" w:hAnsi="Avenir Next LT Pro" w:cstheme="majorHAnsi"/>
        </w:rPr>
      </w:pPr>
    </w:p>
    <w:p w:rsidR="002E74FD" w:rsidRPr="00345679" w:rsidRDefault="0071172A" w:rsidP="00350A59">
      <w:pPr>
        <w:pStyle w:val="ListParagraph"/>
        <w:numPr>
          <w:ilvl w:val="0"/>
          <w:numId w:val="10"/>
        </w:numPr>
        <w:spacing w:line="240" w:lineRule="auto"/>
        <w:rPr>
          <w:rFonts w:ascii="Avenir Next LT Pro" w:hAnsi="Avenir Next LT Pro" w:cstheme="majorHAnsi"/>
        </w:rPr>
      </w:pPr>
      <w:r w:rsidRPr="00345679">
        <w:rPr>
          <w:rFonts w:ascii="Avenir Next LT Pro" w:hAnsi="Avenir Next LT Pro" w:cstheme="majorHAnsi"/>
          <w:b/>
          <w:bCs/>
          <w:color w:val="C00000"/>
          <w:sz w:val="24"/>
          <w:szCs w:val="24"/>
        </w:rPr>
        <w:t>2</w:t>
      </w:r>
      <w:r w:rsidRPr="00345679">
        <w:rPr>
          <w:rFonts w:ascii="Avenir Next LT Pro" w:hAnsi="Avenir Next LT Pro" w:cstheme="majorHAnsi"/>
          <w:b/>
          <w:bCs/>
          <w:color w:val="C00000"/>
          <w:sz w:val="24"/>
          <w:szCs w:val="24"/>
          <w:vertAlign w:val="superscript"/>
        </w:rPr>
        <w:t>ème</w:t>
      </w:r>
      <w:r w:rsidRPr="00345679">
        <w:rPr>
          <w:rFonts w:ascii="Avenir Next LT Pro" w:hAnsi="Avenir Next LT Pro" w:cstheme="majorHAnsi"/>
          <w:b/>
          <w:bCs/>
          <w:color w:val="C00000"/>
          <w:sz w:val="24"/>
          <w:szCs w:val="24"/>
        </w:rPr>
        <w:t xml:space="preserve"> exception (responsabilité limitée)</w:t>
      </w:r>
    </w:p>
    <w:p w:rsidR="00DA5DED" w:rsidRPr="00345679" w:rsidRDefault="00D40BB2" w:rsidP="00350A59">
      <w:pPr>
        <w:spacing w:line="240" w:lineRule="auto"/>
        <w:rPr>
          <w:rFonts w:ascii="Avenir Next LT Pro" w:hAnsi="Avenir Next LT Pro" w:cstheme="majorHAnsi"/>
        </w:rPr>
      </w:pPr>
      <w:r w:rsidRPr="00345679">
        <w:rPr>
          <w:rFonts w:ascii="Avenir Next LT Pro" w:hAnsi="Avenir Next LT Pro" w:cstheme="majorHAnsi"/>
        </w:rPr>
        <w:t>Les bailleurs de fonds subordonnent généralement le consentement des crédits bancaires à l’engagement de garantie des gérants ou principaux associés.</w:t>
      </w:r>
    </w:p>
    <w:p w:rsidR="00D40BB2" w:rsidRPr="00345679" w:rsidRDefault="00D40BB2" w:rsidP="00350A59">
      <w:pPr>
        <w:spacing w:line="240" w:lineRule="auto"/>
        <w:rPr>
          <w:rFonts w:ascii="Avenir Next LT Pro" w:hAnsi="Avenir Next LT Pro" w:cstheme="majorHAnsi"/>
        </w:rPr>
      </w:pPr>
    </w:p>
    <w:p w:rsidR="00DA5DED" w:rsidRPr="00345679" w:rsidRDefault="00D40BB2" w:rsidP="00350A59">
      <w:pPr>
        <w:pStyle w:val="ListParagraph"/>
        <w:numPr>
          <w:ilvl w:val="0"/>
          <w:numId w:val="11"/>
        </w:numPr>
        <w:spacing w:line="240" w:lineRule="auto"/>
        <w:rPr>
          <w:rFonts w:ascii="Avenir Next LT Pro" w:hAnsi="Avenir Next LT Pro" w:cstheme="majorHAnsi"/>
          <w:b/>
          <w:bCs/>
          <w:color w:val="4472C4" w:themeColor="accent1"/>
          <w:sz w:val="28"/>
          <w:szCs w:val="28"/>
        </w:rPr>
      </w:pPr>
      <w:r w:rsidRPr="00345679">
        <w:rPr>
          <w:rFonts w:ascii="Avenir Next LT Pro" w:hAnsi="Avenir Next LT Pro" w:cstheme="majorHAnsi"/>
          <w:b/>
          <w:bCs/>
          <w:color w:val="4472C4" w:themeColor="accent1"/>
          <w:sz w:val="28"/>
          <w:szCs w:val="28"/>
        </w:rPr>
        <w:t>Spécificité de constitution de la SARL</w:t>
      </w:r>
    </w:p>
    <w:p w:rsidR="00DA5DED" w:rsidRPr="00D23951" w:rsidRDefault="00BC2806" w:rsidP="00350A59">
      <w:pPr>
        <w:spacing w:line="240" w:lineRule="auto"/>
        <w:rPr>
          <w:rFonts w:ascii="Avenir Next LT Pro" w:hAnsi="Avenir Next LT Pro" w:cstheme="majorHAnsi"/>
          <w:b/>
          <w:bCs/>
          <w:color w:val="BF8F00" w:themeColor="accent4" w:themeShade="BF"/>
        </w:rPr>
      </w:pPr>
      <w:r w:rsidRPr="00D23951">
        <w:rPr>
          <w:rFonts w:ascii="Avenir Next LT Pro" w:hAnsi="Avenir Next LT Pro" w:cstheme="majorHAnsi"/>
          <w:b/>
          <w:bCs/>
          <w:color w:val="BF8F00" w:themeColor="accent4" w:themeShade="BF"/>
        </w:rPr>
        <w:t>Le problème de la reprise de la société des engagements pris par les fondateurs</w:t>
      </w:r>
    </w:p>
    <w:p w:rsidR="00790095" w:rsidRPr="00345679" w:rsidRDefault="00790095" w:rsidP="00350A59">
      <w:pPr>
        <w:spacing w:line="240" w:lineRule="auto"/>
        <w:rPr>
          <w:rFonts w:ascii="Avenir Next LT Pro" w:hAnsi="Avenir Next LT Pro" w:cstheme="majorHAnsi"/>
        </w:rPr>
      </w:pPr>
      <w:r w:rsidRPr="00345679">
        <w:rPr>
          <w:rFonts w:ascii="Avenir Next LT Pro" w:hAnsi="Avenir Next LT Pro" w:cstheme="majorHAnsi"/>
        </w:rPr>
        <w:t>Entre la c</w:t>
      </w:r>
      <w:r w:rsidR="00BC2806" w:rsidRPr="00345679">
        <w:rPr>
          <w:rFonts w:ascii="Avenir Next LT Pro" w:hAnsi="Avenir Next LT Pro" w:cstheme="majorHAnsi"/>
        </w:rPr>
        <w:t>onstitution</w:t>
      </w:r>
      <w:r w:rsidRPr="00345679">
        <w:rPr>
          <w:rFonts w:ascii="Avenir Next LT Pro" w:hAnsi="Avenir Next LT Pro" w:cstheme="majorHAnsi"/>
        </w:rPr>
        <w:t xml:space="preserve"> et l’immatriculation </w:t>
      </w:r>
      <w:r w:rsidR="00345679" w:rsidRPr="00345679">
        <w:rPr>
          <w:rFonts w:ascii="Avenir Next LT Pro" w:hAnsi="Avenir Next LT Pro" w:cstheme="majorHAnsi"/>
        </w:rPr>
        <w:t xml:space="preserve">de la société </w:t>
      </w:r>
      <w:r w:rsidRPr="00345679">
        <w:rPr>
          <w:rFonts w:ascii="Avenir Next LT Pro" w:hAnsi="Avenir Next LT Pro" w:cstheme="majorHAnsi"/>
        </w:rPr>
        <w:t>au RNE</w:t>
      </w:r>
      <w:r w:rsidR="00BC2806" w:rsidRPr="00345679">
        <w:rPr>
          <w:rFonts w:ascii="Avenir Next LT Pro" w:hAnsi="Avenir Next LT Pro" w:cstheme="majorHAnsi"/>
        </w:rPr>
        <w:t xml:space="preserve"> (R</w:t>
      </w:r>
      <w:r w:rsidRPr="00345679">
        <w:rPr>
          <w:rFonts w:ascii="Avenir Next LT Pro" w:hAnsi="Avenir Next LT Pro" w:cstheme="majorHAnsi"/>
        </w:rPr>
        <w:t xml:space="preserve">egistre National des </w:t>
      </w:r>
      <w:r w:rsidR="00BC2806" w:rsidRPr="00345679">
        <w:rPr>
          <w:rFonts w:ascii="Avenir Next LT Pro" w:hAnsi="Avenir Next LT Pro" w:cstheme="majorHAnsi"/>
        </w:rPr>
        <w:t>E</w:t>
      </w:r>
      <w:r w:rsidRPr="00345679">
        <w:rPr>
          <w:rFonts w:ascii="Avenir Next LT Pro" w:hAnsi="Avenir Next LT Pro" w:cstheme="majorHAnsi"/>
        </w:rPr>
        <w:t>ntreprise</w:t>
      </w:r>
      <w:r w:rsidR="00BC2806" w:rsidRPr="00345679">
        <w:rPr>
          <w:rFonts w:ascii="Avenir Next LT Pro" w:hAnsi="Avenir Next LT Pro" w:cstheme="majorHAnsi"/>
        </w:rPr>
        <w:t>)</w:t>
      </w:r>
      <w:r w:rsidRPr="00345679">
        <w:rPr>
          <w:rFonts w:ascii="Avenir Next LT Pro" w:hAnsi="Avenir Next LT Pro" w:cstheme="majorHAnsi"/>
        </w:rPr>
        <w:t> : Des actes, des formalités, et des engagements sont pris par les fondateurs (en leurs noms et sous leur responsabilité)</w:t>
      </w:r>
    </w:p>
    <w:p w:rsidR="00790095" w:rsidRPr="00345679" w:rsidRDefault="00790095" w:rsidP="00350A59">
      <w:pPr>
        <w:spacing w:line="240" w:lineRule="auto"/>
        <w:rPr>
          <w:rFonts w:ascii="Avenir Next LT Pro" w:hAnsi="Avenir Next LT Pro" w:cstheme="majorHAnsi"/>
        </w:rPr>
      </w:pPr>
      <w:r w:rsidRPr="00345679">
        <w:rPr>
          <w:rFonts w:ascii="Avenir Next LT Pro" w:hAnsi="Avenir Next LT Pro" w:cstheme="majorHAnsi"/>
        </w:rPr>
        <w:t>Juridiquement, une société non immatriculée au RNE n’existe pas.</w:t>
      </w:r>
    </w:p>
    <w:p w:rsidR="00790095" w:rsidRPr="00D23951" w:rsidRDefault="00790095" w:rsidP="00350A59">
      <w:pPr>
        <w:spacing w:line="240" w:lineRule="auto"/>
        <w:rPr>
          <w:rFonts w:ascii="Avenir Next LT Pro" w:hAnsi="Avenir Next LT Pro" w:cstheme="majorHAnsi"/>
          <w:b/>
          <w:bCs/>
          <w:color w:val="000000" w:themeColor="text1"/>
        </w:rPr>
      </w:pPr>
      <w:r w:rsidRPr="00D23951">
        <w:rPr>
          <w:rFonts w:ascii="Avenir Next LT Pro" w:hAnsi="Avenir Next LT Pro" w:cstheme="majorHAnsi"/>
          <w:b/>
          <w:bCs/>
          <w:color w:val="000000" w:themeColor="text1"/>
        </w:rPr>
        <w:t>Le CSC a traité</w:t>
      </w:r>
      <w:r w:rsidR="00345679" w:rsidRPr="00D23951">
        <w:rPr>
          <w:rFonts w:ascii="Avenir Next LT Pro" w:hAnsi="Avenir Next LT Pro" w:cstheme="majorHAnsi"/>
          <w:b/>
          <w:bCs/>
          <w:color w:val="000000" w:themeColor="text1"/>
        </w:rPr>
        <w:t xml:space="preserve"> (Article 171)</w:t>
      </w:r>
      <w:r w:rsidRPr="00D23951">
        <w:rPr>
          <w:rFonts w:ascii="Avenir Next LT Pro" w:hAnsi="Avenir Next LT Pro" w:cstheme="majorHAnsi"/>
          <w:b/>
          <w:bCs/>
          <w:color w:val="000000" w:themeColor="text1"/>
        </w:rPr>
        <w:t xml:space="preserve"> la reprise de ces actes uniquement pour la SA </w:t>
      </w:r>
    </w:p>
    <w:p w:rsidR="00345679" w:rsidRPr="00D23951" w:rsidRDefault="00345679" w:rsidP="00350A59">
      <w:pPr>
        <w:pStyle w:val="ListParagraph"/>
        <w:numPr>
          <w:ilvl w:val="0"/>
          <w:numId w:val="12"/>
        </w:numPr>
        <w:spacing w:line="240" w:lineRule="auto"/>
        <w:rPr>
          <w:rFonts w:ascii="Avenir Next LT Pro" w:hAnsi="Avenir Next LT Pro" w:cstheme="majorHAnsi"/>
          <w:color w:val="385623" w:themeColor="accent6" w:themeShade="80"/>
          <w:sz w:val="24"/>
          <w:szCs w:val="24"/>
          <w:u w:val="single"/>
        </w:rPr>
      </w:pPr>
      <w:r w:rsidRPr="00D23951">
        <w:rPr>
          <w:rFonts w:ascii="Avenir Next LT Pro" w:hAnsi="Avenir Next LT Pro" w:cstheme="majorHAnsi"/>
          <w:color w:val="385623" w:themeColor="accent6" w:themeShade="80"/>
          <w:sz w:val="24"/>
          <w:szCs w:val="24"/>
          <w:u w:val="single"/>
        </w:rPr>
        <w:t xml:space="preserve">Les engagements pris avant la signature des statuts : </w:t>
      </w:r>
    </w:p>
    <w:p w:rsidR="00345679" w:rsidRPr="00345679" w:rsidRDefault="00345679" w:rsidP="00350A59">
      <w:pPr>
        <w:spacing w:line="240" w:lineRule="auto"/>
        <w:rPr>
          <w:rFonts w:ascii="Avenir Next LT Pro" w:hAnsi="Avenir Next LT Pro" w:cstheme="majorHAnsi"/>
        </w:rPr>
      </w:pPr>
      <w:r>
        <w:rPr>
          <w:rFonts w:ascii="Avenir Next LT Pro" w:hAnsi="Avenir Next LT Pro" w:cstheme="majorHAnsi"/>
        </w:rPr>
        <w:t xml:space="preserve">Un état des actes accomplis au nom et pour le compte de la société en formation doit être signé avec les statuts </w:t>
      </w:r>
      <w:r w:rsidR="00E96DF0">
        <w:rPr>
          <w:rFonts w:ascii="Avenir Next LT Pro" w:hAnsi="Avenir Next LT Pro" w:cstheme="majorHAnsi"/>
        </w:rPr>
        <w:t>par tous les associés.</w:t>
      </w:r>
    </w:p>
    <w:p w:rsidR="00E96DF0" w:rsidRPr="00345679" w:rsidRDefault="00E96DF0" w:rsidP="00350A59">
      <w:pPr>
        <w:spacing w:line="240" w:lineRule="auto"/>
        <w:rPr>
          <w:rFonts w:ascii="Avenir Next LT Pro" w:hAnsi="Avenir Next LT Pro" w:cstheme="majorHAnsi"/>
        </w:rPr>
      </w:pPr>
      <w:r>
        <w:rPr>
          <w:rFonts w:ascii="Avenir Next LT Pro" w:hAnsi="Avenir Next LT Pro" w:cstheme="majorHAnsi"/>
        </w:rPr>
        <w:t>Seuls les fondateurs sont responsables de ces actes.</w:t>
      </w:r>
    </w:p>
    <w:p w:rsidR="00E96DF0" w:rsidRPr="00E96DF0" w:rsidRDefault="00E96DF0" w:rsidP="00350A59">
      <w:pPr>
        <w:pStyle w:val="ListParagraph"/>
        <w:numPr>
          <w:ilvl w:val="0"/>
          <w:numId w:val="12"/>
        </w:numPr>
        <w:spacing w:line="240" w:lineRule="auto"/>
        <w:rPr>
          <w:rFonts w:ascii="Avenir Next LT Pro" w:hAnsi="Avenir Next LT Pro" w:cstheme="majorHAnsi"/>
          <w:color w:val="385623" w:themeColor="accent6" w:themeShade="80"/>
          <w:sz w:val="24"/>
          <w:szCs w:val="24"/>
        </w:rPr>
      </w:pPr>
      <w:r w:rsidRPr="00D23951">
        <w:rPr>
          <w:rFonts w:ascii="Avenir Next LT Pro" w:hAnsi="Avenir Next LT Pro" w:cstheme="majorHAnsi"/>
          <w:color w:val="385623" w:themeColor="accent6" w:themeShade="80"/>
          <w:sz w:val="24"/>
          <w:szCs w:val="24"/>
          <w:u w:val="single"/>
        </w:rPr>
        <w:t>Les engagements pris entre la signature des statuts et l’immatriculation de la société</w:t>
      </w:r>
      <w:r w:rsidRPr="00E96DF0">
        <w:rPr>
          <w:rFonts w:ascii="Avenir Next LT Pro" w:hAnsi="Avenir Next LT Pro" w:cstheme="majorHAnsi"/>
          <w:color w:val="385623" w:themeColor="accent6" w:themeShade="80"/>
          <w:sz w:val="24"/>
          <w:szCs w:val="24"/>
        </w:rPr>
        <w:t xml:space="preserve"> : </w:t>
      </w:r>
    </w:p>
    <w:p w:rsidR="00E96DF0" w:rsidRDefault="00E96DF0" w:rsidP="00350A59">
      <w:pPr>
        <w:spacing w:line="240" w:lineRule="auto"/>
        <w:rPr>
          <w:rFonts w:ascii="Avenir Next LT Pro" w:hAnsi="Avenir Next LT Pro" w:cstheme="majorHAnsi"/>
        </w:rPr>
      </w:pPr>
      <w:r>
        <w:rPr>
          <w:rFonts w:ascii="Avenir Next LT Pro" w:hAnsi="Avenir Next LT Pro" w:cstheme="majorHAnsi"/>
        </w:rPr>
        <w:t>Dans les statuts ou par acte séparé : Les associés peuvent donner mandat aux fondateurs pour accomplir des actes au nom et pour le compte de la société.</w:t>
      </w:r>
    </w:p>
    <w:p w:rsidR="00E96DF0" w:rsidRPr="00D23951" w:rsidRDefault="00E96DF0" w:rsidP="00350A59">
      <w:pPr>
        <w:spacing w:line="240" w:lineRule="auto"/>
        <w:rPr>
          <w:rFonts w:ascii="Avenir Next LT Pro" w:hAnsi="Avenir Next LT Pro" w:cstheme="majorHAnsi"/>
          <w:b/>
          <w:bCs/>
          <w:color w:val="7030A0"/>
          <w:sz w:val="26"/>
          <w:szCs w:val="26"/>
        </w:rPr>
      </w:pPr>
      <w:r w:rsidRPr="00D23951">
        <w:rPr>
          <w:rFonts w:ascii="Avenir Next LT Pro" w:hAnsi="Avenir Next LT Pro" w:cstheme="majorHAnsi"/>
          <w:b/>
          <w:bCs/>
          <w:color w:val="7030A0"/>
          <w:sz w:val="26"/>
          <w:szCs w:val="26"/>
        </w:rPr>
        <w:t>La mise en commun des apports :</w:t>
      </w:r>
    </w:p>
    <w:p w:rsidR="00D23951" w:rsidRDefault="00E96DF0" w:rsidP="00350A59">
      <w:pPr>
        <w:spacing w:line="240" w:lineRule="auto"/>
        <w:rPr>
          <w:rFonts w:ascii="Avenir Next LT Pro" w:hAnsi="Avenir Next LT Pro" w:cstheme="majorHAnsi"/>
        </w:rPr>
      </w:pPr>
      <w:r w:rsidRPr="00D23951">
        <w:rPr>
          <w:rFonts w:ascii="Avenir Next LT Pro" w:hAnsi="Avenir Next LT Pro" w:cstheme="majorHAnsi"/>
          <w:u w:val="single"/>
        </w:rPr>
        <w:t>L’article 5 CSC</w:t>
      </w:r>
      <w:r>
        <w:rPr>
          <w:rFonts w:ascii="Avenir Next LT Pro" w:hAnsi="Avenir Next LT Pro" w:cstheme="majorHAnsi"/>
        </w:rPr>
        <w:t xml:space="preserve"> : les apports sont soit en numéraire ou en nature ou en industrie. Et seuls les apports en numéraire et en nature constituent le capital </w:t>
      </w:r>
      <w:r w:rsidR="00D23951">
        <w:rPr>
          <w:rFonts w:ascii="Avenir Next LT Pro" w:hAnsi="Avenir Next LT Pro" w:cstheme="majorHAnsi"/>
        </w:rPr>
        <w:t>de la société</w:t>
      </w:r>
      <w:r>
        <w:rPr>
          <w:rFonts w:ascii="Avenir Next LT Pro" w:hAnsi="Avenir Next LT Pro" w:cstheme="majorHAnsi"/>
        </w:rPr>
        <w:t>.</w:t>
      </w:r>
    </w:p>
    <w:p w:rsidR="00E96DF0" w:rsidRPr="00FF6277" w:rsidRDefault="00D23951" w:rsidP="00350A59">
      <w:pPr>
        <w:spacing w:line="240" w:lineRule="auto"/>
        <w:rPr>
          <w:rFonts w:ascii="Avenir Next LT Pro" w:hAnsi="Avenir Next LT Pro" w:cstheme="majorHAnsi"/>
          <w:b/>
          <w:bCs/>
        </w:rPr>
      </w:pPr>
      <w:r w:rsidRPr="00FF6277">
        <w:rPr>
          <w:rFonts w:ascii="Avenir Next LT Pro" w:hAnsi="Avenir Next LT Pro" w:cstheme="majorHAnsi"/>
          <w:b/>
          <w:bCs/>
        </w:rPr>
        <w:t xml:space="preserve">Libération : </w:t>
      </w:r>
    </w:p>
    <w:p w:rsidR="00D23951" w:rsidRDefault="00D23951" w:rsidP="00350A59">
      <w:pPr>
        <w:spacing w:line="240" w:lineRule="auto"/>
        <w:rPr>
          <w:rFonts w:ascii="Avenir Next LT Pro" w:hAnsi="Avenir Next LT Pro" w:cstheme="majorHAnsi"/>
        </w:rPr>
      </w:pPr>
      <w:r>
        <w:rPr>
          <w:rFonts w:ascii="Avenir Next LT Pro" w:hAnsi="Avenir Next LT Pro" w:cstheme="majorHAnsi"/>
        </w:rPr>
        <w:tab/>
        <w:t>Pour l’apport en numéraire : versement d’argent</w:t>
      </w:r>
    </w:p>
    <w:p w:rsidR="00D23951" w:rsidRDefault="00D23951" w:rsidP="00350A59">
      <w:pPr>
        <w:spacing w:line="240" w:lineRule="auto"/>
        <w:rPr>
          <w:rFonts w:ascii="Avenir Next LT Pro" w:hAnsi="Avenir Next LT Pro" w:cstheme="majorHAnsi"/>
        </w:rPr>
      </w:pPr>
      <w:r>
        <w:rPr>
          <w:rFonts w:ascii="Avenir Next LT Pro" w:hAnsi="Avenir Next LT Pro" w:cstheme="majorHAnsi"/>
        </w:rPr>
        <w:tab/>
        <w:t>Pour l’apport en nature : transfert au profit de la société d’un droit portant sur l’objet de l’apport</w:t>
      </w:r>
    </w:p>
    <w:p w:rsidR="00FF6277" w:rsidRPr="00FF6277" w:rsidRDefault="00FF6277" w:rsidP="00350A59">
      <w:pPr>
        <w:spacing w:line="240" w:lineRule="auto"/>
        <w:rPr>
          <w:rFonts w:ascii="Avenir Next LT Pro" w:hAnsi="Avenir Next LT Pro" w:cstheme="majorHAnsi"/>
          <w:b/>
          <w:bCs/>
        </w:rPr>
      </w:pPr>
      <w:r w:rsidRPr="00FF6277">
        <w:rPr>
          <w:rFonts w:ascii="Avenir Next LT Pro" w:hAnsi="Avenir Next LT Pro" w:cstheme="majorHAnsi"/>
          <w:b/>
          <w:bCs/>
        </w:rPr>
        <w:t xml:space="preserve">A la constitution de la société : </w:t>
      </w:r>
    </w:p>
    <w:p w:rsidR="00FF6277" w:rsidRDefault="00FF6277" w:rsidP="00350A59">
      <w:pPr>
        <w:pStyle w:val="ListParagraph"/>
        <w:numPr>
          <w:ilvl w:val="0"/>
          <w:numId w:val="5"/>
        </w:numPr>
        <w:spacing w:line="240" w:lineRule="auto"/>
        <w:rPr>
          <w:rFonts w:ascii="Avenir Next LT Pro" w:hAnsi="Avenir Next LT Pro" w:cstheme="majorHAnsi"/>
        </w:rPr>
      </w:pPr>
      <w:r>
        <w:rPr>
          <w:rFonts w:ascii="Avenir Next LT Pro" w:hAnsi="Avenir Next LT Pro" w:cstheme="majorHAnsi"/>
        </w:rPr>
        <w:t xml:space="preserve">La libération du capital pour la SARL doit être 100% </w:t>
      </w:r>
    </w:p>
    <w:p w:rsidR="00FF6277" w:rsidRPr="00D23951" w:rsidRDefault="00FF6277" w:rsidP="00350A59">
      <w:pPr>
        <w:pStyle w:val="ListParagraph"/>
        <w:numPr>
          <w:ilvl w:val="0"/>
          <w:numId w:val="5"/>
        </w:numPr>
        <w:spacing w:line="240" w:lineRule="auto"/>
        <w:rPr>
          <w:rFonts w:ascii="Avenir Next LT Pro" w:hAnsi="Avenir Next LT Pro" w:cstheme="majorHAnsi"/>
        </w:rPr>
      </w:pPr>
      <w:r>
        <w:rPr>
          <w:rFonts w:ascii="Avenir Next LT Pro" w:hAnsi="Avenir Next LT Pro" w:cstheme="majorHAnsi"/>
        </w:rPr>
        <w:t xml:space="preserve">Pour la SA, Capital &gt; 20% et le reste sur 5 ans </w:t>
      </w:r>
    </w:p>
    <w:p w:rsidR="00FF6277" w:rsidRDefault="00FF6277" w:rsidP="00350A59">
      <w:pPr>
        <w:spacing w:line="240" w:lineRule="auto"/>
        <w:rPr>
          <w:rFonts w:ascii="Avenir Next LT Pro" w:hAnsi="Avenir Next LT Pro" w:cstheme="majorHAnsi"/>
        </w:rPr>
      </w:pPr>
    </w:p>
    <w:p w:rsidR="00E96DF0" w:rsidRPr="00D23951" w:rsidRDefault="00D23951" w:rsidP="00350A59">
      <w:pPr>
        <w:pStyle w:val="ListParagraph"/>
        <w:numPr>
          <w:ilvl w:val="0"/>
          <w:numId w:val="14"/>
        </w:numPr>
        <w:spacing w:line="240" w:lineRule="auto"/>
        <w:rPr>
          <w:rFonts w:ascii="Avenir Next LT Pro" w:hAnsi="Avenir Next LT Pro" w:cstheme="majorHAnsi"/>
          <w:color w:val="44546A" w:themeColor="text2"/>
          <w:sz w:val="26"/>
          <w:szCs w:val="26"/>
        </w:rPr>
      </w:pPr>
      <w:r w:rsidRPr="00D23951">
        <w:rPr>
          <w:rFonts w:ascii="Avenir Next LT Pro" w:hAnsi="Avenir Next LT Pro" w:cstheme="majorHAnsi"/>
          <w:color w:val="44546A" w:themeColor="text2"/>
          <w:sz w:val="26"/>
          <w:szCs w:val="26"/>
        </w:rPr>
        <w:t>Apport en numéraire</w:t>
      </w:r>
      <w:r w:rsidR="005061DE">
        <w:rPr>
          <w:rFonts w:ascii="Avenir Next LT Pro" w:hAnsi="Avenir Next LT Pro" w:cstheme="majorHAnsi"/>
          <w:color w:val="44546A" w:themeColor="text2"/>
          <w:sz w:val="26"/>
          <w:szCs w:val="26"/>
        </w:rPr>
        <w:t>s</w:t>
      </w:r>
      <w:r w:rsidRPr="00D23951">
        <w:rPr>
          <w:rFonts w:ascii="Avenir Next LT Pro" w:hAnsi="Avenir Next LT Pro" w:cstheme="majorHAnsi"/>
          <w:color w:val="44546A" w:themeColor="text2"/>
          <w:sz w:val="26"/>
          <w:szCs w:val="26"/>
        </w:rPr>
        <w:t xml:space="preserve"> : </w:t>
      </w:r>
    </w:p>
    <w:p w:rsidR="00E96DF0" w:rsidRDefault="00D23951" w:rsidP="00350A59">
      <w:pPr>
        <w:spacing w:line="240" w:lineRule="auto"/>
        <w:rPr>
          <w:rFonts w:ascii="Avenir Next LT Pro" w:hAnsi="Avenir Next LT Pro" w:cstheme="majorHAnsi"/>
        </w:rPr>
      </w:pPr>
      <w:r>
        <w:rPr>
          <w:rFonts w:ascii="Avenir Next LT Pro" w:hAnsi="Avenir Next LT Pro" w:cstheme="majorHAnsi"/>
        </w:rPr>
        <w:t xml:space="preserve">Se fait en 2 temps : </w:t>
      </w:r>
    </w:p>
    <w:p w:rsidR="00D23951" w:rsidRDefault="00FF6277" w:rsidP="00350A59">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lastRenderedPageBreak/>
        <w:t>L’associé promet de réaliser l’apport (Souscription) par la signature des statuts</w:t>
      </w:r>
    </w:p>
    <w:p w:rsidR="00FF6277" w:rsidRDefault="00FF6277" w:rsidP="00350A59">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L’associé réalise sa promesse (Libération) et verse l’argent dans les caisses de la société.</w:t>
      </w:r>
    </w:p>
    <w:p w:rsidR="00FF6277" w:rsidRDefault="00FF6277" w:rsidP="00350A59">
      <w:pPr>
        <w:pStyle w:val="ListParagraph"/>
        <w:spacing w:line="240" w:lineRule="auto"/>
        <w:rPr>
          <w:rFonts w:ascii="Avenir Next LT Pro" w:hAnsi="Avenir Next LT Pro" w:cstheme="majorHAnsi"/>
        </w:rPr>
      </w:pPr>
      <w:r>
        <w:rPr>
          <w:rFonts w:ascii="Avenir Next LT Pro" w:hAnsi="Avenir Next LT Pro" w:cstheme="majorHAnsi"/>
        </w:rPr>
        <w:t>Les fonds de la libération sont déposés auprès d’un établissement financier.</w:t>
      </w:r>
    </w:p>
    <w:p w:rsidR="00FF6277" w:rsidRDefault="00FF6277" w:rsidP="00350A59">
      <w:pPr>
        <w:pStyle w:val="ListParagraph"/>
        <w:spacing w:line="240" w:lineRule="auto"/>
        <w:rPr>
          <w:rFonts w:ascii="Avenir Next LT Pro" w:hAnsi="Avenir Next LT Pro" w:cstheme="majorHAnsi"/>
        </w:rPr>
      </w:pPr>
      <w:r>
        <w:rPr>
          <w:rFonts w:ascii="Avenir Next LT Pro" w:hAnsi="Avenir Next LT Pro" w:cstheme="majorHAnsi"/>
        </w:rPr>
        <w:t>Ils ne sont manipulés qu’après la constitution de la société.</w:t>
      </w:r>
    </w:p>
    <w:p w:rsidR="00FF6277" w:rsidRDefault="00FF6277" w:rsidP="00350A59">
      <w:pPr>
        <w:pStyle w:val="ListParagraph"/>
        <w:spacing w:line="240" w:lineRule="auto"/>
        <w:rPr>
          <w:rFonts w:ascii="Avenir Next LT Pro" w:hAnsi="Avenir Next LT Pro" w:cstheme="majorHAnsi"/>
        </w:rPr>
      </w:pPr>
      <w:r>
        <w:rPr>
          <w:rFonts w:ascii="Avenir Next LT Pro" w:hAnsi="Avenir Next LT Pro" w:cstheme="majorHAnsi"/>
        </w:rPr>
        <w:t>Au bout de 6 mois, si la société n’est pas constituée, tout apporteur peut retirer le montant qu’il a déposé.</w:t>
      </w:r>
    </w:p>
    <w:p w:rsidR="00FF6277" w:rsidRPr="00D23951" w:rsidRDefault="00FF6277" w:rsidP="00350A59">
      <w:pPr>
        <w:pStyle w:val="ListParagraph"/>
        <w:spacing w:line="240" w:lineRule="auto"/>
        <w:rPr>
          <w:rFonts w:ascii="Avenir Next LT Pro" w:hAnsi="Avenir Next LT Pro" w:cstheme="majorHAnsi"/>
        </w:rPr>
      </w:pPr>
    </w:p>
    <w:p w:rsidR="00A06D44" w:rsidRPr="00D23951" w:rsidRDefault="00A06D44" w:rsidP="00350A59">
      <w:pPr>
        <w:pStyle w:val="ListParagraph"/>
        <w:numPr>
          <w:ilvl w:val="0"/>
          <w:numId w:val="14"/>
        </w:numPr>
        <w:spacing w:line="240" w:lineRule="auto"/>
        <w:rPr>
          <w:rFonts w:ascii="Avenir Next LT Pro" w:hAnsi="Avenir Next LT Pro" w:cstheme="majorHAnsi"/>
          <w:color w:val="44546A" w:themeColor="text2"/>
          <w:sz w:val="26"/>
          <w:szCs w:val="26"/>
        </w:rPr>
      </w:pPr>
      <w:r w:rsidRPr="00D23951">
        <w:rPr>
          <w:rFonts w:ascii="Avenir Next LT Pro" w:hAnsi="Avenir Next LT Pro" w:cstheme="majorHAnsi"/>
          <w:color w:val="44546A" w:themeColor="text2"/>
          <w:sz w:val="26"/>
          <w:szCs w:val="26"/>
        </w:rPr>
        <w:t xml:space="preserve">Apport en </w:t>
      </w:r>
      <w:r>
        <w:rPr>
          <w:rFonts w:ascii="Avenir Next LT Pro" w:hAnsi="Avenir Next LT Pro" w:cstheme="majorHAnsi"/>
          <w:color w:val="44546A" w:themeColor="text2"/>
          <w:sz w:val="26"/>
          <w:szCs w:val="26"/>
        </w:rPr>
        <w:t>nature</w:t>
      </w:r>
      <w:r w:rsidRPr="00D23951">
        <w:rPr>
          <w:rFonts w:ascii="Avenir Next LT Pro" w:hAnsi="Avenir Next LT Pro" w:cstheme="majorHAnsi"/>
          <w:color w:val="44546A" w:themeColor="text2"/>
          <w:sz w:val="26"/>
          <w:szCs w:val="26"/>
        </w:rPr>
        <w:t> </w:t>
      </w:r>
      <w:r w:rsidR="00AC6794">
        <w:rPr>
          <w:rFonts w:ascii="Avenir Next LT Pro" w:hAnsi="Avenir Next LT Pro" w:cstheme="majorHAnsi"/>
          <w:color w:val="44546A" w:themeColor="text2"/>
          <w:sz w:val="26"/>
          <w:szCs w:val="26"/>
        </w:rPr>
        <w:t xml:space="preserve">[droit de disposer, jouir, user] </w:t>
      </w:r>
      <w:r w:rsidRPr="00D23951">
        <w:rPr>
          <w:rFonts w:ascii="Avenir Next LT Pro" w:hAnsi="Avenir Next LT Pro" w:cstheme="majorHAnsi"/>
          <w:color w:val="44546A" w:themeColor="text2"/>
          <w:sz w:val="26"/>
          <w:szCs w:val="26"/>
        </w:rPr>
        <w:t xml:space="preserve">: </w:t>
      </w:r>
    </w:p>
    <w:p w:rsidR="00E96DF0" w:rsidRDefault="00A06D44" w:rsidP="00350A59">
      <w:pPr>
        <w:spacing w:line="240" w:lineRule="auto"/>
        <w:rPr>
          <w:rFonts w:ascii="Avenir Next LT Pro" w:hAnsi="Avenir Next LT Pro" w:cstheme="majorHAnsi"/>
        </w:rPr>
      </w:pPr>
      <w:r>
        <w:rPr>
          <w:rFonts w:ascii="Avenir Next LT Pro" w:hAnsi="Avenir Next LT Pro" w:cstheme="majorHAnsi"/>
        </w:rPr>
        <w:t>Apport de tout bien \ {argent} = {</w:t>
      </w:r>
      <w:r w:rsidR="005061DE">
        <w:rPr>
          <w:rFonts w:ascii="Avenir Next LT Pro" w:hAnsi="Avenir Next LT Pro" w:cstheme="majorHAnsi"/>
        </w:rPr>
        <w:t>mobilier, immobilier, droit incorporel ou de propriétés …</w:t>
      </w:r>
      <w:r>
        <w:rPr>
          <w:rFonts w:ascii="Avenir Next LT Pro" w:hAnsi="Avenir Next LT Pro" w:cstheme="majorHAnsi"/>
        </w:rPr>
        <w:t>}</w:t>
      </w:r>
    </w:p>
    <w:p w:rsidR="004C7FF3" w:rsidRDefault="004C7FF3" w:rsidP="00350A59">
      <w:pPr>
        <w:spacing w:line="240" w:lineRule="auto"/>
        <w:rPr>
          <w:rFonts w:ascii="Avenir Next LT Pro" w:hAnsi="Avenir Next LT Pro" w:cstheme="majorHAnsi"/>
        </w:rPr>
      </w:pPr>
      <w:r w:rsidRPr="004C7FF3">
        <w:rPr>
          <w:rFonts w:ascii="Avenir Next LT Pro" w:hAnsi="Avenir Next LT Pro" w:cstheme="majorHAnsi"/>
          <w:b/>
          <w:bCs/>
          <w:color w:val="C00000"/>
        </w:rPr>
        <w:t>Article 146 CSC</w:t>
      </w:r>
      <w:r w:rsidRPr="004C7FF3">
        <w:rPr>
          <w:rFonts w:ascii="Avenir Next LT Pro" w:hAnsi="Avenir Next LT Pro" w:cstheme="majorHAnsi"/>
          <w:color w:val="C00000"/>
        </w:rPr>
        <w:t> </w:t>
      </w:r>
      <w:r>
        <w:rPr>
          <w:rFonts w:ascii="Avenir Next LT Pro" w:hAnsi="Avenir Next LT Pro" w:cstheme="majorHAnsi"/>
        </w:rPr>
        <w:t>: Toute surévaluation frauduleuse engendre (1</w:t>
      </w:r>
      <w:r w:rsidRPr="004C7FF3">
        <w:rPr>
          <w:rFonts w:ascii="Avenir Next LT Pro" w:hAnsi="Avenir Next LT Pro" w:cstheme="majorHAnsi"/>
        </w:rPr>
        <w:sym w:font="Wingdings" w:char="F0E0"/>
      </w:r>
      <w:r>
        <w:rPr>
          <w:rFonts w:ascii="Avenir Next LT Pro" w:hAnsi="Avenir Next LT Pro" w:cstheme="majorHAnsi"/>
        </w:rPr>
        <w:t>5 ans prison) et (500</w:t>
      </w:r>
      <w:r w:rsidRPr="004C7FF3">
        <w:rPr>
          <w:rFonts w:ascii="Avenir Next LT Pro" w:hAnsi="Avenir Next LT Pro" w:cstheme="majorHAnsi"/>
        </w:rPr>
        <w:sym w:font="Wingdings" w:char="F0E0"/>
      </w:r>
      <w:r>
        <w:rPr>
          <w:rFonts w:ascii="Avenir Next LT Pro" w:hAnsi="Avenir Next LT Pro" w:cstheme="majorHAnsi"/>
        </w:rPr>
        <w:t xml:space="preserve">5000dt amende) </w:t>
      </w:r>
    </w:p>
    <w:p w:rsidR="00E96DF0" w:rsidRDefault="005061DE" w:rsidP="00350A59">
      <w:pPr>
        <w:spacing w:line="240" w:lineRule="auto"/>
        <w:rPr>
          <w:rFonts w:ascii="Avenir Next LT Pro" w:hAnsi="Avenir Next LT Pro" w:cstheme="majorHAnsi"/>
        </w:rPr>
      </w:pPr>
      <w:r>
        <w:rPr>
          <w:rFonts w:ascii="Avenir Next LT Pro" w:hAnsi="Avenir Next LT Pro" w:cstheme="majorHAnsi"/>
        </w:rPr>
        <w:t>Commissaire aux apports (désigné par l’unanimité des associés ou par le tribunal de la première instance à la demande d’un futur associé) est responsable de l’évaluation des apports en nature</w:t>
      </w:r>
      <w:r w:rsidR="004C7FF3">
        <w:rPr>
          <w:rFonts w:ascii="Avenir Next LT Pro" w:hAnsi="Avenir Next LT Pro" w:cstheme="majorHAnsi"/>
        </w:rPr>
        <w:t xml:space="preserve"> </w:t>
      </w:r>
      <w:r w:rsidR="004C7FF3" w:rsidRPr="004C7FF3">
        <w:rPr>
          <w:rFonts w:ascii="Avenir Next LT Pro" w:hAnsi="Avenir Next LT Pro" w:cstheme="majorHAnsi"/>
        </w:rPr>
        <w:sym w:font="Wingdings" w:char="F0E0"/>
      </w:r>
      <w:r>
        <w:rPr>
          <w:rFonts w:ascii="Avenir Next LT Pro" w:hAnsi="Avenir Next LT Pro" w:cstheme="majorHAnsi"/>
        </w:rPr>
        <w:t xml:space="preserve"> </w:t>
      </w:r>
      <w:r w:rsidRPr="004C7FF3">
        <w:rPr>
          <w:rFonts w:ascii="Avenir Next LT Pro" w:hAnsi="Avenir Next LT Pro" w:cstheme="majorHAnsi"/>
          <w:b/>
          <w:bCs/>
          <w:i/>
          <w:iCs/>
        </w:rPr>
        <w:t>éviter la surévaluation.</w:t>
      </w:r>
    </w:p>
    <w:p w:rsidR="005061DE" w:rsidRDefault="005061DE" w:rsidP="00350A59">
      <w:pPr>
        <w:spacing w:line="240" w:lineRule="auto"/>
        <w:rPr>
          <w:rFonts w:ascii="Avenir Next LT Pro" w:hAnsi="Avenir Next LT Pro" w:cstheme="majorHAnsi"/>
        </w:rPr>
      </w:pPr>
      <w:r w:rsidRPr="004C7FF3">
        <w:rPr>
          <w:rFonts w:ascii="Avenir Next LT Pro" w:hAnsi="Avenir Next LT Pro" w:cstheme="majorHAnsi"/>
          <w:b/>
          <w:bCs/>
          <w:color w:val="C00000"/>
        </w:rPr>
        <w:t>Article 100 CSC</w:t>
      </w:r>
      <w:r w:rsidRPr="004C7FF3">
        <w:rPr>
          <w:rFonts w:ascii="Avenir Next LT Pro" w:hAnsi="Avenir Next LT Pro" w:cstheme="majorHAnsi"/>
          <w:color w:val="C00000"/>
        </w:rPr>
        <w:t> </w:t>
      </w:r>
      <w:r>
        <w:rPr>
          <w:rFonts w:ascii="Avenir Next LT Pro" w:hAnsi="Avenir Next LT Pro" w:cstheme="majorHAnsi"/>
        </w:rPr>
        <w:t>: acte constitutif comporte l’évaluation de tous les apports en nature</w:t>
      </w:r>
    </w:p>
    <w:p w:rsidR="005061DE" w:rsidRDefault="00AC6794" w:rsidP="00350A59">
      <w:pPr>
        <w:spacing w:line="240" w:lineRule="auto"/>
        <w:rPr>
          <w:rFonts w:ascii="Avenir Next LT Pro" w:hAnsi="Avenir Next LT Pro" w:cstheme="majorHAnsi"/>
        </w:rPr>
      </w:pPr>
      <w:r>
        <w:rPr>
          <w:rFonts w:ascii="Avenir Next LT Pro" w:hAnsi="Avenir Next LT Pro" w:cstheme="majorHAnsi"/>
        </w:rPr>
        <w:t>Le rapport du commissaire aux apports doit être annexé avec l’acte constitutif (statuts).</w:t>
      </w:r>
    </w:p>
    <w:p w:rsidR="00E96DF0" w:rsidRDefault="00AC6794" w:rsidP="00350A59">
      <w:pPr>
        <w:pStyle w:val="ListParagraph"/>
        <w:numPr>
          <w:ilvl w:val="0"/>
          <w:numId w:val="5"/>
        </w:numPr>
        <w:spacing w:line="240" w:lineRule="auto"/>
        <w:rPr>
          <w:rFonts w:ascii="Avenir Next LT Pro" w:hAnsi="Avenir Next LT Pro" w:cstheme="majorHAnsi"/>
        </w:rPr>
      </w:pPr>
      <w:r>
        <w:rPr>
          <w:rFonts w:ascii="Avenir Next LT Pro" w:hAnsi="Avenir Next LT Pro" w:cstheme="majorHAnsi"/>
        </w:rPr>
        <w:t>La valeur de l’apport &lt; 3000dt peut ne pas passer par un commissaire aux apports</w:t>
      </w:r>
    </w:p>
    <w:p w:rsidR="00AC6794" w:rsidRDefault="00AC6794" w:rsidP="00350A59">
      <w:pPr>
        <w:pStyle w:val="ListParagraph"/>
        <w:numPr>
          <w:ilvl w:val="0"/>
          <w:numId w:val="5"/>
        </w:numPr>
        <w:spacing w:line="240" w:lineRule="auto"/>
        <w:rPr>
          <w:rFonts w:ascii="Avenir Next LT Pro" w:hAnsi="Avenir Next LT Pro" w:cstheme="majorHAnsi"/>
        </w:rPr>
      </w:pPr>
      <w:r>
        <w:rPr>
          <w:rFonts w:ascii="Avenir Next LT Pro" w:hAnsi="Avenir Next LT Pro" w:cstheme="majorHAnsi"/>
        </w:rPr>
        <w:t>S’il n’y a pas un commissaire aux apports, les associés sont solidairement responsables de la valeur attribuée (pendant 3ans de la date de constitution).</w:t>
      </w:r>
    </w:p>
    <w:p w:rsidR="00E96DF0" w:rsidRDefault="00AC6794" w:rsidP="00350A59">
      <w:pPr>
        <w:pStyle w:val="ListParagraph"/>
        <w:numPr>
          <w:ilvl w:val="0"/>
          <w:numId w:val="5"/>
        </w:numPr>
        <w:spacing w:line="240" w:lineRule="auto"/>
        <w:rPr>
          <w:rFonts w:ascii="Avenir Next LT Pro" w:hAnsi="Avenir Next LT Pro" w:cstheme="majorHAnsi"/>
        </w:rPr>
      </w:pPr>
      <w:r w:rsidRPr="00AC6794">
        <w:rPr>
          <w:rFonts w:ascii="Avenir Next LT Pro" w:hAnsi="Avenir Next LT Pro" w:cstheme="majorHAnsi"/>
          <w:b/>
          <w:bCs/>
          <w:color w:val="7B7B7B" w:themeColor="accent3" w:themeShade="BF"/>
        </w:rPr>
        <w:t>Le droit en pleine propriété est assimilé à une vente</w:t>
      </w:r>
      <w:r>
        <w:rPr>
          <w:rFonts w:ascii="Avenir Next LT Pro" w:hAnsi="Avenir Next LT Pro" w:cstheme="majorHAnsi"/>
        </w:rPr>
        <w:t>.</w:t>
      </w:r>
    </w:p>
    <w:p w:rsidR="004C7FF3" w:rsidRPr="004C7FF3" w:rsidRDefault="004C7FF3" w:rsidP="00350A59">
      <w:pPr>
        <w:pStyle w:val="ListParagraph"/>
        <w:spacing w:line="240" w:lineRule="auto"/>
        <w:rPr>
          <w:rFonts w:ascii="Avenir Next LT Pro" w:hAnsi="Avenir Next LT Pro" w:cstheme="majorHAnsi"/>
        </w:rPr>
      </w:pPr>
    </w:p>
    <w:p w:rsidR="004C7FF3" w:rsidRPr="004C7FF3" w:rsidRDefault="004C7FF3" w:rsidP="00350A59">
      <w:pPr>
        <w:pStyle w:val="ListParagraph"/>
        <w:numPr>
          <w:ilvl w:val="0"/>
          <w:numId w:val="14"/>
        </w:numPr>
        <w:spacing w:line="240" w:lineRule="auto"/>
        <w:rPr>
          <w:rFonts w:ascii="Avenir Next LT Pro" w:hAnsi="Avenir Next LT Pro" w:cstheme="majorHAnsi"/>
          <w:color w:val="44546A" w:themeColor="text2"/>
          <w:sz w:val="26"/>
          <w:szCs w:val="26"/>
        </w:rPr>
      </w:pPr>
      <w:r w:rsidRPr="00D23951">
        <w:rPr>
          <w:rFonts w:ascii="Avenir Next LT Pro" w:hAnsi="Avenir Next LT Pro" w:cstheme="majorHAnsi"/>
          <w:color w:val="44546A" w:themeColor="text2"/>
          <w:sz w:val="26"/>
          <w:szCs w:val="26"/>
        </w:rPr>
        <w:t xml:space="preserve">Apport en </w:t>
      </w:r>
      <w:r>
        <w:rPr>
          <w:rFonts w:ascii="Avenir Next LT Pro" w:hAnsi="Avenir Next LT Pro" w:cstheme="majorHAnsi"/>
          <w:color w:val="44546A" w:themeColor="text2"/>
          <w:sz w:val="26"/>
          <w:szCs w:val="26"/>
        </w:rPr>
        <w:t xml:space="preserve">industrie </w:t>
      </w:r>
      <w:r w:rsidRPr="00D23951">
        <w:rPr>
          <w:rFonts w:ascii="Avenir Next LT Pro" w:hAnsi="Avenir Next LT Pro" w:cstheme="majorHAnsi"/>
          <w:color w:val="44546A" w:themeColor="text2"/>
          <w:sz w:val="26"/>
          <w:szCs w:val="26"/>
        </w:rPr>
        <w:t xml:space="preserve">: </w:t>
      </w:r>
    </w:p>
    <w:p w:rsidR="00E96DF0" w:rsidRDefault="004C7FF3" w:rsidP="00350A59">
      <w:pPr>
        <w:pStyle w:val="ListParagraph"/>
        <w:numPr>
          <w:ilvl w:val="0"/>
          <w:numId w:val="5"/>
        </w:numPr>
        <w:spacing w:line="240" w:lineRule="auto"/>
        <w:rPr>
          <w:rFonts w:ascii="Avenir Next LT Pro" w:hAnsi="Avenir Next LT Pro" w:cstheme="majorHAnsi"/>
        </w:rPr>
      </w:pPr>
      <w:r w:rsidRPr="004C7FF3">
        <w:rPr>
          <w:rFonts w:ascii="Avenir Next LT Pro" w:hAnsi="Avenir Next LT Pro" w:cstheme="majorHAnsi"/>
        </w:rPr>
        <w:t>Apport en travail.</w:t>
      </w:r>
    </w:p>
    <w:p w:rsidR="004C7FF3" w:rsidRDefault="004C7FF3" w:rsidP="00350A59">
      <w:pPr>
        <w:pStyle w:val="ListParagraph"/>
        <w:numPr>
          <w:ilvl w:val="0"/>
          <w:numId w:val="5"/>
        </w:numPr>
        <w:spacing w:line="240" w:lineRule="auto"/>
        <w:rPr>
          <w:rFonts w:ascii="Avenir Next LT Pro" w:hAnsi="Avenir Next LT Pro" w:cstheme="majorHAnsi"/>
        </w:rPr>
      </w:pPr>
      <w:r>
        <w:rPr>
          <w:rFonts w:ascii="Avenir Next LT Pro" w:hAnsi="Avenir Next LT Pro" w:cstheme="majorHAnsi"/>
        </w:rPr>
        <w:t>Associé s’engage à mettre son savoir-faire, ses connaissances et son travail au service de la société</w:t>
      </w:r>
    </w:p>
    <w:p w:rsidR="004C7FF3" w:rsidRDefault="004C7FF3" w:rsidP="00350A59">
      <w:pPr>
        <w:pStyle w:val="ListParagraph"/>
        <w:numPr>
          <w:ilvl w:val="0"/>
          <w:numId w:val="5"/>
        </w:numPr>
        <w:spacing w:line="240" w:lineRule="auto"/>
        <w:rPr>
          <w:rFonts w:ascii="Avenir Next LT Pro" w:hAnsi="Avenir Next LT Pro" w:cstheme="majorHAnsi"/>
        </w:rPr>
      </w:pPr>
      <w:r>
        <w:rPr>
          <w:rFonts w:ascii="Avenir Next LT Pro" w:hAnsi="Avenir Next LT Pro" w:cstheme="majorHAnsi"/>
        </w:rPr>
        <w:t>Apport successif : s’étale dans le temps</w:t>
      </w:r>
    </w:p>
    <w:p w:rsidR="004C7FF3" w:rsidRDefault="004C7FF3" w:rsidP="00350A59">
      <w:pPr>
        <w:pStyle w:val="ListParagraph"/>
        <w:numPr>
          <w:ilvl w:val="0"/>
          <w:numId w:val="5"/>
        </w:numPr>
        <w:spacing w:line="240" w:lineRule="auto"/>
        <w:rPr>
          <w:rFonts w:ascii="Avenir Next LT Pro" w:hAnsi="Avenir Next LT Pro" w:cstheme="majorHAnsi"/>
        </w:rPr>
      </w:pPr>
      <w:r>
        <w:rPr>
          <w:rFonts w:ascii="Avenir Next LT Pro" w:hAnsi="Avenir Next LT Pro" w:cstheme="majorHAnsi"/>
        </w:rPr>
        <w:t xml:space="preserve">Apport effectué de manière indépendante </w:t>
      </w:r>
      <w:r w:rsidRPr="004C7FF3">
        <w:rPr>
          <w:rFonts w:ascii="Avenir Next LT Pro" w:hAnsi="Avenir Next LT Pro" w:cstheme="majorHAnsi"/>
        </w:rPr>
        <w:t>(pas subordination/ hiérarchie)</w:t>
      </w:r>
    </w:p>
    <w:p w:rsidR="004C7FF3" w:rsidRPr="004C7FF3" w:rsidRDefault="004C7FF3" w:rsidP="00350A59">
      <w:pPr>
        <w:pStyle w:val="ListParagraph"/>
        <w:numPr>
          <w:ilvl w:val="0"/>
          <w:numId w:val="5"/>
        </w:numPr>
        <w:spacing w:line="240" w:lineRule="auto"/>
        <w:rPr>
          <w:rFonts w:ascii="Avenir Next LT Pro" w:hAnsi="Avenir Next LT Pro" w:cstheme="majorHAnsi"/>
        </w:rPr>
      </w:pPr>
      <w:r>
        <w:rPr>
          <w:rFonts w:ascii="Avenir Next LT Pro" w:hAnsi="Avenir Next LT Pro" w:cstheme="majorHAnsi"/>
        </w:rPr>
        <w:t>Apport exclusif : Obligation de non-concurrence</w:t>
      </w:r>
    </w:p>
    <w:p w:rsidR="00E96DF0" w:rsidRDefault="00E96DF0" w:rsidP="00350A59">
      <w:pPr>
        <w:spacing w:line="240" w:lineRule="auto"/>
        <w:rPr>
          <w:rFonts w:ascii="Avenir Next LT Pro" w:hAnsi="Avenir Next LT Pro" w:cstheme="majorHAnsi"/>
        </w:rPr>
      </w:pPr>
    </w:p>
    <w:p w:rsidR="00A541E8" w:rsidRDefault="00A541E8" w:rsidP="00350A59">
      <w:pPr>
        <w:spacing w:line="240" w:lineRule="auto"/>
        <w:rPr>
          <w:rFonts w:ascii="Avenir Next LT Pro" w:hAnsi="Avenir Next LT Pro" w:cstheme="majorHAnsi"/>
          <w:b/>
          <w:bCs/>
          <w:color w:val="7030A0"/>
          <w:sz w:val="26"/>
          <w:szCs w:val="26"/>
        </w:rPr>
      </w:pPr>
      <w:r w:rsidRPr="00D23951">
        <w:rPr>
          <w:rFonts w:ascii="Avenir Next LT Pro" w:hAnsi="Avenir Next LT Pro" w:cstheme="majorHAnsi"/>
          <w:b/>
          <w:bCs/>
          <w:color w:val="7030A0"/>
          <w:sz w:val="26"/>
          <w:szCs w:val="26"/>
        </w:rPr>
        <w:t>L</w:t>
      </w:r>
      <w:r>
        <w:rPr>
          <w:rFonts w:ascii="Avenir Next LT Pro" w:hAnsi="Avenir Next LT Pro" w:cstheme="majorHAnsi"/>
          <w:b/>
          <w:bCs/>
          <w:color w:val="7030A0"/>
          <w:sz w:val="26"/>
          <w:szCs w:val="26"/>
        </w:rPr>
        <w:t xml:space="preserve">es conditions relatives à la société </w:t>
      </w:r>
      <w:r w:rsidRPr="00D23951">
        <w:rPr>
          <w:rFonts w:ascii="Avenir Next LT Pro" w:hAnsi="Avenir Next LT Pro" w:cstheme="majorHAnsi"/>
          <w:b/>
          <w:bCs/>
          <w:color w:val="7030A0"/>
          <w:sz w:val="26"/>
          <w:szCs w:val="26"/>
        </w:rPr>
        <w:t>:</w:t>
      </w:r>
    </w:p>
    <w:p w:rsidR="00A541E8" w:rsidRPr="00350A59" w:rsidRDefault="00A541E8" w:rsidP="00350A59">
      <w:pPr>
        <w:pStyle w:val="ListParagraph"/>
        <w:numPr>
          <w:ilvl w:val="0"/>
          <w:numId w:val="15"/>
        </w:numPr>
        <w:spacing w:line="240" w:lineRule="auto"/>
        <w:rPr>
          <w:rFonts w:ascii="Avenir Next LT Pro" w:hAnsi="Avenir Next LT Pro" w:cstheme="majorHAnsi"/>
          <w:b/>
          <w:bCs/>
          <w:i/>
          <w:iCs/>
          <w:color w:val="ED7D31" w:themeColor="accent2"/>
          <w:sz w:val="24"/>
          <w:szCs w:val="24"/>
        </w:rPr>
      </w:pPr>
      <w:r w:rsidRPr="00A541E8">
        <w:rPr>
          <w:rFonts w:ascii="Avenir Next LT Pro" w:hAnsi="Avenir Next LT Pro" w:cstheme="majorHAnsi"/>
          <w:b/>
          <w:bCs/>
          <w:i/>
          <w:iCs/>
          <w:color w:val="ED7D31" w:themeColor="accent2"/>
          <w:sz w:val="24"/>
          <w:szCs w:val="24"/>
        </w:rPr>
        <w:t>Objet social</w:t>
      </w:r>
      <w:r>
        <w:rPr>
          <w:rFonts w:ascii="Avenir Next LT Pro" w:hAnsi="Avenir Next LT Pro" w:cstheme="majorHAnsi"/>
          <w:b/>
          <w:bCs/>
          <w:i/>
          <w:iCs/>
          <w:color w:val="ED7D31" w:themeColor="accent2"/>
          <w:sz w:val="24"/>
          <w:szCs w:val="24"/>
        </w:rPr>
        <w:t xml:space="preserve"> : </w:t>
      </w:r>
      <w:r w:rsidR="00350A59">
        <w:rPr>
          <w:rFonts w:ascii="Avenir Next LT Pro" w:hAnsi="Avenir Next LT Pro" w:cstheme="majorHAnsi"/>
        </w:rPr>
        <w:t>Toute société à laquelle la loi impose de prendre une forme déterminée (Article 94 CSC) ne peut pas être une SARL (banque, société d’assurance …)</w:t>
      </w:r>
    </w:p>
    <w:p w:rsidR="00A541E8" w:rsidRPr="00350A59" w:rsidRDefault="00A541E8" w:rsidP="00350A59">
      <w:pPr>
        <w:pStyle w:val="ListParagraph"/>
        <w:numPr>
          <w:ilvl w:val="0"/>
          <w:numId w:val="15"/>
        </w:numPr>
        <w:spacing w:line="240" w:lineRule="auto"/>
        <w:rPr>
          <w:rFonts w:ascii="Avenir Next LT Pro" w:hAnsi="Avenir Next LT Pro" w:cstheme="majorHAnsi"/>
          <w:b/>
          <w:bCs/>
          <w:i/>
          <w:iCs/>
          <w:color w:val="ED7D31" w:themeColor="accent2"/>
          <w:sz w:val="24"/>
          <w:szCs w:val="24"/>
        </w:rPr>
      </w:pPr>
      <w:r w:rsidRPr="00A541E8">
        <w:rPr>
          <w:rFonts w:ascii="Avenir Next LT Pro" w:hAnsi="Avenir Next LT Pro" w:cstheme="majorHAnsi"/>
          <w:b/>
          <w:bCs/>
          <w:i/>
          <w:iCs/>
          <w:color w:val="ED7D31" w:themeColor="accent2"/>
          <w:sz w:val="24"/>
          <w:szCs w:val="24"/>
        </w:rPr>
        <w:t>La durée de la société</w:t>
      </w:r>
      <w:r>
        <w:rPr>
          <w:rFonts w:ascii="Avenir Next LT Pro" w:hAnsi="Avenir Next LT Pro" w:cstheme="majorHAnsi"/>
          <w:b/>
          <w:bCs/>
          <w:i/>
          <w:iCs/>
          <w:color w:val="ED7D31" w:themeColor="accent2"/>
          <w:sz w:val="24"/>
          <w:szCs w:val="24"/>
        </w:rPr>
        <w:t xml:space="preserve"> : </w:t>
      </w:r>
      <w:r>
        <w:rPr>
          <w:rFonts w:ascii="Avenir Next LT Pro" w:hAnsi="Avenir Next LT Pro" w:cstheme="majorHAnsi"/>
        </w:rPr>
        <w:t xml:space="preserve">max 99 ans (Article 91 CSC) </w:t>
      </w:r>
    </w:p>
    <w:p w:rsidR="00A541E8" w:rsidRPr="00350A59" w:rsidRDefault="00A541E8" w:rsidP="00350A59">
      <w:pPr>
        <w:pStyle w:val="ListParagraph"/>
        <w:numPr>
          <w:ilvl w:val="0"/>
          <w:numId w:val="15"/>
        </w:numPr>
        <w:spacing w:line="240" w:lineRule="auto"/>
        <w:rPr>
          <w:rFonts w:ascii="Avenir Next LT Pro" w:hAnsi="Avenir Next LT Pro" w:cstheme="majorHAnsi"/>
          <w:b/>
          <w:bCs/>
          <w:i/>
          <w:iCs/>
          <w:color w:val="ED7D31" w:themeColor="accent2"/>
          <w:sz w:val="24"/>
          <w:szCs w:val="24"/>
        </w:rPr>
      </w:pPr>
      <w:r w:rsidRPr="00A541E8">
        <w:rPr>
          <w:rFonts w:ascii="Avenir Next LT Pro" w:hAnsi="Avenir Next LT Pro" w:cstheme="majorHAnsi"/>
          <w:b/>
          <w:bCs/>
          <w:i/>
          <w:iCs/>
          <w:color w:val="ED7D31" w:themeColor="accent2"/>
          <w:sz w:val="24"/>
          <w:szCs w:val="24"/>
        </w:rPr>
        <w:t>La dénomination sociale</w:t>
      </w:r>
      <w:r>
        <w:rPr>
          <w:rFonts w:ascii="Avenir Next LT Pro" w:hAnsi="Avenir Next LT Pro" w:cstheme="majorHAnsi"/>
          <w:b/>
          <w:bCs/>
          <w:i/>
          <w:iCs/>
          <w:color w:val="ED7D31" w:themeColor="accent2"/>
          <w:sz w:val="24"/>
          <w:szCs w:val="24"/>
        </w:rPr>
        <w:t xml:space="preserve"> : </w:t>
      </w:r>
      <w:r w:rsidR="00350A59">
        <w:rPr>
          <w:rFonts w:ascii="Avenir Next LT Pro" w:hAnsi="Avenir Next LT Pro" w:cstheme="majorHAnsi"/>
        </w:rPr>
        <w:t>Dénomination ne doit pas être identique à celle d’une société préexistante ou représentant une ressemblance de nature avec elle.</w:t>
      </w:r>
    </w:p>
    <w:p w:rsidR="00A541E8" w:rsidRPr="00350A59" w:rsidRDefault="00350A59" w:rsidP="00350A59">
      <w:pPr>
        <w:pStyle w:val="ListParagraph"/>
        <w:spacing w:line="240" w:lineRule="auto"/>
        <w:rPr>
          <w:rFonts w:ascii="Avenir Next LT Pro" w:hAnsi="Avenir Next LT Pro" w:cstheme="majorHAnsi"/>
        </w:rPr>
      </w:pPr>
      <w:r>
        <w:rPr>
          <w:rFonts w:ascii="Avenir Next LT Pro" w:hAnsi="Avenir Next LT Pro" w:cstheme="majorHAnsi"/>
        </w:rPr>
        <w:t>Les fondateurs sont solidairement responsables aux dommages d’intérêt.</w:t>
      </w:r>
    </w:p>
    <w:p w:rsidR="00A541E8" w:rsidRPr="00350A59" w:rsidRDefault="00A541E8" w:rsidP="00350A59">
      <w:pPr>
        <w:pStyle w:val="ListParagraph"/>
        <w:numPr>
          <w:ilvl w:val="0"/>
          <w:numId w:val="15"/>
        </w:numPr>
        <w:spacing w:line="240" w:lineRule="auto"/>
        <w:rPr>
          <w:rFonts w:ascii="Avenir Next LT Pro" w:hAnsi="Avenir Next LT Pro" w:cstheme="majorHAnsi"/>
          <w:b/>
          <w:bCs/>
          <w:i/>
          <w:iCs/>
          <w:color w:val="ED7D31" w:themeColor="accent2"/>
          <w:sz w:val="24"/>
          <w:szCs w:val="24"/>
        </w:rPr>
      </w:pPr>
      <w:r w:rsidRPr="00A541E8">
        <w:rPr>
          <w:rFonts w:ascii="Avenir Next LT Pro" w:hAnsi="Avenir Next LT Pro" w:cstheme="majorHAnsi"/>
          <w:b/>
          <w:bCs/>
          <w:i/>
          <w:iCs/>
          <w:color w:val="ED7D31" w:themeColor="accent2"/>
          <w:sz w:val="24"/>
          <w:szCs w:val="24"/>
        </w:rPr>
        <w:t>Le siège social</w:t>
      </w:r>
      <w:r>
        <w:rPr>
          <w:rFonts w:ascii="Avenir Next LT Pro" w:hAnsi="Avenir Next LT Pro" w:cstheme="majorHAnsi"/>
          <w:b/>
          <w:bCs/>
          <w:i/>
          <w:iCs/>
          <w:color w:val="ED7D31" w:themeColor="accent2"/>
          <w:sz w:val="24"/>
          <w:szCs w:val="24"/>
        </w:rPr>
        <w:t xml:space="preserve"> : </w:t>
      </w:r>
      <w:r>
        <w:rPr>
          <w:rFonts w:ascii="Avenir Next LT Pro" w:hAnsi="Avenir Next LT Pro" w:cstheme="majorHAnsi"/>
        </w:rPr>
        <w:t>réel, c’est où la société est effectivement dirigée (Article 10)</w:t>
      </w:r>
    </w:p>
    <w:p w:rsidR="00345679" w:rsidRPr="00B5608B" w:rsidRDefault="00A541E8" w:rsidP="00350A59">
      <w:pPr>
        <w:pStyle w:val="ListParagraph"/>
        <w:numPr>
          <w:ilvl w:val="0"/>
          <w:numId w:val="15"/>
        </w:numPr>
        <w:spacing w:line="240" w:lineRule="auto"/>
        <w:rPr>
          <w:rFonts w:ascii="Avenir Next LT Pro" w:hAnsi="Avenir Next LT Pro" w:cstheme="majorHAnsi"/>
          <w:b/>
          <w:bCs/>
          <w:i/>
          <w:iCs/>
          <w:color w:val="ED7D31" w:themeColor="accent2"/>
          <w:sz w:val="24"/>
          <w:szCs w:val="24"/>
        </w:rPr>
      </w:pPr>
      <w:r w:rsidRPr="00A541E8">
        <w:rPr>
          <w:rFonts w:ascii="Avenir Next LT Pro" w:hAnsi="Avenir Next LT Pro" w:cstheme="majorHAnsi"/>
          <w:b/>
          <w:bCs/>
          <w:i/>
          <w:iCs/>
          <w:color w:val="ED7D31" w:themeColor="accent2"/>
          <w:sz w:val="24"/>
          <w:szCs w:val="24"/>
        </w:rPr>
        <w:t>La nationalité</w:t>
      </w:r>
      <w:r>
        <w:rPr>
          <w:rFonts w:ascii="Avenir Next LT Pro" w:hAnsi="Avenir Next LT Pro" w:cstheme="majorHAnsi"/>
          <w:b/>
          <w:bCs/>
          <w:i/>
          <w:iCs/>
          <w:color w:val="ED7D31" w:themeColor="accent2"/>
          <w:sz w:val="24"/>
          <w:szCs w:val="24"/>
        </w:rPr>
        <w:t xml:space="preserve"> : </w:t>
      </w:r>
      <w:r w:rsidRPr="00A541E8">
        <w:rPr>
          <w:rFonts w:ascii="Avenir Next LT Pro" w:hAnsi="Avenir Next LT Pro" w:cstheme="majorHAnsi"/>
        </w:rPr>
        <w:t xml:space="preserve">SARL tunisienne </w:t>
      </w:r>
      <w:r w:rsidRPr="00A541E8">
        <w:sym w:font="Wingdings" w:char="F0E0"/>
      </w:r>
      <w:r w:rsidRPr="00A541E8">
        <w:rPr>
          <w:rFonts w:ascii="Avenir Next LT Pro" w:hAnsi="Avenir Next LT Pro" w:cstheme="majorHAnsi"/>
        </w:rPr>
        <w:t xml:space="preserve"> son siège social est en Tunisie (Article 10 CSC)</w:t>
      </w:r>
    </w:p>
    <w:p w:rsidR="00B5608B" w:rsidRDefault="00B5608B" w:rsidP="00B5608B">
      <w:pPr>
        <w:spacing w:line="240" w:lineRule="auto"/>
        <w:rPr>
          <w:rFonts w:ascii="Avenir Next LT Pro" w:hAnsi="Avenir Next LT Pro" w:cstheme="majorHAnsi"/>
          <w:b/>
          <w:bCs/>
          <w:color w:val="7030A0"/>
          <w:sz w:val="26"/>
          <w:szCs w:val="26"/>
        </w:rPr>
      </w:pPr>
    </w:p>
    <w:p w:rsidR="00B5608B" w:rsidRPr="00B5608B" w:rsidRDefault="00B5608B" w:rsidP="00B5608B">
      <w:pPr>
        <w:spacing w:line="240" w:lineRule="auto"/>
        <w:jc w:val="center"/>
        <w:rPr>
          <w:rFonts w:ascii="Avenir Next LT Pro" w:hAnsi="Avenir Next LT Pro" w:cstheme="majorHAnsi"/>
          <w:b/>
          <w:bCs/>
          <w:color w:val="7030A0"/>
          <w:sz w:val="26"/>
          <w:szCs w:val="26"/>
        </w:rPr>
      </w:pPr>
      <w:r w:rsidRPr="00345679">
        <w:rPr>
          <w:rFonts w:ascii="Avenir Next LT Pro" w:hAnsi="Avenir Next LT Pro" w:cstheme="majorHAnsi"/>
          <w:b/>
          <w:bCs/>
          <w:color w:val="C45911" w:themeColor="accent2" w:themeShade="BF"/>
          <w:sz w:val="36"/>
          <w:szCs w:val="36"/>
        </w:rPr>
        <w:t xml:space="preserve">Chapitre </w:t>
      </w:r>
      <w:r>
        <w:rPr>
          <w:rFonts w:ascii="Avenir Next LT Pro" w:hAnsi="Avenir Next LT Pro" w:cstheme="majorHAnsi"/>
          <w:b/>
          <w:bCs/>
          <w:color w:val="C45911" w:themeColor="accent2" w:themeShade="BF"/>
          <w:sz w:val="36"/>
          <w:szCs w:val="36"/>
        </w:rPr>
        <w:t>4</w:t>
      </w:r>
      <w:r w:rsidRPr="00345679">
        <w:rPr>
          <w:rFonts w:ascii="Avenir Next LT Pro" w:hAnsi="Avenir Next LT Pro" w:cstheme="majorHAnsi"/>
          <w:b/>
          <w:bCs/>
          <w:color w:val="C45911" w:themeColor="accent2" w:themeShade="BF"/>
          <w:sz w:val="36"/>
          <w:szCs w:val="36"/>
        </w:rPr>
        <w:t xml:space="preserve"> : </w:t>
      </w:r>
      <w:r w:rsidRPr="00B5608B">
        <w:rPr>
          <w:rFonts w:ascii="Avenir Next LT Pro" w:hAnsi="Avenir Next LT Pro" w:cstheme="majorHAnsi"/>
          <w:b/>
          <w:bCs/>
          <w:color w:val="C45911" w:themeColor="accent2" w:themeShade="BF"/>
          <w:sz w:val="26"/>
          <w:szCs w:val="26"/>
        </w:rPr>
        <w:t>Le</w:t>
      </w:r>
      <w:r w:rsidRPr="00B5608B">
        <w:rPr>
          <w:rFonts w:ascii="Avenir Next LT Pro" w:hAnsi="Avenir Next LT Pro" w:cstheme="majorHAnsi"/>
          <w:b/>
          <w:bCs/>
          <w:color w:val="C45911" w:themeColor="accent2" w:themeShade="BF"/>
          <w:sz w:val="26"/>
          <w:szCs w:val="26"/>
        </w:rPr>
        <w:t xml:space="preserve"> capital social dans la S.A.R.L </w:t>
      </w:r>
    </w:p>
    <w:p w:rsidR="00B5608B" w:rsidRDefault="00B5608B" w:rsidP="00B5608B">
      <w:pPr>
        <w:spacing w:line="240" w:lineRule="auto"/>
        <w:rPr>
          <w:rFonts w:ascii="Avenir Next LT Pro" w:hAnsi="Avenir Next LT Pro" w:cstheme="majorHAnsi"/>
          <w:b/>
          <w:bCs/>
          <w:i/>
          <w:iCs/>
          <w:color w:val="ED7D31" w:themeColor="accent2"/>
          <w:sz w:val="24"/>
          <w:szCs w:val="24"/>
        </w:rPr>
      </w:pPr>
    </w:p>
    <w:p w:rsidR="00B5608B" w:rsidRDefault="00B5608B" w:rsidP="00B5608B">
      <w:pPr>
        <w:spacing w:line="240" w:lineRule="auto"/>
        <w:rPr>
          <w:rFonts w:ascii="Avenir Next LT Pro" w:hAnsi="Avenir Next LT Pro" w:cstheme="majorHAnsi"/>
          <w:b/>
          <w:bCs/>
          <w:i/>
          <w:iCs/>
          <w:color w:val="ED7D31" w:themeColor="accent2"/>
          <w:sz w:val="24"/>
          <w:szCs w:val="24"/>
        </w:rPr>
      </w:pPr>
      <w:r>
        <w:rPr>
          <w:rFonts w:ascii="Avenir Next LT Pro" w:hAnsi="Avenir Next LT Pro" w:cstheme="majorHAnsi"/>
          <w:b/>
          <w:bCs/>
          <w:i/>
          <w:iCs/>
          <w:color w:val="ED7D31" w:themeColor="accent2"/>
          <w:sz w:val="24"/>
          <w:szCs w:val="24"/>
        </w:rPr>
        <w:t xml:space="preserve">Le capital social = Apports en numéraires + Apports en nature </w:t>
      </w:r>
      <w:r w:rsidR="00A07AA6">
        <w:rPr>
          <w:rFonts w:ascii="Avenir Next LT Pro" w:hAnsi="Avenir Next LT Pro" w:cstheme="majorHAnsi"/>
          <w:b/>
          <w:bCs/>
          <w:i/>
          <w:iCs/>
          <w:color w:val="ED7D31" w:themeColor="accent2"/>
          <w:sz w:val="24"/>
          <w:szCs w:val="24"/>
        </w:rPr>
        <w:t>(en pleine propriété)</w:t>
      </w:r>
    </w:p>
    <w:p w:rsidR="00A07AA6" w:rsidRDefault="00A07AA6" w:rsidP="00A07AA6">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La garantie des créanciers sociaux</w:t>
      </w:r>
    </w:p>
    <w:p w:rsidR="00A07AA6" w:rsidRDefault="00A07AA6" w:rsidP="00A07AA6">
      <w:pPr>
        <w:spacing w:line="240" w:lineRule="auto"/>
        <w:rPr>
          <w:rFonts w:ascii="Avenir Next LT Pro" w:hAnsi="Avenir Next LT Pro" w:cstheme="majorHAnsi"/>
        </w:rPr>
      </w:pPr>
      <w:r>
        <w:rPr>
          <w:rFonts w:ascii="Avenir Next LT Pro" w:hAnsi="Avenir Next LT Pro" w:cstheme="majorHAnsi"/>
        </w:rPr>
        <w:t xml:space="preserve">A la constitution de la société : Actif social = Capital social </w:t>
      </w:r>
    </w:p>
    <w:p w:rsidR="00A07AA6" w:rsidRDefault="00A07AA6" w:rsidP="00A07AA6">
      <w:pPr>
        <w:spacing w:line="240" w:lineRule="auto"/>
        <w:rPr>
          <w:rFonts w:ascii="Avenir Next LT Pro" w:hAnsi="Avenir Next LT Pro" w:cstheme="majorHAnsi"/>
        </w:rPr>
      </w:pPr>
      <w:r>
        <w:rPr>
          <w:rFonts w:ascii="Avenir Next LT Pro" w:hAnsi="Avenir Next LT Pro" w:cstheme="majorHAnsi"/>
        </w:rPr>
        <w:t xml:space="preserve"> Au cours de la vie social : </w:t>
      </w:r>
    </w:p>
    <w:p w:rsidR="00A07AA6" w:rsidRDefault="00A07AA6" w:rsidP="00A07AA6">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 xml:space="preserve">Perte : Actif &lt; capital </w:t>
      </w:r>
    </w:p>
    <w:p w:rsidR="00A07AA6" w:rsidRDefault="00A07AA6" w:rsidP="00A07AA6">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 xml:space="preserve">Bénéfice : </w:t>
      </w:r>
      <w:r w:rsidRPr="00A07AA6">
        <w:rPr>
          <w:rFonts w:ascii="Avenir Next LT Pro" w:hAnsi="Avenir Next LT Pro" w:cstheme="majorHAnsi"/>
        </w:rPr>
        <w:t xml:space="preserve"> </w:t>
      </w:r>
      <w:r>
        <w:rPr>
          <w:rFonts w:ascii="Avenir Next LT Pro" w:hAnsi="Avenir Next LT Pro" w:cstheme="majorHAnsi"/>
        </w:rPr>
        <w:t xml:space="preserve">Actif &gt; capital </w:t>
      </w:r>
    </w:p>
    <w:p w:rsidR="00A07AA6" w:rsidRPr="00A07AA6" w:rsidRDefault="00A07AA6" w:rsidP="00A07AA6">
      <w:pPr>
        <w:spacing w:line="240" w:lineRule="auto"/>
        <w:rPr>
          <w:rFonts w:ascii="Avenir Next LT Pro" w:hAnsi="Avenir Next LT Pro" w:cstheme="majorHAnsi"/>
          <w:b/>
          <w:bCs/>
          <w:i/>
          <w:iCs/>
          <w:color w:val="2F5496" w:themeColor="accent1" w:themeShade="BF"/>
          <w:sz w:val="24"/>
          <w:szCs w:val="24"/>
        </w:rPr>
      </w:pPr>
      <w:r w:rsidRPr="00A07AA6">
        <w:rPr>
          <w:rFonts w:ascii="Avenir Next LT Pro" w:hAnsi="Avenir Next LT Pro" w:cstheme="majorHAnsi"/>
          <w:b/>
          <w:bCs/>
          <w:i/>
          <w:iCs/>
          <w:color w:val="2F5496" w:themeColor="accent1" w:themeShade="BF"/>
          <w:sz w:val="24"/>
          <w:szCs w:val="24"/>
        </w:rPr>
        <w:t xml:space="preserve">La constitution des réserves moyen de développement du capital : </w:t>
      </w:r>
    </w:p>
    <w:p w:rsidR="00A07AA6" w:rsidRDefault="00A07AA6" w:rsidP="00A07AA6">
      <w:pPr>
        <w:pStyle w:val="ListParagraph"/>
        <w:numPr>
          <w:ilvl w:val="0"/>
          <w:numId w:val="16"/>
        </w:numPr>
        <w:spacing w:line="240" w:lineRule="auto"/>
        <w:rPr>
          <w:rFonts w:ascii="Avenir Next LT Pro" w:hAnsi="Avenir Next LT Pro" w:cstheme="majorHAnsi"/>
          <w:b/>
          <w:bCs/>
          <w:color w:val="385623" w:themeColor="accent6" w:themeShade="80"/>
          <w:u w:val="single"/>
        </w:rPr>
      </w:pPr>
      <w:r w:rsidRPr="00A07AA6">
        <w:rPr>
          <w:rFonts w:ascii="Avenir Next LT Pro" w:hAnsi="Avenir Next LT Pro" w:cstheme="majorHAnsi"/>
          <w:b/>
          <w:bCs/>
          <w:color w:val="385623" w:themeColor="accent6" w:themeShade="80"/>
          <w:u w:val="single"/>
        </w:rPr>
        <w:t>Les réserves légales</w:t>
      </w:r>
    </w:p>
    <w:p w:rsidR="00A07AA6" w:rsidRDefault="00A07AA6" w:rsidP="00A07AA6">
      <w:pPr>
        <w:pStyle w:val="ListParagraph"/>
        <w:spacing w:line="240" w:lineRule="auto"/>
        <w:rPr>
          <w:rFonts w:ascii="Avenir Next LT Pro" w:hAnsi="Avenir Next LT Pro" w:cstheme="majorHAnsi"/>
        </w:rPr>
      </w:pPr>
    </w:p>
    <w:p w:rsidR="00A07AA6" w:rsidRDefault="00A07AA6" w:rsidP="00A07AA6">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Imposées par la loi (Article 140 CSC)</w:t>
      </w:r>
    </w:p>
    <w:p w:rsidR="00A07AA6" w:rsidRDefault="00A07AA6" w:rsidP="00A07AA6">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Garantie aux tiers (ne peuvent pas être distribuées aux associés)</w:t>
      </w:r>
    </w:p>
    <w:p w:rsidR="00A07AA6" w:rsidRDefault="003C2E80" w:rsidP="00A07AA6">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 xml:space="preserve">Après son incorporation au capital </w:t>
      </w:r>
      <w:r w:rsidRPr="003C2E80">
        <w:rPr>
          <w:rFonts w:ascii="Avenir Next LT Pro" w:hAnsi="Avenir Next LT Pro" w:cstheme="majorHAnsi"/>
        </w:rPr>
        <w:sym w:font="Wingdings" w:char="F0E0"/>
      </w:r>
      <w:r>
        <w:rPr>
          <w:rFonts w:ascii="Avenir Next LT Pro" w:hAnsi="Avenir Next LT Pro" w:cstheme="majorHAnsi"/>
        </w:rPr>
        <w:t xml:space="preserve"> reconstitution de la réserve légale</w:t>
      </w:r>
    </w:p>
    <w:p w:rsidR="00A07AA6" w:rsidRDefault="003C2E80" w:rsidP="003C2E80">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Constitution</w:t>
      </w:r>
      <w:r>
        <w:rPr>
          <w:rFonts w:ascii="Avenir Next LT Pro" w:hAnsi="Avenir Next LT Pro" w:cstheme="majorHAnsi"/>
        </w:rPr>
        <w:t> </w:t>
      </w:r>
      <w:r>
        <w:rPr>
          <w:rFonts w:ascii="Avenir Next LT Pro" w:hAnsi="Avenir Next LT Pro" w:cstheme="majorHAnsi"/>
        </w:rPr>
        <w:t xml:space="preserve">(obligatoire) </w:t>
      </w:r>
      <w:r>
        <w:rPr>
          <w:rFonts w:ascii="Avenir Next LT Pro" w:hAnsi="Avenir Next LT Pro" w:cstheme="majorHAnsi"/>
        </w:rPr>
        <w:t>: 5% des bénéfices de chaque exercice jusqu’à ce que le fonds atteint 1/10 du capital</w:t>
      </w:r>
    </w:p>
    <w:p w:rsidR="003C2E80" w:rsidRPr="003C2E80" w:rsidRDefault="003C2E80" w:rsidP="003C2E80">
      <w:pPr>
        <w:pStyle w:val="ListParagraph"/>
        <w:spacing w:line="240" w:lineRule="auto"/>
        <w:ind w:left="1080"/>
        <w:rPr>
          <w:rFonts w:ascii="Avenir Next LT Pro" w:hAnsi="Avenir Next LT Pro" w:cstheme="majorHAnsi"/>
        </w:rPr>
      </w:pPr>
    </w:p>
    <w:p w:rsidR="00A07AA6" w:rsidRDefault="00A07AA6" w:rsidP="00A07AA6">
      <w:pPr>
        <w:pStyle w:val="ListParagraph"/>
        <w:numPr>
          <w:ilvl w:val="0"/>
          <w:numId w:val="16"/>
        </w:numPr>
        <w:spacing w:line="240" w:lineRule="auto"/>
        <w:rPr>
          <w:rFonts w:ascii="Avenir Next LT Pro" w:hAnsi="Avenir Next LT Pro" w:cstheme="majorHAnsi"/>
          <w:b/>
          <w:bCs/>
          <w:color w:val="385623" w:themeColor="accent6" w:themeShade="80"/>
          <w:u w:val="single"/>
        </w:rPr>
      </w:pPr>
      <w:r w:rsidRPr="00A07AA6">
        <w:rPr>
          <w:rFonts w:ascii="Avenir Next LT Pro" w:hAnsi="Avenir Next LT Pro" w:cstheme="majorHAnsi"/>
          <w:b/>
          <w:bCs/>
          <w:color w:val="385623" w:themeColor="accent6" w:themeShade="80"/>
          <w:u w:val="single"/>
        </w:rPr>
        <w:t>Les réserves statutaires</w:t>
      </w:r>
    </w:p>
    <w:p w:rsidR="00A07AA6" w:rsidRPr="00A07AA6" w:rsidRDefault="00A07AA6" w:rsidP="00A07AA6">
      <w:pPr>
        <w:pStyle w:val="ListParagraph"/>
        <w:rPr>
          <w:rFonts w:ascii="Avenir Next LT Pro" w:hAnsi="Avenir Next LT Pro" w:cstheme="majorHAnsi"/>
        </w:rPr>
      </w:pPr>
    </w:p>
    <w:p w:rsidR="00A07AA6" w:rsidRDefault="003C2E80" w:rsidP="003C2E80">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Prévues par des dispositions statutaires (clause dans le contrat de création)</w:t>
      </w:r>
    </w:p>
    <w:p w:rsidR="003C2E80" w:rsidRDefault="003C2E80" w:rsidP="003C2E80">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Possibilité de distribuer aux associés sous forme de dividende</w:t>
      </w:r>
    </w:p>
    <w:p w:rsidR="003C2E80" w:rsidRPr="003C2E80" w:rsidRDefault="003C2E80" w:rsidP="003C2E80">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Décision de constitution de cette réserve (AGO appelé pour répartir les bénéfices sociaux)</w:t>
      </w:r>
    </w:p>
    <w:p w:rsidR="003C2E80" w:rsidRPr="00A07AA6" w:rsidRDefault="003C2E80" w:rsidP="00A07AA6">
      <w:pPr>
        <w:pStyle w:val="ListParagraph"/>
        <w:spacing w:line="240" w:lineRule="auto"/>
        <w:rPr>
          <w:rFonts w:ascii="Avenir Next LT Pro" w:hAnsi="Avenir Next LT Pro" w:cstheme="majorHAnsi"/>
        </w:rPr>
      </w:pPr>
    </w:p>
    <w:p w:rsidR="00A07AA6" w:rsidRPr="00A07AA6" w:rsidRDefault="00A07AA6" w:rsidP="00A07AA6">
      <w:pPr>
        <w:pStyle w:val="ListParagraph"/>
        <w:numPr>
          <w:ilvl w:val="0"/>
          <w:numId w:val="16"/>
        </w:numPr>
        <w:spacing w:line="240" w:lineRule="auto"/>
        <w:rPr>
          <w:rFonts w:ascii="Avenir Next LT Pro" w:hAnsi="Avenir Next LT Pro" w:cstheme="majorHAnsi"/>
        </w:rPr>
      </w:pPr>
      <w:r w:rsidRPr="00A07AA6">
        <w:rPr>
          <w:rFonts w:ascii="Avenir Next LT Pro" w:hAnsi="Avenir Next LT Pro" w:cstheme="majorHAnsi"/>
          <w:b/>
          <w:bCs/>
          <w:color w:val="385623" w:themeColor="accent6" w:themeShade="80"/>
          <w:u w:val="single"/>
        </w:rPr>
        <w:t>Les réserves facultatives</w:t>
      </w:r>
    </w:p>
    <w:p w:rsidR="00A07AA6" w:rsidRDefault="00A07AA6" w:rsidP="00A07AA6">
      <w:pPr>
        <w:pStyle w:val="ListParagraph"/>
        <w:spacing w:line="240" w:lineRule="auto"/>
        <w:rPr>
          <w:rFonts w:ascii="Avenir Next LT Pro" w:hAnsi="Avenir Next LT Pro" w:cstheme="majorHAnsi"/>
        </w:rPr>
      </w:pPr>
    </w:p>
    <w:p w:rsidR="000B4149" w:rsidRDefault="000B4149" w:rsidP="000B4149">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 xml:space="preserve">Prélèvement sur le bénéfice distribuable </w:t>
      </w:r>
      <w:r w:rsidRPr="000B4149">
        <w:rPr>
          <w:rFonts w:ascii="Avenir Next LT Pro" w:hAnsi="Avenir Next LT Pro" w:cstheme="majorHAnsi"/>
        </w:rPr>
        <w:sym w:font="Wingdings" w:char="F0E0"/>
      </w:r>
      <w:r>
        <w:rPr>
          <w:rFonts w:ascii="Avenir Next LT Pro" w:hAnsi="Avenir Next LT Pro" w:cstheme="majorHAnsi"/>
        </w:rPr>
        <w:t xml:space="preserve"> la réserve est décidée par l’AG</w:t>
      </w:r>
    </w:p>
    <w:p w:rsidR="000B4149" w:rsidRDefault="000B4149" w:rsidP="000B4149">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 xml:space="preserve">Leur utilisation est aussi décidée par une AG </w:t>
      </w:r>
    </w:p>
    <w:p w:rsidR="000B4149" w:rsidRDefault="000B4149" w:rsidP="000B4149">
      <w:pPr>
        <w:spacing w:line="240" w:lineRule="auto"/>
        <w:rPr>
          <w:rFonts w:ascii="Avenir Next LT Pro" w:hAnsi="Avenir Next LT Pro" w:cstheme="majorHAnsi"/>
        </w:rPr>
      </w:pPr>
    </w:p>
    <w:p w:rsidR="000B4149" w:rsidRPr="00074B7D" w:rsidRDefault="000B4149" w:rsidP="00074B7D">
      <w:pPr>
        <w:spacing w:line="240" w:lineRule="auto"/>
        <w:jc w:val="center"/>
        <w:rPr>
          <w:rFonts w:ascii="Avenir Next LT Pro" w:hAnsi="Avenir Next LT Pro" w:cstheme="majorHAnsi"/>
          <w:b/>
          <w:bCs/>
          <w:color w:val="7030A0"/>
          <w:sz w:val="26"/>
          <w:szCs w:val="26"/>
        </w:rPr>
      </w:pPr>
      <w:r w:rsidRPr="00345679">
        <w:rPr>
          <w:rFonts w:ascii="Avenir Next LT Pro" w:hAnsi="Avenir Next LT Pro" w:cstheme="majorHAnsi"/>
          <w:b/>
          <w:bCs/>
          <w:color w:val="C45911" w:themeColor="accent2" w:themeShade="BF"/>
          <w:sz w:val="36"/>
          <w:szCs w:val="36"/>
        </w:rPr>
        <w:t xml:space="preserve">Chapitre </w:t>
      </w:r>
      <w:r>
        <w:rPr>
          <w:rFonts w:ascii="Avenir Next LT Pro" w:hAnsi="Avenir Next LT Pro" w:cstheme="majorHAnsi"/>
          <w:b/>
          <w:bCs/>
          <w:color w:val="C45911" w:themeColor="accent2" w:themeShade="BF"/>
          <w:sz w:val="36"/>
          <w:szCs w:val="36"/>
        </w:rPr>
        <w:t>3</w:t>
      </w:r>
      <w:r w:rsidRPr="00345679">
        <w:rPr>
          <w:rFonts w:ascii="Avenir Next LT Pro" w:hAnsi="Avenir Next LT Pro" w:cstheme="majorHAnsi"/>
          <w:b/>
          <w:bCs/>
          <w:color w:val="C45911" w:themeColor="accent2" w:themeShade="BF"/>
          <w:sz w:val="36"/>
          <w:szCs w:val="36"/>
        </w:rPr>
        <w:t xml:space="preserve"> : </w:t>
      </w:r>
      <w:r>
        <w:rPr>
          <w:rFonts w:ascii="Avenir Next LT Pro" w:hAnsi="Avenir Next LT Pro" w:cstheme="majorHAnsi"/>
          <w:b/>
          <w:bCs/>
          <w:color w:val="C45911" w:themeColor="accent2" w:themeShade="BF"/>
          <w:sz w:val="26"/>
          <w:szCs w:val="26"/>
        </w:rPr>
        <w:t xml:space="preserve">Les SC et les startups </w:t>
      </w:r>
    </w:p>
    <w:p w:rsidR="000B4149" w:rsidRPr="00345679" w:rsidRDefault="000B4149" w:rsidP="000B4149">
      <w:pPr>
        <w:pStyle w:val="ListParagraph"/>
        <w:numPr>
          <w:ilvl w:val="0"/>
          <w:numId w:val="17"/>
        </w:numPr>
        <w:spacing w:line="240" w:lineRule="auto"/>
        <w:rPr>
          <w:rFonts w:ascii="Avenir Next LT Pro" w:hAnsi="Avenir Next LT Pro" w:cstheme="majorHAnsi"/>
          <w:b/>
          <w:bCs/>
          <w:color w:val="4472C4" w:themeColor="accent1"/>
          <w:sz w:val="28"/>
          <w:szCs w:val="28"/>
        </w:rPr>
      </w:pPr>
      <w:r>
        <w:rPr>
          <w:rFonts w:ascii="Avenir Next LT Pro" w:hAnsi="Avenir Next LT Pro" w:cstheme="majorHAnsi"/>
          <w:b/>
          <w:bCs/>
          <w:color w:val="4472C4" w:themeColor="accent1"/>
          <w:sz w:val="28"/>
          <w:szCs w:val="28"/>
        </w:rPr>
        <w:t xml:space="preserve">Définition : </w:t>
      </w:r>
    </w:p>
    <w:p w:rsidR="000B4149" w:rsidRDefault="000B4149" w:rsidP="000B4149">
      <w:pPr>
        <w:spacing w:line="240" w:lineRule="auto"/>
        <w:rPr>
          <w:rFonts w:ascii="Avenir Next LT Pro" w:hAnsi="Avenir Next LT Pro" w:cstheme="majorHAnsi"/>
        </w:rPr>
      </w:pPr>
      <w:r>
        <w:rPr>
          <w:rFonts w:ascii="Avenir Next LT Pro" w:hAnsi="Avenir Next LT Pro" w:cstheme="majorHAnsi"/>
        </w:rPr>
        <w:t xml:space="preserve">La startup est une jeune entreprise innovante, qui fait généralement preuve d’un important potentiel de croissance. </w:t>
      </w:r>
    </w:p>
    <w:p w:rsidR="000B4149" w:rsidRPr="00381779" w:rsidRDefault="000B4149" w:rsidP="000B4149">
      <w:pPr>
        <w:spacing w:line="240" w:lineRule="auto"/>
        <w:rPr>
          <w:rFonts w:ascii="Avenir Next LT Pro" w:hAnsi="Avenir Next LT Pro" w:cstheme="majorHAnsi"/>
          <w:b/>
          <w:bCs/>
          <w:color w:val="7030A0"/>
          <w:sz w:val="26"/>
          <w:szCs w:val="26"/>
        </w:rPr>
      </w:pPr>
      <w:r w:rsidRPr="00381779">
        <w:rPr>
          <w:rFonts w:ascii="Avenir Next LT Pro" w:hAnsi="Avenir Next LT Pro" w:cstheme="majorHAnsi"/>
          <w:b/>
          <w:bCs/>
          <w:color w:val="7030A0"/>
          <w:sz w:val="26"/>
          <w:szCs w:val="26"/>
        </w:rPr>
        <w:t xml:space="preserve">Avantages : </w:t>
      </w:r>
    </w:p>
    <w:p w:rsidR="000B4149" w:rsidRDefault="000B4149" w:rsidP="000B4149">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 xml:space="preserve">Pendant 8 ans de sa constitution : </w:t>
      </w:r>
    </w:p>
    <w:p w:rsidR="000B4149" w:rsidRDefault="000B4149" w:rsidP="000B4149">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 xml:space="preserve">Exonération de l’IS (impôts sur les sociétés) </w:t>
      </w:r>
    </w:p>
    <w:p w:rsidR="008A50BC" w:rsidRDefault="008A50BC" w:rsidP="008A50BC">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 xml:space="preserve">Prise en charge « par l’état » des cotisations patronales et salariales au régime légal de sécurité sociale </w:t>
      </w:r>
    </w:p>
    <w:p w:rsidR="008A50BC" w:rsidRPr="008A50BC" w:rsidRDefault="008A50BC" w:rsidP="008A50BC">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 xml:space="preserve">Prise en charge des frais de dépôt des brevets d’intention </w:t>
      </w:r>
    </w:p>
    <w:p w:rsidR="008A50BC" w:rsidRDefault="008A50BC" w:rsidP="008A50BC">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Opérateur économique agréé au sens des dispositions du code des douanes (facilité des procédures et d’autres avantages douaniers)</w:t>
      </w:r>
    </w:p>
    <w:p w:rsidR="008A50BC" w:rsidRDefault="008A50BC" w:rsidP="008A50BC">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Ouvrir un compte en devises</w:t>
      </w:r>
    </w:p>
    <w:p w:rsidR="000B4149" w:rsidRPr="00381779" w:rsidRDefault="008A50BC" w:rsidP="00381779">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 xml:space="preserve">Carte technologique (100 MD allocation annuelle) </w:t>
      </w:r>
    </w:p>
    <w:p w:rsidR="000B4149" w:rsidRPr="00074B7D" w:rsidRDefault="00381779" w:rsidP="00074B7D">
      <w:pPr>
        <w:spacing w:line="240" w:lineRule="auto"/>
        <w:rPr>
          <w:rFonts w:ascii="Avenir Next LT Pro" w:hAnsi="Avenir Next LT Pro" w:cstheme="majorHAnsi"/>
          <w:b/>
          <w:bCs/>
          <w:color w:val="7030A0"/>
          <w:sz w:val="26"/>
          <w:szCs w:val="26"/>
        </w:rPr>
      </w:pPr>
      <w:r w:rsidRPr="00381779">
        <w:rPr>
          <w:rFonts w:ascii="Avenir Next LT Pro" w:hAnsi="Avenir Next LT Pro" w:cstheme="majorHAnsi"/>
          <w:b/>
          <w:bCs/>
          <w:color w:val="7030A0"/>
          <w:sz w:val="26"/>
          <w:szCs w:val="26"/>
        </w:rPr>
        <w:lastRenderedPageBreak/>
        <w:t>Les conditions de l’octroiement du label startup (n’importe quelle forme juridique)</w:t>
      </w:r>
      <w:r w:rsidR="008A50BC" w:rsidRPr="00381779">
        <w:rPr>
          <w:rFonts w:ascii="Avenir Next LT Pro" w:hAnsi="Avenir Next LT Pro" w:cstheme="majorHAnsi"/>
          <w:b/>
          <w:bCs/>
          <w:color w:val="7030A0"/>
          <w:sz w:val="26"/>
          <w:szCs w:val="26"/>
        </w:rPr>
        <w:t xml:space="preserve"> : </w:t>
      </w:r>
    </w:p>
    <w:p w:rsidR="000B4149" w:rsidRDefault="00381779" w:rsidP="00381779">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 xml:space="preserve">Son existence juridique &lt; 8 ans </w:t>
      </w:r>
    </w:p>
    <w:p w:rsidR="00381779" w:rsidRDefault="00381779" w:rsidP="00381779">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Nombre d’employés &lt;= 100</w:t>
      </w:r>
    </w:p>
    <w:p w:rsidR="00381779" w:rsidRDefault="00381779" w:rsidP="00381779">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Total bilan et CA &lt;= 15 millions de dinars chacun</w:t>
      </w:r>
    </w:p>
    <w:p w:rsidR="00381779" w:rsidRDefault="00074B7D" w:rsidP="00381779">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Le capital est détenu de 2/3 par {des personnes physiques, un organisme d’investissement et startups étrangères}</w:t>
      </w:r>
    </w:p>
    <w:p w:rsidR="00074B7D" w:rsidRDefault="00074B7D" w:rsidP="00381779">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Le modèle économique a une forte dimension innovante (technologique)</w:t>
      </w:r>
    </w:p>
    <w:p w:rsidR="00074B7D" w:rsidRDefault="00074B7D" w:rsidP="00074B7D">
      <w:pPr>
        <w:pStyle w:val="ListParagraph"/>
        <w:numPr>
          <w:ilvl w:val="0"/>
          <w:numId w:val="3"/>
        </w:numPr>
        <w:spacing w:line="240" w:lineRule="auto"/>
        <w:rPr>
          <w:rFonts w:ascii="Avenir Next LT Pro" w:hAnsi="Avenir Next LT Pro" w:cstheme="majorHAnsi"/>
        </w:rPr>
      </w:pPr>
      <w:r>
        <w:rPr>
          <w:rFonts w:ascii="Avenir Next LT Pro" w:hAnsi="Avenir Next LT Pro" w:cstheme="majorHAnsi"/>
        </w:rPr>
        <w:t xml:space="preserve">Activité a un fort potentiel de croissance économique </w:t>
      </w:r>
    </w:p>
    <w:p w:rsidR="00074B7D" w:rsidRPr="00074B7D" w:rsidRDefault="00074B7D" w:rsidP="00074B7D">
      <w:pPr>
        <w:pStyle w:val="ListParagraph"/>
        <w:spacing w:line="240" w:lineRule="auto"/>
        <w:rPr>
          <w:rFonts w:ascii="Avenir Next LT Pro" w:hAnsi="Avenir Next LT Pro" w:cstheme="majorHAnsi"/>
        </w:rPr>
      </w:pPr>
    </w:p>
    <w:p w:rsidR="000B4149" w:rsidRDefault="00074B7D" w:rsidP="0073278A">
      <w:pPr>
        <w:pStyle w:val="ListParagraph"/>
        <w:numPr>
          <w:ilvl w:val="0"/>
          <w:numId w:val="17"/>
        </w:numPr>
        <w:spacing w:line="240" w:lineRule="auto"/>
        <w:rPr>
          <w:rFonts w:ascii="Avenir Next LT Pro" w:hAnsi="Avenir Next LT Pro" w:cstheme="majorHAnsi"/>
          <w:b/>
          <w:bCs/>
          <w:color w:val="4472C4" w:themeColor="accent1"/>
          <w:sz w:val="28"/>
          <w:szCs w:val="28"/>
        </w:rPr>
      </w:pPr>
      <w:r>
        <w:rPr>
          <w:rFonts w:ascii="Avenir Next LT Pro" w:hAnsi="Avenir Next LT Pro" w:cstheme="majorHAnsi"/>
          <w:b/>
          <w:bCs/>
          <w:color w:val="4472C4" w:themeColor="accent1"/>
          <w:sz w:val="28"/>
          <w:szCs w:val="28"/>
        </w:rPr>
        <w:t xml:space="preserve">Startupper personne physique </w:t>
      </w:r>
      <w:r>
        <w:rPr>
          <w:rFonts w:ascii="Avenir Next LT Pro" w:hAnsi="Avenir Next LT Pro" w:cstheme="majorHAnsi"/>
          <w:b/>
          <w:bCs/>
          <w:color w:val="4472C4" w:themeColor="accent1"/>
          <w:sz w:val="28"/>
          <w:szCs w:val="28"/>
        </w:rPr>
        <w:t xml:space="preserve">: </w:t>
      </w:r>
    </w:p>
    <w:p w:rsidR="0073278A" w:rsidRPr="0073278A" w:rsidRDefault="0073278A" w:rsidP="0073278A">
      <w:pPr>
        <w:pStyle w:val="ListParagraph"/>
        <w:spacing w:line="240" w:lineRule="auto"/>
        <w:ind w:left="1080"/>
        <w:rPr>
          <w:rFonts w:ascii="Avenir Next LT Pro" w:hAnsi="Avenir Next LT Pro" w:cstheme="majorHAnsi"/>
          <w:b/>
          <w:bCs/>
          <w:color w:val="4472C4" w:themeColor="accent1"/>
          <w:sz w:val="28"/>
          <w:szCs w:val="28"/>
        </w:rPr>
      </w:pPr>
    </w:p>
    <w:p w:rsidR="00BC08E6" w:rsidRPr="0073278A" w:rsidRDefault="00BC08E6" w:rsidP="0073278A">
      <w:pPr>
        <w:pStyle w:val="ListParagraph"/>
        <w:numPr>
          <w:ilvl w:val="0"/>
          <w:numId w:val="18"/>
        </w:numPr>
        <w:spacing w:line="240" w:lineRule="auto"/>
        <w:rPr>
          <w:rFonts w:ascii="Avenir Next LT Pro" w:hAnsi="Avenir Next LT Pro" w:cstheme="majorHAnsi"/>
          <w:color w:val="C45911" w:themeColor="accent2" w:themeShade="BF"/>
          <w:sz w:val="24"/>
          <w:szCs w:val="24"/>
        </w:rPr>
      </w:pPr>
      <w:r w:rsidRPr="00BC08E6">
        <w:rPr>
          <w:rFonts w:ascii="Avenir Next LT Pro" w:hAnsi="Avenir Next LT Pro" w:cstheme="majorHAnsi"/>
          <w:color w:val="C45911" w:themeColor="accent2" w:themeShade="BF"/>
          <w:sz w:val="24"/>
          <w:szCs w:val="24"/>
        </w:rPr>
        <w:t>Le pré-label</w:t>
      </w:r>
    </w:p>
    <w:p w:rsidR="00BC08E6" w:rsidRDefault="00BC08E6" w:rsidP="00BC08E6">
      <w:pPr>
        <w:pStyle w:val="ListParagraph"/>
        <w:numPr>
          <w:ilvl w:val="0"/>
          <w:numId w:val="19"/>
        </w:numPr>
        <w:spacing w:line="240" w:lineRule="auto"/>
        <w:rPr>
          <w:rFonts w:ascii="Avenir Next LT Pro" w:hAnsi="Avenir Next LT Pro" w:cstheme="majorHAnsi"/>
        </w:rPr>
      </w:pPr>
      <w:r>
        <w:rPr>
          <w:rFonts w:ascii="Avenir Next LT Pro" w:hAnsi="Avenir Next LT Pro" w:cstheme="majorHAnsi"/>
        </w:rPr>
        <w:t xml:space="preserve">En satisfaisant la condition du modèle économique </w:t>
      </w:r>
      <w:r w:rsidRPr="00BC08E6">
        <w:rPr>
          <w:rFonts w:ascii="Avenir Next LT Pro" w:hAnsi="Avenir Next LT Pro" w:cstheme="majorHAnsi"/>
        </w:rPr>
        <w:sym w:font="Wingdings" w:char="F0E0"/>
      </w:r>
      <w:r>
        <w:rPr>
          <w:rFonts w:ascii="Avenir Next LT Pro" w:hAnsi="Avenir Next LT Pro" w:cstheme="majorHAnsi"/>
        </w:rPr>
        <w:t xml:space="preserve"> attribuer un pré-label (6mois)</w:t>
      </w:r>
    </w:p>
    <w:p w:rsidR="00BC08E6" w:rsidRDefault="00BC08E6" w:rsidP="00BC08E6">
      <w:pPr>
        <w:pStyle w:val="ListParagraph"/>
        <w:numPr>
          <w:ilvl w:val="0"/>
          <w:numId w:val="19"/>
        </w:numPr>
        <w:spacing w:line="240" w:lineRule="auto"/>
        <w:rPr>
          <w:rFonts w:ascii="Avenir Next LT Pro" w:hAnsi="Avenir Next LT Pro" w:cstheme="majorHAnsi"/>
        </w:rPr>
      </w:pPr>
      <w:r>
        <w:rPr>
          <w:rFonts w:ascii="Avenir Next LT Pro" w:hAnsi="Avenir Next LT Pro" w:cstheme="majorHAnsi"/>
        </w:rPr>
        <w:t xml:space="preserve">La constitution de la société en satisfaisant les autres conditions dans les 6mois du pré-label </w:t>
      </w:r>
      <w:r w:rsidRPr="00BC08E6">
        <w:rPr>
          <w:rFonts w:ascii="Avenir Next LT Pro" w:hAnsi="Avenir Next LT Pro" w:cstheme="majorHAnsi"/>
        </w:rPr>
        <w:sym w:font="Wingdings" w:char="F0E0"/>
      </w:r>
      <w:r>
        <w:rPr>
          <w:rFonts w:ascii="Avenir Next LT Pro" w:hAnsi="Avenir Next LT Pro" w:cstheme="majorHAnsi"/>
        </w:rPr>
        <w:t xml:space="preserve"> attribuer le label définitif</w:t>
      </w:r>
    </w:p>
    <w:p w:rsidR="00BC08E6" w:rsidRPr="00BC08E6" w:rsidRDefault="00BC08E6" w:rsidP="00BC08E6">
      <w:pPr>
        <w:pStyle w:val="ListParagraph"/>
        <w:spacing w:line="240" w:lineRule="auto"/>
        <w:rPr>
          <w:rFonts w:ascii="Avenir Next LT Pro" w:hAnsi="Avenir Next LT Pro" w:cstheme="majorHAnsi"/>
        </w:rPr>
      </w:pPr>
    </w:p>
    <w:p w:rsidR="0073278A" w:rsidRPr="0073278A" w:rsidRDefault="00BC08E6" w:rsidP="0073278A">
      <w:pPr>
        <w:pStyle w:val="ListParagraph"/>
        <w:numPr>
          <w:ilvl w:val="0"/>
          <w:numId w:val="18"/>
        </w:numPr>
        <w:spacing w:line="240" w:lineRule="auto"/>
        <w:rPr>
          <w:rFonts w:ascii="Avenir Next LT Pro" w:hAnsi="Avenir Next LT Pro" w:cstheme="majorHAnsi"/>
          <w:color w:val="C45911" w:themeColor="accent2" w:themeShade="BF"/>
          <w:sz w:val="24"/>
          <w:szCs w:val="24"/>
        </w:rPr>
      </w:pPr>
      <w:r w:rsidRPr="00BC08E6">
        <w:rPr>
          <w:rFonts w:ascii="Avenir Next LT Pro" w:hAnsi="Avenir Next LT Pro" w:cstheme="majorHAnsi"/>
          <w:color w:val="C45911" w:themeColor="accent2" w:themeShade="BF"/>
          <w:sz w:val="24"/>
          <w:szCs w:val="24"/>
        </w:rPr>
        <w:t>La S.U.R.L</w:t>
      </w:r>
    </w:p>
    <w:p w:rsidR="00BC08E6" w:rsidRDefault="00BC08E6" w:rsidP="00BC08E6">
      <w:pPr>
        <w:pStyle w:val="ListParagraph"/>
        <w:spacing w:line="240" w:lineRule="auto"/>
        <w:rPr>
          <w:rFonts w:ascii="Avenir Next LT Pro" w:hAnsi="Avenir Next LT Pro" w:cstheme="majorHAnsi"/>
        </w:rPr>
      </w:pPr>
      <w:r>
        <w:rPr>
          <w:rFonts w:ascii="Avenir Next LT Pro" w:hAnsi="Avenir Next LT Pro" w:cstheme="majorHAnsi"/>
        </w:rPr>
        <w:t xml:space="preserve">La forme juridique qui convient le mieux avec les </w:t>
      </w:r>
      <w:r w:rsidR="0073278A">
        <w:rPr>
          <w:rFonts w:ascii="Avenir Next LT Pro" w:hAnsi="Avenir Next LT Pro" w:cstheme="majorHAnsi"/>
        </w:rPr>
        <w:t>promoteurs</w:t>
      </w:r>
      <w:r>
        <w:rPr>
          <w:rFonts w:ascii="Avenir Next LT Pro" w:hAnsi="Avenir Next LT Pro" w:cstheme="majorHAnsi"/>
        </w:rPr>
        <w:t xml:space="preserve"> qui veulent se lancer seuls</w:t>
      </w:r>
      <w:r w:rsidR="0073278A">
        <w:rPr>
          <w:rFonts w:ascii="Avenir Next LT Pro" w:hAnsi="Avenir Next LT Pro" w:cstheme="majorHAnsi"/>
        </w:rPr>
        <w:t xml:space="preserve"> en exploitant le label</w:t>
      </w:r>
      <w:r>
        <w:rPr>
          <w:rFonts w:ascii="Avenir Next LT Pro" w:hAnsi="Avenir Next LT Pro" w:cstheme="majorHAnsi"/>
        </w:rPr>
        <w:t>.</w:t>
      </w:r>
    </w:p>
    <w:p w:rsidR="0073278A" w:rsidRPr="00BC08E6" w:rsidRDefault="0073278A" w:rsidP="00BC08E6">
      <w:pPr>
        <w:pStyle w:val="ListParagraph"/>
        <w:spacing w:line="240" w:lineRule="auto"/>
        <w:rPr>
          <w:rFonts w:ascii="Avenir Next LT Pro" w:hAnsi="Avenir Next LT Pro" w:cstheme="majorHAnsi"/>
        </w:rPr>
      </w:pPr>
    </w:p>
    <w:p w:rsidR="0073278A" w:rsidRPr="0073278A" w:rsidRDefault="00BC08E6" w:rsidP="0073278A">
      <w:pPr>
        <w:pStyle w:val="ListParagraph"/>
        <w:numPr>
          <w:ilvl w:val="0"/>
          <w:numId w:val="18"/>
        </w:numPr>
        <w:spacing w:line="240" w:lineRule="auto"/>
        <w:rPr>
          <w:rFonts w:ascii="Avenir Next LT Pro" w:hAnsi="Avenir Next LT Pro" w:cstheme="majorHAnsi"/>
          <w:color w:val="C45911" w:themeColor="accent2" w:themeShade="BF"/>
          <w:sz w:val="24"/>
          <w:szCs w:val="24"/>
        </w:rPr>
      </w:pPr>
      <w:r w:rsidRPr="00BC08E6">
        <w:rPr>
          <w:rFonts w:ascii="Avenir Next LT Pro" w:hAnsi="Avenir Next LT Pro" w:cstheme="majorHAnsi"/>
          <w:color w:val="C45911" w:themeColor="accent2" w:themeShade="BF"/>
          <w:sz w:val="24"/>
          <w:szCs w:val="24"/>
        </w:rPr>
        <w:t>Startupper salarié et obligation de non concurrence</w:t>
      </w:r>
    </w:p>
    <w:p w:rsidR="0073278A" w:rsidRDefault="0073278A" w:rsidP="0073278A">
      <w:pPr>
        <w:pStyle w:val="ListParagraph"/>
        <w:spacing w:line="240" w:lineRule="auto"/>
        <w:rPr>
          <w:rFonts w:ascii="Avenir Next LT Pro" w:hAnsi="Avenir Next LT Pro" w:cstheme="majorHAnsi"/>
        </w:rPr>
      </w:pPr>
      <w:r>
        <w:rPr>
          <w:rFonts w:ascii="Avenir Next LT Pro" w:hAnsi="Avenir Next LT Pro" w:cstheme="majorHAnsi"/>
        </w:rPr>
        <w:t>L’employeur n’a pas le droit de s’opposer à la création de la startup (quel que soit le domaine d’activité)</w:t>
      </w:r>
    </w:p>
    <w:p w:rsidR="0073278A" w:rsidRPr="0073278A" w:rsidRDefault="0073278A" w:rsidP="0073278A">
      <w:pPr>
        <w:pStyle w:val="ListParagraph"/>
        <w:spacing w:line="240" w:lineRule="auto"/>
        <w:rPr>
          <w:rFonts w:ascii="Avenir Next LT Pro" w:hAnsi="Avenir Next LT Pro" w:cstheme="majorHAnsi"/>
        </w:rPr>
      </w:pPr>
    </w:p>
    <w:p w:rsidR="00BC08E6" w:rsidRPr="00BC08E6" w:rsidRDefault="00BC08E6" w:rsidP="00BC08E6">
      <w:pPr>
        <w:pStyle w:val="ListParagraph"/>
        <w:numPr>
          <w:ilvl w:val="0"/>
          <w:numId w:val="18"/>
        </w:numPr>
        <w:spacing w:line="240" w:lineRule="auto"/>
        <w:rPr>
          <w:rFonts w:ascii="Avenir Next LT Pro" w:hAnsi="Avenir Next LT Pro" w:cstheme="majorHAnsi"/>
          <w:color w:val="C45911" w:themeColor="accent2" w:themeShade="BF"/>
          <w:sz w:val="24"/>
          <w:szCs w:val="24"/>
        </w:rPr>
      </w:pPr>
      <w:r w:rsidRPr="00BC08E6">
        <w:rPr>
          <w:rFonts w:ascii="Avenir Next LT Pro" w:hAnsi="Avenir Next LT Pro" w:cstheme="majorHAnsi"/>
          <w:color w:val="C45911" w:themeColor="accent2" w:themeShade="BF"/>
          <w:sz w:val="24"/>
          <w:szCs w:val="24"/>
        </w:rPr>
        <w:t xml:space="preserve">Droit au congé pour créer une Startup </w:t>
      </w:r>
    </w:p>
    <w:p w:rsidR="0073278A" w:rsidRPr="0073278A" w:rsidRDefault="0073278A" w:rsidP="0073278A">
      <w:pPr>
        <w:pStyle w:val="ListParagraph"/>
        <w:numPr>
          <w:ilvl w:val="0"/>
          <w:numId w:val="19"/>
        </w:numPr>
        <w:spacing w:line="240" w:lineRule="auto"/>
        <w:rPr>
          <w:rFonts w:ascii="Avenir Next LT Pro" w:hAnsi="Avenir Next LT Pro" w:cstheme="majorHAnsi"/>
        </w:rPr>
      </w:pPr>
      <w:r w:rsidRPr="0073278A">
        <w:rPr>
          <w:rFonts w:ascii="Avenir Next LT Pro" w:hAnsi="Avenir Next LT Pro" w:cstheme="majorHAnsi"/>
        </w:rPr>
        <w:t xml:space="preserve">Droit au congé (durée d’1 an, renouvelable 1 seule fois) </w:t>
      </w:r>
      <w:r w:rsidRPr="0073278A">
        <w:sym w:font="Wingdings" w:char="F0E0"/>
      </w:r>
      <w:r w:rsidRPr="0073278A">
        <w:rPr>
          <w:rFonts w:ascii="Avenir Next LT Pro" w:hAnsi="Avenir Next LT Pro" w:cstheme="majorHAnsi"/>
        </w:rPr>
        <w:t xml:space="preserve"> privé ou public.</w:t>
      </w:r>
    </w:p>
    <w:p w:rsidR="0073278A" w:rsidRDefault="0073278A" w:rsidP="0073278A">
      <w:pPr>
        <w:pStyle w:val="ListParagraph"/>
        <w:numPr>
          <w:ilvl w:val="0"/>
          <w:numId w:val="19"/>
        </w:numPr>
        <w:spacing w:line="240" w:lineRule="auto"/>
        <w:rPr>
          <w:rFonts w:ascii="Avenir Next LT Pro" w:hAnsi="Avenir Next LT Pro" w:cstheme="majorHAnsi"/>
        </w:rPr>
      </w:pPr>
      <w:r>
        <w:rPr>
          <w:rFonts w:ascii="Avenir Next LT Pro" w:hAnsi="Avenir Next LT Pro" w:cstheme="majorHAnsi"/>
        </w:rPr>
        <w:t>Réintégrer son emploi en cas d’échec</w:t>
      </w:r>
    </w:p>
    <w:p w:rsidR="0073278A" w:rsidRDefault="0073278A" w:rsidP="0073278A">
      <w:pPr>
        <w:pStyle w:val="ListParagraph"/>
        <w:numPr>
          <w:ilvl w:val="0"/>
          <w:numId w:val="19"/>
        </w:numPr>
        <w:spacing w:line="240" w:lineRule="auto"/>
        <w:rPr>
          <w:rFonts w:ascii="Avenir Next LT Pro" w:hAnsi="Avenir Next LT Pro" w:cstheme="majorHAnsi"/>
        </w:rPr>
      </w:pPr>
      <w:r>
        <w:rPr>
          <w:rFonts w:ascii="Avenir Next LT Pro" w:hAnsi="Avenir Next LT Pro" w:cstheme="majorHAnsi"/>
        </w:rPr>
        <w:t xml:space="preserve">Bénéficier d’une bourse de startup (1000dt </w:t>
      </w:r>
      <w:r w:rsidRPr="0073278A">
        <w:rPr>
          <w:rFonts w:ascii="Avenir Next LT Pro" w:hAnsi="Avenir Next LT Pro" w:cstheme="majorHAnsi"/>
        </w:rPr>
        <w:sym w:font="Wingdings" w:char="F0E0"/>
      </w:r>
      <w:r>
        <w:rPr>
          <w:rFonts w:ascii="Avenir Next LT Pro" w:hAnsi="Avenir Next LT Pro" w:cstheme="majorHAnsi"/>
        </w:rPr>
        <w:t xml:space="preserve"> 5000dt)</w:t>
      </w:r>
      <w:r w:rsidR="00571297">
        <w:rPr>
          <w:rFonts w:ascii="Avenir Next LT Pro" w:hAnsi="Avenir Next LT Pro" w:cstheme="majorHAnsi"/>
        </w:rPr>
        <w:t> : le montant est fixé % au revenu mensuel moyen net pour la dernière année (12mois) à compter de la date d’obtention du label</w:t>
      </w:r>
    </w:p>
    <w:p w:rsidR="0073278A" w:rsidRPr="0073278A" w:rsidRDefault="0073278A" w:rsidP="0073278A">
      <w:pPr>
        <w:pStyle w:val="ListParagraph"/>
        <w:numPr>
          <w:ilvl w:val="0"/>
          <w:numId w:val="4"/>
        </w:numPr>
        <w:spacing w:line="240" w:lineRule="auto"/>
        <w:rPr>
          <w:rFonts w:ascii="Avenir Next LT Pro" w:hAnsi="Avenir Next LT Pro" w:cstheme="majorHAnsi"/>
          <w:b/>
          <w:bCs/>
        </w:rPr>
      </w:pPr>
      <w:r w:rsidRPr="0073278A">
        <w:rPr>
          <w:rFonts w:ascii="Avenir Next LT Pro" w:hAnsi="Avenir Next LT Pro" w:cstheme="majorHAnsi"/>
          <w:b/>
          <w:bCs/>
        </w:rPr>
        <w:t xml:space="preserve">Les employeurs privés </w:t>
      </w:r>
      <w:r>
        <w:rPr>
          <w:rFonts w:ascii="Avenir Next LT Pro" w:hAnsi="Avenir Next LT Pro" w:cstheme="majorHAnsi"/>
          <w:b/>
          <w:bCs/>
        </w:rPr>
        <w:t xml:space="preserve">moins de </w:t>
      </w:r>
      <w:r w:rsidRPr="0073278A">
        <w:rPr>
          <w:rFonts w:ascii="Avenir Next LT Pro" w:hAnsi="Avenir Next LT Pro" w:cstheme="majorHAnsi"/>
          <w:b/>
          <w:bCs/>
        </w:rPr>
        <w:t xml:space="preserve">100 salariés peuvent s’opposer à ce congé </w:t>
      </w:r>
    </w:p>
    <w:p w:rsidR="0073278A" w:rsidRDefault="0073278A" w:rsidP="0073278A">
      <w:pPr>
        <w:spacing w:line="240" w:lineRule="auto"/>
        <w:ind w:firstLine="708"/>
        <w:rPr>
          <w:rFonts w:ascii="Avenir Next LT Pro" w:hAnsi="Avenir Next LT Pro" w:cstheme="majorHAnsi"/>
        </w:rPr>
      </w:pPr>
    </w:p>
    <w:p w:rsidR="00571297" w:rsidRDefault="00571297" w:rsidP="00571297">
      <w:pPr>
        <w:pStyle w:val="ListParagraph"/>
        <w:numPr>
          <w:ilvl w:val="0"/>
          <w:numId w:val="17"/>
        </w:numPr>
        <w:spacing w:line="240" w:lineRule="auto"/>
        <w:rPr>
          <w:rFonts w:ascii="Avenir Next LT Pro" w:hAnsi="Avenir Next LT Pro" w:cstheme="majorHAnsi"/>
          <w:b/>
          <w:bCs/>
          <w:color w:val="4472C4" w:themeColor="accent1"/>
          <w:sz w:val="28"/>
          <w:szCs w:val="28"/>
        </w:rPr>
      </w:pPr>
      <w:r>
        <w:rPr>
          <w:rFonts w:ascii="Avenir Next LT Pro" w:hAnsi="Avenir Next LT Pro" w:cstheme="majorHAnsi"/>
          <w:b/>
          <w:bCs/>
          <w:color w:val="4472C4" w:themeColor="accent1"/>
          <w:sz w:val="28"/>
          <w:szCs w:val="28"/>
        </w:rPr>
        <w:t>Autorités habilitées (</w:t>
      </w:r>
      <w:r>
        <w:rPr>
          <w:rStyle w:val="rynqvb"/>
          <w:rFonts w:hint="cs"/>
          <w:rtl/>
          <w:lang w:bidi="ar"/>
        </w:rPr>
        <w:t>السلطات المخولة</w:t>
      </w:r>
      <w:r>
        <w:rPr>
          <w:rFonts w:ascii="Avenir Next LT Pro" w:hAnsi="Avenir Next LT Pro" w:cstheme="majorHAnsi"/>
          <w:b/>
          <w:bCs/>
          <w:color w:val="4472C4" w:themeColor="accent1"/>
          <w:sz w:val="28"/>
          <w:szCs w:val="28"/>
        </w:rPr>
        <w:t>) à délivrer le Label Startup</w:t>
      </w:r>
      <w:r>
        <w:rPr>
          <w:rFonts w:ascii="Avenir Next LT Pro" w:hAnsi="Avenir Next LT Pro" w:cstheme="majorHAnsi"/>
          <w:b/>
          <w:bCs/>
          <w:color w:val="4472C4" w:themeColor="accent1"/>
          <w:sz w:val="28"/>
          <w:szCs w:val="28"/>
        </w:rPr>
        <w:t xml:space="preserve"> : </w:t>
      </w:r>
    </w:p>
    <w:p w:rsidR="008E57FE" w:rsidRDefault="008E57FE" w:rsidP="008E57FE">
      <w:pPr>
        <w:pStyle w:val="ListParagraph"/>
        <w:spacing w:line="240" w:lineRule="auto"/>
        <w:ind w:left="1080"/>
        <w:rPr>
          <w:rFonts w:ascii="Avenir Next LT Pro" w:hAnsi="Avenir Next LT Pro" w:cstheme="majorHAnsi"/>
          <w:b/>
          <w:bCs/>
          <w:color w:val="4472C4" w:themeColor="accent1"/>
          <w:sz w:val="28"/>
          <w:szCs w:val="28"/>
        </w:rPr>
      </w:pPr>
    </w:p>
    <w:p w:rsidR="000B4149" w:rsidRDefault="00253261" w:rsidP="00571297">
      <w:pPr>
        <w:pStyle w:val="ListParagraph"/>
        <w:numPr>
          <w:ilvl w:val="0"/>
          <w:numId w:val="19"/>
        </w:numPr>
        <w:spacing w:line="240" w:lineRule="auto"/>
        <w:rPr>
          <w:rFonts w:ascii="Avenir Next LT Pro" w:hAnsi="Avenir Next LT Pro" w:cstheme="majorHAnsi"/>
        </w:rPr>
      </w:pPr>
      <w:r>
        <w:rPr>
          <w:rFonts w:ascii="Avenir Next LT Pro" w:hAnsi="Avenir Next LT Pro" w:cstheme="majorHAnsi"/>
        </w:rPr>
        <w:t>Un comité</w:t>
      </w:r>
      <w:r w:rsidR="00571297">
        <w:rPr>
          <w:rFonts w:ascii="Avenir Next LT Pro" w:hAnsi="Avenir Next LT Pro" w:cstheme="majorHAnsi"/>
        </w:rPr>
        <w:t xml:space="preserve"> de labellisation </w:t>
      </w:r>
      <w:r>
        <w:rPr>
          <w:rFonts w:ascii="Avenir Next LT Pro" w:hAnsi="Avenir Next LT Pro" w:cstheme="majorHAnsi"/>
        </w:rPr>
        <w:t xml:space="preserve">de 9 membres </w:t>
      </w:r>
      <w:r w:rsidR="00571297">
        <w:rPr>
          <w:rFonts w:ascii="Avenir Next LT Pro" w:hAnsi="Avenir Next LT Pro" w:cstheme="majorHAnsi"/>
        </w:rPr>
        <w:t>nommé</w:t>
      </w:r>
      <w:r>
        <w:rPr>
          <w:rFonts w:ascii="Avenir Next LT Pro" w:hAnsi="Avenir Next LT Pro" w:cstheme="majorHAnsi"/>
        </w:rPr>
        <w:t>s</w:t>
      </w:r>
      <w:r w:rsidR="00571297">
        <w:rPr>
          <w:rFonts w:ascii="Avenir Next LT Pro" w:hAnsi="Avenir Next LT Pro" w:cstheme="majorHAnsi"/>
        </w:rPr>
        <w:t xml:space="preserve"> par le mini</w:t>
      </w:r>
      <w:r>
        <w:rPr>
          <w:rFonts w:ascii="Avenir Next LT Pro" w:hAnsi="Avenir Next LT Pro" w:cstheme="majorHAnsi"/>
        </w:rPr>
        <w:t>stre chargé de l’économie numérique</w:t>
      </w:r>
    </w:p>
    <w:p w:rsidR="00253261" w:rsidRDefault="00253261" w:rsidP="00571297">
      <w:pPr>
        <w:pStyle w:val="ListParagraph"/>
        <w:numPr>
          <w:ilvl w:val="0"/>
          <w:numId w:val="19"/>
        </w:numPr>
        <w:spacing w:line="240" w:lineRule="auto"/>
        <w:rPr>
          <w:rFonts w:ascii="Avenir Next LT Pro" w:hAnsi="Avenir Next LT Pro" w:cstheme="majorHAnsi"/>
        </w:rPr>
      </w:pPr>
      <w:r>
        <w:rPr>
          <w:rFonts w:ascii="Avenir Next LT Pro" w:hAnsi="Avenir Next LT Pro" w:cstheme="majorHAnsi"/>
        </w:rPr>
        <w:t>La décision de l’octroiement du label est prise par « </w:t>
      </w:r>
      <w:r>
        <w:rPr>
          <w:rFonts w:ascii="Avenir Next LT Pro" w:hAnsi="Avenir Next LT Pro" w:cstheme="majorHAnsi"/>
        </w:rPr>
        <w:t>le ministre chargé de l’économie numérique</w:t>
      </w:r>
      <w:r>
        <w:rPr>
          <w:rFonts w:ascii="Avenir Next LT Pro" w:hAnsi="Avenir Next LT Pro" w:cstheme="majorHAnsi"/>
        </w:rPr>
        <w:t> » sur avis conforme du « </w:t>
      </w:r>
      <w:r>
        <w:rPr>
          <w:rFonts w:ascii="Avenir Next LT Pro" w:hAnsi="Avenir Next LT Pro" w:cstheme="majorHAnsi"/>
        </w:rPr>
        <w:t>Un comité de labellisation</w:t>
      </w:r>
      <w:r>
        <w:rPr>
          <w:rFonts w:ascii="Avenir Next LT Pro" w:hAnsi="Avenir Next LT Pro" w:cstheme="majorHAnsi"/>
        </w:rPr>
        <w:t> »</w:t>
      </w:r>
    </w:p>
    <w:p w:rsidR="00253261" w:rsidRDefault="00253261" w:rsidP="00253261">
      <w:pPr>
        <w:pStyle w:val="ListParagraph"/>
        <w:numPr>
          <w:ilvl w:val="0"/>
          <w:numId w:val="19"/>
        </w:numPr>
        <w:spacing w:line="240" w:lineRule="auto"/>
        <w:rPr>
          <w:rFonts w:ascii="Avenir Next LT Pro" w:hAnsi="Avenir Next LT Pro" w:cstheme="majorHAnsi"/>
        </w:rPr>
      </w:pPr>
      <w:r>
        <w:rPr>
          <w:rFonts w:ascii="Avenir Next LT Pro" w:hAnsi="Avenir Next LT Pro" w:cstheme="majorHAnsi"/>
        </w:rPr>
        <w:t xml:space="preserve">Le ministre peut octroyer le label sans consulter le comité : </w:t>
      </w:r>
    </w:p>
    <w:p w:rsidR="00253261" w:rsidRDefault="00253261" w:rsidP="00253261">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Dans un délai de 3 jours, si la société a réussi de lever des fonds auprès des fonds d’investissement</w:t>
      </w:r>
    </w:p>
    <w:p w:rsidR="00253261" w:rsidRPr="00253261" w:rsidRDefault="008E57FE" w:rsidP="00253261">
      <w:pPr>
        <w:pStyle w:val="ListParagraph"/>
        <w:numPr>
          <w:ilvl w:val="0"/>
          <w:numId w:val="4"/>
        </w:numPr>
        <w:spacing w:line="240" w:lineRule="auto"/>
        <w:rPr>
          <w:rFonts w:ascii="Avenir Next LT Pro" w:hAnsi="Avenir Next LT Pro" w:cstheme="majorHAnsi"/>
        </w:rPr>
      </w:pPr>
      <w:r>
        <w:rPr>
          <w:rFonts w:ascii="Avenir Next LT Pro" w:hAnsi="Avenir Next LT Pro" w:cstheme="majorHAnsi"/>
        </w:rPr>
        <w:t xml:space="preserve">En cas de silence de comité (6mois ou plus) concernant une demande de label </w:t>
      </w:r>
      <w:r w:rsidRPr="008E57FE">
        <w:rPr>
          <w:rFonts w:ascii="Avenir Next LT Pro" w:hAnsi="Avenir Next LT Pro" w:cstheme="majorHAnsi"/>
        </w:rPr>
        <w:sym w:font="Wingdings" w:char="F0E0"/>
      </w:r>
      <w:r>
        <w:rPr>
          <w:rFonts w:ascii="Avenir Next LT Pro" w:hAnsi="Avenir Next LT Pro" w:cstheme="majorHAnsi"/>
        </w:rPr>
        <w:t xml:space="preserve"> acceptation tacite </w:t>
      </w:r>
      <w:r w:rsidRPr="008E57FE">
        <w:rPr>
          <w:rFonts w:ascii="Avenir Next LT Pro" w:hAnsi="Avenir Next LT Pro" w:cstheme="majorHAnsi"/>
          <w:b/>
          <w:bCs/>
        </w:rPr>
        <w:t>(</w:t>
      </w:r>
      <w:r w:rsidRPr="008E57FE">
        <w:rPr>
          <w:rFonts w:ascii="Avenir Next LT Pro" w:hAnsi="Avenir Next LT Pro" w:cstheme="majorHAnsi" w:hint="cs"/>
          <w:b/>
          <w:bCs/>
          <w:rtl/>
        </w:rPr>
        <w:t>ضمنية</w:t>
      </w:r>
      <w:r w:rsidRPr="008E57FE">
        <w:rPr>
          <w:rFonts w:ascii="Avenir Next LT Pro" w:hAnsi="Avenir Next LT Pro" w:cstheme="majorHAnsi"/>
          <w:b/>
          <w:bCs/>
        </w:rPr>
        <w:t xml:space="preserve">) </w:t>
      </w:r>
      <w:r w:rsidRPr="008E57FE">
        <w:rPr>
          <w:rFonts w:ascii="Avenir Next LT Pro" w:hAnsi="Avenir Next LT Pro" w:cstheme="majorHAnsi"/>
        </w:rPr>
        <w:sym w:font="Wingdings" w:char="F0E0"/>
      </w:r>
      <w:r>
        <w:rPr>
          <w:rFonts w:ascii="Avenir Next LT Pro" w:hAnsi="Avenir Next LT Pro" w:cstheme="majorHAnsi"/>
        </w:rPr>
        <w:t xml:space="preserve"> ministre délivre le label</w:t>
      </w:r>
    </w:p>
    <w:p w:rsidR="000B4149" w:rsidRDefault="000B4149" w:rsidP="000B4149">
      <w:pPr>
        <w:spacing w:line="240" w:lineRule="auto"/>
        <w:rPr>
          <w:rFonts w:ascii="Avenir Next LT Pro" w:hAnsi="Avenir Next LT Pro" w:cstheme="majorHAnsi"/>
        </w:rPr>
      </w:pPr>
    </w:p>
    <w:p w:rsidR="008E57FE" w:rsidRPr="008E57FE" w:rsidRDefault="008E57FE" w:rsidP="008E57FE">
      <w:pPr>
        <w:pStyle w:val="ListParagraph"/>
        <w:numPr>
          <w:ilvl w:val="0"/>
          <w:numId w:val="17"/>
        </w:numPr>
        <w:spacing w:line="240" w:lineRule="auto"/>
        <w:rPr>
          <w:rFonts w:ascii="Avenir Next LT Pro" w:hAnsi="Avenir Next LT Pro" w:cstheme="majorHAnsi"/>
        </w:rPr>
      </w:pPr>
      <w:r>
        <w:rPr>
          <w:rFonts w:ascii="Avenir Next LT Pro" w:hAnsi="Avenir Next LT Pro" w:cstheme="majorHAnsi"/>
          <w:b/>
          <w:bCs/>
          <w:color w:val="4472C4" w:themeColor="accent1"/>
          <w:sz w:val="28"/>
          <w:szCs w:val="28"/>
        </w:rPr>
        <w:lastRenderedPageBreak/>
        <w:t xml:space="preserve">Obligations de la startup labellisée </w:t>
      </w:r>
      <w:r w:rsidRPr="008E57FE">
        <w:rPr>
          <w:rFonts w:ascii="Avenir Next LT Pro" w:hAnsi="Avenir Next LT Pro" w:cstheme="majorHAnsi"/>
          <w:b/>
          <w:bCs/>
          <w:color w:val="4472C4" w:themeColor="accent1"/>
          <w:sz w:val="28"/>
          <w:szCs w:val="28"/>
        </w:rPr>
        <w:t>:</w:t>
      </w:r>
    </w:p>
    <w:tbl>
      <w:tblPr>
        <w:tblStyle w:val="TableGrid"/>
        <w:tblW w:w="0" w:type="auto"/>
        <w:tblLook w:val="04A0" w:firstRow="1" w:lastRow="0" w:firstColumn="1" w:lastColumn="0" w:noHBand="0" w:noVBand="1"/>
      </w:tblPr>
      <w:tblGrid>
        <w:gridCol w:w="3020"/>
        <w:gridCol w:w="3021"/>
        <w:gridCol w:w="3021"/>
      </w:tblGrid>
      <w:tr w:rsidR="002B6E4B" w:rsidTr="002B6E4B">
        <w:tc>
          <w:tcPr>
            <w:tcW w:w="3020" w:type="dxa"/>
          </w:tcPr>
          <w:p w:rsidR="002B6E4B" w:rsidRDefault="002B6E4B" w:rsidP="002B6E4B">
            <w:pPr>
              <w:jc w:val="center"/>
              <w:rPr>
                <w:rFonts w:ascii="Avenir Next LT Pro" w:hAnsi="Avenir Next LT Pro" w:cstheme="majorHAnsi"/>
              </w:rPr>
            </w:pPr>
            <w:r>
              <w:rPr>
                <w:rFonts w:ascii="Avenir Next LT Pro" w:hAnsi="Avenir Next LT Pro" w:cstheme="majorHAnsi"/>
              </w:rPr>
              <w:t>Durée</w:t>
            </w:r>
          </w:p>
        </w:tc>
        <w:tc>
          <w:tcPr>
            <w:tcW w:w="3021" w:type="dxa"/>
          </w:tcPr>
          <w:p w:rsidR="002B6E4B" w:rsidRDefault="002B6E4B" w:rsidP="002B6E4B">
            <w:pPr>
              <w:jc w:val="center"/>
              <w:rPr>
                <w:rFonts w:ascii="Avenir Next LT Pro" w:hAnsi="Avenir Next LT Pro" w:cstheme="majorHAnsi"/>
              </w:rPr>
            </w:pPr>
            <w:r>
              <w:rPr>
                <w:rFonts w:ascii="Avenir Next LT Pro" w:hAnsi="Avenir Next LT Pro" w:cstheme="majorHAnsi"/>
              </w:rPr>
              <w:t>Effectif</w:t>
            </w:r>
          </w:p>
        </w:tc>
        <w:tc>
          <w:tcPr>
            <w:tcW w:w="3021" w:type="dxa"/>
          </w:tcPr>
          <w:p w:rsidR="002B6E4B" w:rsidRDefault="002B6E4B" w:rsidP="002B6E4B">
            <w:pPr>
              <w:jc w:val="center"/>
              <w:rPr>
                <w:rFonts w:ascii="Avenir Next LT Pro" w:hAnsi="Avenir Next LT Pro" w:cstheme="majorHAnsi"/>
              </w:rPr>
            </w:pPr>
            <w:r>
              <w:rPr>
                <w:rFonts w:ascii="Avenir Next LT Pro" w:hAnsi="Avenir Next LT Pro" w:cstheme="majorHAnsi"/>
              </w:rPr>
              <w:t>CA ou total bilan</w:t>
            </w:r>
          </w:p>
        </w:tc>
      </w:tr>
      <w:tr w:rsidR="002B6E4B" w:rsidTr="002B6E4B">
        <w:tc>
          <w:tcPr>
            <w:tcW w:w="3020" w:type="dxa"/>
          </w:tcPr>
          <w:p w:rsidR="002B6E4B" w:rsidRDefault="002B6E4B" w:rsidP="002B6E4B">
            <w:pPr>
              <w:jc w:val="center"/>
              <w:rPr>
                <w:rFonts w:ascii="Avenir Next LT Pro" w:hAnsi="Avenir Next LT Pro" w:cstheme="majorHAnsi"/>
              </w:rPr>
            </w:pPr>
            <w:r>
              <w:rPr>
                <w:rFonts w:ascii="Avenir Next LT Pro" w:hAnsi="Avenir Next LT Pro" w:cstheme="majorHAnsi"/>
              </w:rPr>
              <w:t>Au bout de 3ans</w:t>
            </w:r>
          </w:p>
        </w:tc>
        <w:tc>
          <w:tcPr>
            <w:tcW w:w="3021" w:type="dxa"/>
          </w:tcPr>
          <w:p w:rsidR="002B6E4B" w:rsidRDefault="002B6E4B" w:rsidP="002B6E4B">
            <w:pPr>
              <w:jc w:val="center"/>
              <w:rPr>
                <w:rFonts w:ascii="Avenir Next LT Pro" w:hAnsi="Avenir Next LT Pro" w:cstheme="majorHAnsi"/>
              </w:rPr>
            </w:pPr>
            <w:r>
              <w:rPr>
                <w:rFonts w:ascii="Avenir Next LT Pro" w:hAnsi="Avenir Next LT Pro" w:cstheme="majorHAnsi"/>
              </w:rPr>
              <w:t>&gt;= 10 employés</w:t>
            </w:r>
          </w:p>
        </w:tc>
        <w:tc>
          <w:tcPr>
            <w:tcW w:w="3021" w:type="dxa"/>
          </w:tcPr>
          <w:p w:rsidR="002B6E4B" w:rsidRDefault="002B6E4B" w:rsidP="002B6E4B">
            <w:pPr>
              <w:jc w:val="center"/>
              <w:rPr>
                <w:rFonts w:ascii="Avenir Next LT Pro" w:hAnsi="Avenir Next LT Pro" w:cstheme="majorHAnsi"/>
              </w:rPr>
            </w:pPr>
            <w:r>
              <w:rPr>
                <w:rFonts w:ascii="Avenir Next LT Pro" w:hAnsi="Avenir Next LT Pro" w:cstheme="majorHAnsi"/>
              </w:rPr>
              <w:t>&gt;=300 Mille D</w:t>
            </w:r>
          </w:p>
        </w:tc>
      </w:tr>
      <w:tr w:rsidR="002B6E4B" w:rsidTr="002B6E4B">
        <w:tc>
          <w:tcPr>
            <w:tcW w:w="3020" w:type="dxa"/>
          </w:tcPr>
          <w:p w:rsidR="002B6E4B" w:rsidRDefault="002B6E4B" w:rsidP="002B6E4B">
            <w:pPr>
              <w:jc w:val="center"/>
              <w:rPr>
                <w:rFonts w:ascii="Avenir Next LT Pro" w:hAnsi="Avenir Next LT Pro" w:cstheme="majorHAnsi"/>
              </w:rPr>
            </w:pPr>
            <w:r>
              <w:rPr>
                <w:rFonts w:ascii="Avenir Next LT Pro" w:hAnsi="Avenir Next LT Pro" w:cstheme="majorHAnsi"/>
              </w:rPr>
              <w:t>Au bout de 5ans</w:t>
            </w:r>
          </w:p>
        </w:tc>
        <w:tc>
          <w:tcPr>
            <w:tcW w:w="3021" w:type="dxa"/>
          </w:tcPr>
          <w:p w:rsidR="002B6E4B" w:rsidRDefault="002B6E4B" w:rsidP="002B6E4B">
            <w:pPr>
              <w:jc w:val="center"/>
              <w:rPr>
                <w:rFonts w:ascii="Avenir Next LT Pro" w:hAnsi="Avenir Next LT Pro" w:cstheme="majorHAnsi"/>
              </w:rPr>
            </w:pPr>
            <w:r>
              <w:rPr>
                <w:rFonts w:ascii="Avenir Next LT Pro" w:hAnsi="Avenir Next LT Pro" w:cstheme="majorHAnsi"/>
              </w:rPr>
              <w:t>&gt;= 30 employés</w:t>
            </w:r>
          </w:p>
        </w:tc>
        <w:tc>
          <w:tcPr>
            <w:tcW w:w="3021" w:type="dxa"/>
          </w:tcPr>
          <w:p w:rsidR="002B6E4B" w:rsidRDefault="002B6E4B" w:rsidP="002B6E4B">
            <w:pPr>
              <w:jc w:val="center"/>
              <w:rPr>
                <w:rFonts w:ascii="Avenir Next LT Pro" w:hAnsi="Avenir Next LT Pro" w:cstheme="majorHAnsi"/>
              </w:rPr>
            </w:pPr>
            <w:r>
              <w:rPr>
                <w:rFonts w:ascii="Avenir Next LT Pro" w:hAnsi="Avenir Next LT Pro" w:cstheme="majorHAnsi"/>
              </w:rPr>
              <w:t>&gt;=1Million D</w:t>
            </w:r>
          </w:p>
        </w:tc>
      </w:tr>
    </w:tbl>
    <w:p w:rsidR="000B4149" w:rsidRDefault="000B4149" w:rsidP="002B6E4B">
      <w:pPr>
        <w:spacing w:line="240" w:lineRule="auto"/>
        <w:jc w:val="center"/>
        <w:rPr>
          <w:rFonts w:ascii="Avenir Next LT Pro" w:hAnsi="Avenir Next LT Pro" w:cstheme="majorHAnsi"/>
        </w:rPr>
      </w:pPr>
    </w:p>
    <w:p w:rsidR="002B6E4B" w:rsidRPr="000B4149" w:rsidRDefault="002B6E4B" w:rsidP="002B6E4B">
      <w:pPr>
        <w:spacing w:line="240" w:lineRule="auto"/>
        <w:rPr>
          <w:rFonts w:ascii="Avenir Next LT Pro" w:hAnsi="Avenir Next LT Pro" w:cstheme="majorHAnsi"/>
        </w:rPr>
      </w:pPr>
      <w:r>
        <w:rPr>
          <w:rFonts w:ascii="Avenir Next LT Pro" w:hAnsi="Avenir Next LT Pro" w:cstheme="majorHAnsi"/>
        </w:rPr>
        <w:t>En manquement à un des engagements cités, le label peut être retiré par le ministre (Après un avertissement + questionnaire…)</w:t>
      </w:r>
      <w:bookmarkStart w:id="0" w:name="_GoBack"/>
      <w:bookmarkEnd w:id="0"/>
    </w:p>
    <w:sectPr w:rsidR="002B6E4B" w:rsidRPr="000B4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6A43"/>
    <w:multiLevelType w:val="hybridMultilevel"/>
    <w:tmpl w:val="B986D38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EF071E"/>
    <w:multiLevelType w:val="hybridMultilevel"/>
    <w:tmpl w:val="1AEC3E00"/>
    <w:lvl w:ilvl="0" w:tplc="C98A3B44">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750FD7"/>
    <w:multiLevelType w:val="hybridMultilevel"/>
    <w:tmpl w:val="90DE32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CF1263"/>
    <w:multiLevelType w:val="hybridMultilevel"/>
    <w:tmpl w:val="6B982D7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DF5A58"/>
    <w:multiLevelType w:val="hybridMultilevel"/>
    <w:tmpl w:val="AE9C4072"/>
    <w:lvl w:ilvl="0" w:tplc="BD727352">
      <w:start w:val="1"/>
      <w:numFmt w:val="decimal"/>
      <w:lvlText w:val="%1)"/>
      <w:lvlJc w:val="left"/>
      <w:pPr>
        <w:ind w:left="720" w:hanging="360"/>
      </w:pPr>
      <w:rPr>
        <w:rFonts w:hint="default"/>
        <w:b w:val="0"/>
        <w:bCs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C764D0"/>
    <w:multiLevelType w:val="hybridMultilevel"/>
    <w:tmpl w:val="DA3CACFA"/>
    <w:lvl w:ilvl="0" w:tplc="A13CE4C0">
      <w:start w:val="1"/>
      <w:numFmt w:val="decimal"/>
      <w:lvlText w:val="%1)"/>
      <w:lvlJc w:val="left"/>
      <w:pPr>
        <w:ind w:left="720" w:hanging="360"/>
      </w:pPr>
      <w:rPr>
        <w:rFonts w:hint="default"/>
        <w:b/>
        <w:bCs/>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6B4226"/>
    <w:multiLevelType w:val="hybridMultilevel"/>
    <w:tmpl w:val="FA2AD1E2"/>
    <w:lvl w:ilvl="0" w:tplc="8BA4B280">
      <w:start w:val="1"/>
      <w:numFmt w:val="decimal"/>
      <w:lvlText w:val="%1)"/>
      <w:lvlJc w:val="left"/>
      <w:pPr>
        <w:ind w:left="720" w:hanging="360"/>
      </w:pPr>
      <w:rPr>
        <w:rFonts w:hint="default"/>
        <w:b/>
        <w:bCs/>
        <w:color w:val="385623" w:themeColor="accent6"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F5155A"/>
    <w:multiLevelType w:val="hybridMultilevel"/>
    <w:tmpl w:val="4DAC21B8"/>
    <w:lvl w:ilvl="0" w:tplc="094C2D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CF4811"/>
    <w:multiLevelType w:val="hybridMultilevel"/>
    <w:tmpl w:val="9F225E80"/>
    <w:lvl w:ilvl="0" w:tplc="AAFCF1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F401A"/>
    <w:multiLevelType w:val="hybridMultilevel"/>
    <w:tmpl w:val="D4262F16"/>
    <w:lvl w:ilvl="0" w:tplc="040C0003">
      <w:start w:val="1"/>
      <w:numFmt w:val="bullet"/>
      <w:lvlText w:val="o"/>
      <w:lvlJc w:val="left"/>
      <w:pPr>
        <w:ind w:left="720" w:hanging="360"/>
      </w:pPr>
      <w:rPr>
        <w:rFonts w:ascii="Courier New" w:hAnsi="Courier New" w:cs="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A65A55"/>
    <w:multiLevelType w:val="hybridMultilevel"/>
    <w:tmpl w:val="0DBAE51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C54A8F"/>
    <w:multiLevelType w:val="hybridMultilevel"/>
    <w:tmpl w:val="C8608608"/>
    <w:lvl w:ilvl="0" w:tplc="D83E66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431D46"/>
    <w:multiLevelType w:val="hybridMultilevel"/>
    <w:tmpl w:val="3F6C6D3C"/>
    <w:lvl w:ilvl="0" w:tplc="15E2EC70">
      <w:start w:val="1"/>
      <w:numFmt w:val="upperRoman"/>
      <w:lvlText w:val="%1."/>
      <w:lvlJc w:val="left"/>
      <w:pPr>
        <w:ind w:left="1080" w:hanging="720"/>
      </w:pPr>
      <w:rPr>
        <w:rFonts w:hint="default"/>
        <w:b/>
        <w:bCs/>
        <w:color w:val="0070C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75199F"/>
    <w:multiLevelType w:val="hybridMultilevel"/>
    <w:tmpl w:val="19C854E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695EF4"/>
    <w:multiLevelType w:val="hybridMultilevel"/>
    <w:tmpl w:val="1010AEE2"/>
    <w:lvl w:ilvl="0" w:tplc="D83E66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B883F32"/>
    <w:multiLevelType w:val="hybridMultilevel"/>
    <w:tmpl w:val="547ED3D6"/>
    <w:lvl w:ilvl="0" w:tplc="D26616C8">
      <w:start w:val="1"/>
      <w:numFmt w:val="bullet"/>
      <w:lvlText w:val=""/>
      <w:lvlJc w:val="left"/>
      <w:pPr>
        <w:ind w:left="1080" w:hanging="360"/>
      </w:pPr>
      <w:rPr>
        <w:rFonts w:ascii="Symbol" w:eastAsiaTheme="minorHAnsi" w:hAnsi="Symbol" w:cstheme="maj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BBB5E7F"/>
    <w:multiLevelType w:val="hybridMultilevel"/>
    <w:tmpl w:val="DA2AF79E"/>
    <w:lvl w:ilvl="0" w:tplc="0C9C3522">
      <w:start w:val="1"/>
      <w:numFmt w:val="decimal"/>
      <w:lvlText w:val="%1)"/>
      <w:lvlJc w:val="left"/>
      <w:pPr>
        <w:ind w:left="720" w:hanging="360"/>
      </w:pPr>
      <w:rPr>
        <w:rFonts w:hint="default"/>
        <w:color w:val="385623" w:themeColor="accent6"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D466C7D"/>
    <w:multiLevelType w:val="hybridMultilevel"/>
    <w:tmpl w:val="41F22C0A"/>
    <w:lvl w:ilvl="0" w:tplc="0B228306">
      <w:numFmt w:val="bullet"/>
      <w:lvlText w:val=""/>
      <w:lvlJc w:val="left"/>
      <w:pPr>
        <w:ind w:left="1080" w:hanging="360"/>
      </w:pPr>
      <w:rPr>
        <w:rFonts w:ascii="Wingdings" w:eastAsiaTheme="minorHAnsi" w:hAnsi="Wingdings" w:cstheme="minorBidi" w:hint="default"/>
        <w:color w:val="538135" w:themeColor="accent6" w:themeShade="BF"/>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7AEB49CC"/>
    <w:multiLevelType w:val="hybridMultilevel"/>
    <w:tmpl w:val="DA2AF79E"/>
    <w:lvl w:ilvl="0" w:tplc="0C9C3522">
      <w:start w:val="1"/>
      <w:numFmt w:val="decimal"/>
      <w:lvlText w:val="%1)"/>
      <w:lvlJc w:val="left"/>
      <w:pPr>
        <w:ind w:left="720" w:hanging="360"/>
      </w:pPr>
      <w:rPr>
        <w:rFonts w:hint="default"/>
        <w:color w:val="385623" w:themeColor="accent6"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17"/>
  </w:num>
  <w:num w:numId="5">
    <w:abstractNumId w:val="1"/>
  </w:num>
  <w:num w:numId="6">
    <w:abstractNumId w:val="14"/>
  </w:num>
  <w:num w:numId="7">
    <w:abstractNumId w:val="11"/>
  </w:num>
  <w:num w:numId="8">
    <w:abstractNumId w:val="0"/>
  </w:num>
  <w:num w:numId="9">
    <w:abstractNumId w:val="13"/>
  </w:num>
  <w:num w:numId="10">
    <w:abstractNumId w:val="5"/>
  </w:num>
  <w:num w:numId="11">
    <w:abstractNumId w:val="7"/>
  </w:num>
  <w:num w:numId="12">
    <w:abstractNumId w:val="18"/>
  </w:num>
  <w:num w:numId="13">
    <w:abstractNumId w:val="16"/>
  </w:num>
  <w:num w:numId="14">
    <w:abstractNumId w:val="4"/>
  </w:num>
  <w:num w:numId="15">
    <w:abstractNumId w:val="10"/>
  </w:num>
  <w:num w:numId="16">
    <w:abstractNumId w:val="6"/>
  </w:num>
  <w:num w:numId="17">
    <w:abstractNumId w:val="12"/>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2F"/>
    <w:rsid w:val="00024EB4"/>
    <w:rsid w:val="00074B7D"/>
    <w:rsid w:val="000B4149"/>
    <w:rsid w:val="001B22A2"/>
    <w:rsid w:val="00253261"/>
    <w:rsid w:val="002B6E4B"/>
    <w:rsid w:val="002E74FD"/>
    <w:rsid w:val="00310DD9"/>
    <w:rsid w:val="00345679"/>
    <w:rsid w:val="00350A59"/>
    <w:rsid w:val="00381779"/>
    <w:rsid w:val="003C2E80"/>
    <w:rsid w:val="00403165"/>
    <w:rsid w:val="00425B38"/>
    <w:rsid w:val="004C7FF3"/>
    <w:rsid w:val="005061DE"/>
    <w:rsid w:val="00571297"/>
    <w:rsid w:val="0071172A"/>
    <w:rsid w:val="0071663A"/>
    <w:rsid w:val="0073278A"/>
    <w:rsid w:val="007425D1"/>
    <w:rsid w:val="00770D2F"/>
    <w:rsid w:val="00790095"/>
    <w:rsid w:val="007C2BD1"/>
    <w:rsid w:val="007E72EB"/>
    <w:rsid w:val="008A50BC"/>
    <w:rsid w:val="008E57FE"/>
    <w:rsid w:val="00945F4F"/>
    <w:rsid w:val="00964B17"/>
    <w:rsid w:val="00973769"/>
    <w:rsid w:val="00A01DC2"/>
    <w:rsid w:val="00A06D44"/>
    <w:rsid w:val="00A07AA6"/>
    <w:rsid w:val="00A541E8"/>
    <w:rsid w:val="00AC6794"/>
    <w:rsid w:val="00AF6606"/>
    <w:rsid w:val="00AF676C"/>
    <w:rsid w:val="00B5608B"/>
    <w:rsid w:val="00B70C33"/>
    <w:rsid w:val="00BC08E6"/>
    <w:rsid w:val="00BC2806"/>
    <w:rsid w:val="00C3551C"/>
    <w:rsid w:val="00CD34B8"/>
    <w:rsid w:val="00D23951"/>
    <w:rsid w:val="00D40BB2"/>
    <w:rsid w:val="00DA5DED"/>
    <w:rsid w:val="00DC5195"/>
    <w:rsid w:val="00E96DF0"/>
    <w:rsid w:val="00EE6DD0"/>
    <w:rsid w:val="00F61746"/>
    <w:rsid w:val="00F63E56"/>
    <w:rsid w:val="00FF62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55B2"/>
  <w15:chartTrackingRefBased/>
  <w15:docId w15:val="{4D3029E0-F781-41B2-B018-CAC9C8C9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D2F"/>
    <w:pPr>
      <w:ind w:left="720"/>
      <w:contextualSpacing/>
    </w:pPr>
  </w:style>
  <w:style w:type="table" w:styleId="TableGrid">
    <w:name w:val="Table Grid"/>
    <w:basedOn w:val="TableNormal"/>
    <w:uiPriority w:val="39"/>
    <w:rsid w:val="007C2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571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8</Pages>
  <Words>2184</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amal.sammari</dc:creator>
  <cp:keywords/>
  <dc:description/>
  <cp:lastModifiedBy>amal.sammari</cp:lastModifiedBy>
  <cp:revision>3</cp:revision>
  <dcterms:created xsi:type="dcterms:W3CDTF">2022-11-01T20:08:00Z</dcterms:created>
  <dcterms:modified xsi:type="dcterms:W3CDTF">2022-11-03T10:03:00Z</dcterms:modified>
</cp:coreProperties>
</file>