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26A" w:rsidRPr="0081326A" w:rsidRDefault="00FE3A49" w:rsidP="0081326A">
      <w:pPr>
        <w:spacing w:after="0" w:line="240" w:lineRule="auto"/>
        <w:jc w:val="center"/>
        <w:rPr>
          <w:rFonts w:asciiTheme="majorHAnsi" w:hAnsiTheme="majorHAnsi"/>
          <w:b/>
          <w:sz w:val="28"/>
          <w:szCs w:val="28"/>
        </w:rPr>
      </w:pPr>
      <w:r>
        <w:rPr>
          <w:rFonts w:asciiTheme="majorHAnsi" w:hAnsiTheme="majorHAnsi"/>
          <w:b/>
          <w:color w:val="FF0000"/>
          <w:sz w:val="28"/>
          <w:szCs w:val="28"/>
        </w:rPr>
        <w:t>KUTC JOINT PROJECT</w:t>
      </w:r>
      <w:r w:rsidR="0081326A" w:rsidRPr="0081326A">
        <w:rPr>
          <w:rFonts w:asciiTheme="majorHAnsi" w:hAnsiTheme="majorHAnsi"/>
          <w:b/>
          <w:sz w:val="28"/>
          <w:szCs w:val="28"/>
        </w:rPr>
        <w:t xml:space="preserve"> INTERIM ASSESSMENT REPORT</w:t>
      </w:r>
    </w:p>
    <w:p w:rsidR="0081326A" w:rsidRPr="0081326A" w:rsidRDefault="0081326A" w:rsidP="0081326A">
      <w:pPr>
        <w:spacing w:after="0" w:line="240" w:lineRule="auto"/>
        <w:jc w:val="center"/>
        <w:rPr>
          <w:rFonts w:asciiTheme="majorHAnsi" w:hAnsiTheme="majorHAnsi"/>
          <w:b/>
          <w:sz w:val="28"/>
          <w:szCs w:val="28"/>
        </w:rPr>
      </w:pPr>
      <w:r w:rsidRPr="0081326A">
        <w:rPr>
          <w:rFonts w:asciiTheme="majorHAnsi" w:hAnsiTheme="majorHAnsi"/>
          <w:b/>
          <w:sz w:val="28"/>
          <w:szCs w:val="28"/>
        </w:rPr>
        <w:t xml:space="preserve">Assessment Period </w:t>
      </w:r>
      <w:r w:rsidR="00F21E8E">
        <w:rPr>
          <w:rFonts w:asciiTheme="majorHAnsi" w:hAnsiTheme="majorHAnsi"/>
          <w:b/>
          <w:color w:val="FF0000"/>
          <w:sz w:val="28"/>
          <w:szCs w:val="28"/>
        </w:rPr>
        <w:t>26</w:t>
      </w:r>
      <w:r w:rsidRPr="0081326A">
        <w:rPr>
          <w:rFonts w:asciiTheme="majorHAnsi" w:hAnsiTheme="majorHAnsi"/>
          <w:b/>
          <w:color w:val="FF0000"/>
          <w:sz w:val="28"/>
          <w:szCs w:val="28"/>
        </w:rPr>
        <w:t>/</w:t>
      </w:r>
      <w:r w:rsidR="00F21E8E">
        <w:rPr>
          <w:rFonts w:asciiTheme="majorHAnsi" w:hAnsiTheme="majorHAnsi"/>
          <w:b/>
          <w:color w:val="FF0000"/>
          <w:sz w:val="28"/>
          <w:szCs w:val="28"/>
        </w:rPr>
        <w:t>11</w:t>
      </w:r>
      <w:r w:rsidRPr="0081326A">
        <w:rPr>
          <w:rFonts w:asciiTheme="majorHAnsi" w:hAnsiTheme="majorHAnsi"/>
          <w:b/>
          <w:color w:val="FF0000"/>
          <w:sz w:val="28"/>
          <w:szCs w:val="28"/>
        </w:rPr>
        <w:t>/20</w:t>
      </w:r>
      <w:r w:rsidR="00B41DD8">
        <w:rPr>
          <w:rFonts w:asciiTheme="majorHAnsi" w:hAnsiTheme="majorHAnsi"/>
          <w:b/>
          <w:color w:val="FF0000"/>
          <w:sz w:val="28"/>
          <w:szCs w:val="28"/>
        </w:rPr>
        <w:t xml:space="preserve">19 – </w:t>
      </w:r>
      <w:r w:rsidR="00F21E8E">
        <w:rPr>
          <w:rFonts w:asciiTheme="majorHAnsi" w:hAnsiTheme="majorHAnsi"/>
          <w:b/>
          <w:color w:val="FF0000"/>
          <w:sz w:val="28"/>
          <w:szCs w:val="28"/>
        </w:rPr>
        <w:t>25</w:t>
      </w:r>
      <w:r w:rsidR="00B41DD8">
        <w:rPr>
          <w:rFonts w:asciiTheme="majorHAnsi" w:hAnsiTheme="majorHAnsi"/>
          <w:b/>
          <w:color w:val="FF0000"/>
          <w:sz w:val="28"/>
          <w:szCs w:val="28"/>
        </w:rPr>
        <w:t>/</w:t>
      </w:r>
      <w:r w:rsidR="006B0CE0">
        <w:rPr>
          <w:rFonts w:asciiTheme="majorHAnsi" w:hAnsiTheme="majorHAnsi"/>
          <w:b/>
          <w:color w:val="FF0000"/>
          <w:sz w:val="28"/>
          <w:szCs w:val="28"/>
        </w:rPr>
        <w:t>0</w:t>
      </w:r>
      <w:r w:rsidR="00C420E4">
        <w:rPr>
          <w:rFonts w:asciiTheme="majorHAnsi" w:hAnsiTheme="majorHAnsi"/>
          <w:b/>
          <w:color w:val="FF0000"/>
          <w:sz w:val="28"/>
          <w:szCs w:val="28"/>
        </w:rPr>
        <w:t>6</w:t>
      </w:r>
      <w:r w:rsidR="00B41DD8">
        <w:rPr>
          <w:rFonts w:asciiTheme="majorHAnsi" w:hAnsiTheme="majorHAnsi"/>
          <w:b/>
          <w:color w:val="FF0000"/>
          <w:sz w:val="28"/>
          <w:szCs w:val="28"/>
        </w:rPr>
        <w:t>/20</w:t>
      </w:r>
      <w:r w:rsidR="00F21E8E">
        <w:rPr>
          <w:rFonts w:asciiTheme="majorHAnsi" w:hAnsiTheme="majorHAnsi"/>
          <w:b/>
          <w:color w:val="FF0000"/>
          <w:sz w:val="28"/>
          <w:szCs w:val="28"/>
        </w:rPr>
        <w:t>2</w:t>
      </w:r>
      <w:r w:rsidR="006B0CE0">
        <w:rPr>
          <w:rFonts w:asciiTheme="majorHAnsi" w:hAnsiTheme="majorHAnsi"/>
          <w:b/>
          <w:color w:val="FF0000"/>
          <w:sz w:val="28"/>
          <w:szCs w:val="28"/>
        </w:rPr>
        <w:t>0</w:t>
      </w:r>
    </w:p>
    <w:p w:rsidR="0081326A" w:rsidRPr="00D62132" w:rsidRDefault="0081326A" w:rsidP="0081326A">
      <w:pPr>
        <w:spacing w:after="0" w:line="240" w:lineRule="auto"/>
        <w:jc w:val="center"/>
        <w:rPr>
          <w:rFonts w:asciiTheme="majorHAnsi" w:hAnsiTheme="majorHAnsi"/>
          <w:b/>
          <w:i/>
          <w:szCs w:val="28"/>
          <w:u w:val="single"/>
        </w:rPr>
      </w:pPr>
      <w:r w:rsidRPr="00D62132">
        <w:rPr>
          <w:rFonts w:asciiTheme="majorHAnsi" w:hAnsiTheme="majorHAnsi"/>
          <w:b/>
          <w:i/>
          <w:szCs w:val="28"/>
          <w:u w:val="single"/>
        </w:rPr>
        <w:t>Combined Report (KU + External Research Partners)</w:t>
      </w:r>
    </w:p>
    <w:p w:rsidR="006134E9" w:rsidRPr="0081326A" w:rsidRDefault="006134E9" w:rsidP="006134E9">
      <w:pPr>
        <w:spacing w:after="0" w:line="240" w:lineRule="auto"/>
        <w:jc w:val="center"/>
        <w:rPr>
          <w:rFonts w:asciiTheme="majorHAnsi" w:hAnsiTheme="majorHAnsi"/>
          <w:b/>
          <w:color w:val="FF0000"/>
        </w:rPr>
      </w:pPr>
      <w:r w:rsidRPr="0081326A">
        <w:rPr>
          <w:rFonts w:asciiTheme="majorHAnsi" w:hAnsiTheme="majorHAnsi"/>
          <w:b/>
          <w:color w:val="FF0000"/>
        </w:rPr>
        <w:t xml:space="preserve">Do not exceed </w:t>
      </w:r>
      <w:proofErr w:type="gramStart"/>
      <w:r w:rsidRPr="0081326A">
        <w:rPr>
          <w:rFonts w:asciiTheme="majorHAnsi" w:hAnsiTheme="majorHAnsi"/>
          <w:b/>
          <w:color w:val="FF0000"/>
        </w:rPr>
        <w:t xml:space="preserve">a total of </w:t>
      </w:r>
      <w:r w:rsidR="00D0242B" w:rsidRPr="0081326A">
        <w:rPr>
          <w:rFonts w:asciiTheme="majorHAnsi" w:hAnsiTheme="majorHAnsi"/>
          <w:b/>
          <w:color w:val="FF0000"/>
        </w:rPr>
        <w:t>3</w:t>
      </w:r>
      <w:proofErr w:type="gramEnd"/>
      <w:r w:rsidRPr="0081326A">
        <w:rPr>
          <w:rFonts w:asciiTheme="majorHAnsi" w:hAnsiTheme="majorHAnsi"/>
          <w:b/>
          <w:color w:val="FF0000"/>
        </w:rPr>
        <w:t xml:space="preserve"> pages </w:t>
      </w:r>
    </w:p>
    <w:tbl>
      <w:tblPr>
        <w:tblStyle w:val="TableGrid"/>
        <w:tblW w:w="9350" w:type="dxa"/>
        <w:tblLook w:val="04A0" w:firstRow="1" w:lastRow="0" w:firstColumn="1" w:lastColumn="0" w:noHBand="0" w:noVBand="1"/>
      </w:tblPr>
      <w:tblGrid>
        <w:gridCol w:w="2695"/>
        <w:gridCol w:w="2723"/>
        <w:gridCol w:w="2070"/>
        <w:gridCol w:w="1862"/>
      </w:tblGrid>
      <w:tr w:rsidR="00BD5BAB" w:rsidRPr="0081326A" w:rsidTr="00041A2A">
        <w:trPr>
          <w:trHeight w:val="461"/>
        </w:trPr>
        <w:tc>
          <w:tcPr>
            <w:tcW w:w="935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rsidR="00BD5BAB" w:rsidRPr="0081326A" w:rsidRDefault="00BD5BAB" w:rsidP="00041A2A">
            <w:pPr>
              <w:jc w:val="center"/>
              <w:rPr>
                <w:rFonts w:asciiTheme="majorHAnsi" w:hAnsiTheme="majorHAnsi"/>
                <w:b/>
              </w:rPr>
            </w:pPr>
            <w:r w:rsidRPr="0081326A">
              <w:rPr>
                <w:rFonts w:asciiTheme="majorHAnsi" w:hAnsiTheme="majorHAnsi"/>
                <w:b/>
              </w:rPr>
              <w:t>Project Details</w:t>
            </w:r>
          </w:p>
        </w:tc>
      </w:tr>
      <w:tr w:rsidR="0081326A" w:rsidRPr="0081326A" w:rsidTr="00BD5BAB">
        <w:tc>
          <w:tcPr>
            <w:tcW w:w="2695" w:type="dxa"/>
            <w:tcBorders>
              <w:top w:val="single" w:sz="12"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Budget Code:</w:t>
            </w:r>
          </w:p>
        </w:tc>
        <w:tc>
          <w:tcPr>
            <w:tcW w:w="6655" w:type="dxa"/>
            <w:gridSpan w:val="3"/>
            <w:tcBorders>
              <w:top w:val="single" w:sz="12" w:space="0" w:color="auto"/>
              <w:left w:val="single" w:sz="12" w:space="0" w:color="auto"/>
              <w:bottom w:val="single" w:sz="6" w:space="0" w:color="auto"/>
              <w:right w:val="single" w:sz="12" w:space="0" w:color="auto"/>
            </w:tcBorders>
          </w:tcPr>
          <w:p w:rsidR="0081326A" w:rsidRPr="00E8520B" w:rsidRDefault="00B41DD8" w:rsidP="00FE3A49">
            <w:pPr>
              <w:rPr>
                <w:rFonts w:asciiTheme="majorHAnsi" w:hAnsiTheme="majorHAnsi"/>
                <w:b/>
              </w:rPr>
            </w:pPr>
            <w:r>
              <w:rPr>
                <w:rFonts w:asciiTheme="majorHAnsi" w:hAnsiTheme="majorHAnsi"/>
                <w:b/>
              </w:rPr>
              <w:t>8474000</w:t>
            </w:r>
            <w:r w:rsidR="00FE3A49">
              <w:rPr>
                <w:rFonts w:asciiTheme="majorHAnsi" w:hAnsiTheme="majorHAnsi"/>
                <w:b/>
                <w:color w:val="FF0000"/>
              </w:rPr>
              <w:t>259</w:t>
            </w: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FE3A49" w:rsidP="0081326A">
            <w:pPr>
              <w:rPr>
                <w:rFonts w:asciiTheme="majorHAnsi" w:hAnsiTheme="majorHAnsi"/>
                <w:b/>
              </w:rPr>
            </w:pPr>
            <w:r>
              <w:rPr>
                <w:rFonts w:asciiTheme="majorHAnsi" w:hAnsiTheme="majorHAnsi"/>
                <w:b/>
              </w:rPr>
              <w:t>KUTC</w:t>
            </w:r>
            <w:r w:rsidR="0081326A" w:rsidRPr="0081326A">
              <w:rPr>
                <w:rFonts w:asciiTheme="majorHAnsi" w:hAnsiTheme="majorHAnsi"/>
                <w:b/>
              </w:rPr>
              <w:t xml:space="preserve"> Reference</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E8520B" w:rsidRDefault="0081326A" w:rsidP="00B41DD8">
            <w:pPr>
              <w:rPr>
                <w:rFonts w:asciiTheme="majorHAnsi" w:hAnsiTheme="majorHAnsi"/>
              </w:rPr>
            </w:pP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Full Project Title:</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FE3A49" w:rsidP="0081326A">
            <w:pPr>
              <w:rPr>
                <w:rFonts w:asciiTheme="majorHAnsi" w:hAnsiTheme="majorHAnsi"/>
              </w:rPr>
            </w:pPr>
            <w:r w:rsidRPr="00FE3A49">
              <w:rPr>
                <w:rFonts w:asciiTheme="majorHAnsi" w:hAnsiTheme="majorHAnsi"/>
              </w:rPr>
              <w:t>Development of solid electrolytes for harsh environment batteries</w:t>
            </w: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Principal Investigator:</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FE3A49" w:rsidP="0081326A">
            <w:pPr>
              <w:rPr>
                <w:rFonts w:asciiTheme="majorHAnsi" w:hAnsiTheme="majorHAnsi"/>
              </w:rPr>
            </w:pPr>
            <w:r>
              <w:rPr>
                <w:rFonts w:asciiTheme="majorHAnsi" w:hAnsiTheme="majorHAnsi"/>
              </w:rPr>
              <w:t>Daniel Choi</w:t>
            </w: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Co-Investigators:</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81326A" w:rsidP="00B41DD8">
            <w:pPr>
              <w:rPr>
                <w:rFonts w:asciiTheme="majorHAnsi" w:hAnsiTheme="majorHAnsi"/>
              </w:rPr>
            </w:pP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Research Staff:</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FE3A49" w:rsidP="0081326A">
            <w:pPr>
              <w:rPr>
                <w:rFonts w:asciiTheme="majorHAnsi" w:hAnsiTheme="majorHAnsi"/>
              </w:rPr>
            </w:pPr>
            <w:r>
              <w:rPr>
                <w:rFonts w:asciiTheme="majorHAnsi" w:hAnsiTheme="majorHAnsi"/>
              </w:rPr>
              <w:t>Prerna Chaturvedi</w:t>
            </w: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PhD Student(s):</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rPr>
            </w:pP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MSc Student(s):</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rPr>
            </w:pPr>
          </w:p>
        </w:tc>
      </w:tr>
      <w:tr w:rsidR="0081326A" w:rsidRPr="0081326A" w:rsidTr="00383049">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Project Start Date:</w:t>
            </w:r>
          </w:p>
        </w:tc>
        <w:tc>
          <w:tcPr>
            <w:tcW w:w="2723" w:type="dxa"/>
            <w:tcBorders>
              <w:top w:val="single" w:sz="6" w:space="0" w:color="auto"/>
              <w:left w:val="single" w:sz="12" w:space="0" w:color="auto"/>
              <w:bottom w:val="single" w:sz="6" w:space="0" w:color="auto"/>
              <w:right w:val="single" w:sz="6" w:space="0" w:color="auto"/>
            </w:tcBorders>
          </w:tcPr>
          <w:p w:rsidR="0081326A" w:rsidRPr="0081326A" w:rsidRDefault="00FE3A49" w:rsidP="00FE3A49">
            <w:pPr>
              <w:rPr>
                <w:rFonts w:asciiTheme="majorHAnsi" w:hAnsiTheme="majorHAnsi"/>
              </w:rPr>
            </w:pPr>
            <w:r>
              <w:rPr>
                <w:rFonts w:asciiTheme="majorHAnsi" w:hAnsiTheme="majorHAnsi"/>
              </w:rPr>
              <w:t>26</w:t>
            </w:r>
            <w:r w:rsidR="0081326A" w:rsidRPr="0081326A">
              <w:rPr>
                <w:rFonts w:asciiTheme="majorHAnsi" w:hAnsiTheme="majorHAnsi"/>
              </w:rPr>
              <w:t>/</w:t>
            </w:r>
            <w:r>
              <w:rPr>
                <w:rFonts w:asciiTheme="majorHAnsi" w:hAnsiTheme="majorHAnsi"/>
              </w:rPr>
              <w:t>11</w:t>
            </w:r>
            <w:r w:rsidR="0081326A" w:rsidRPr="0081326A">
              <w:rPr>
                <w:rFonts w:asciiTheme="majorHAnsi" w:hAnsiTheme="majorHAnsi"/>
              </w:rPr>
              <w:t>/201</w:t>
            </w:r>
            <w:r w:rsidR="00453E03">
              <w:rPr>
                <w:rFonts w:asciiTheme="majorHAnsi" w:hAnsiTheme="majorHAnsi"/>
                <w:color w:val="FF0000"/>
              </w:rPr>
              <w:t>9</w:t>
            </w:r>
          </w:p>
        </w:tc>
        <w:tc>
          <w:tcPr>
            <w:tcW w:w="2070" w:type="dxa"/>
            <w:tcBorders>
              <w:top w:val="single" w:sz="6" w:space="0" w:color="auto"/>
              <w:left w:val="single" w:sz="6" w:space="0" w:color="auto"/>
              <w:bottom w:val="single" w:sz="6" w:space="0" w:color="auto"/>
              <w:right w:val="single" w:sz="6" w:space="0" w:color="auto"/>
            </w:tcBorders>
          </w:tcPr>
          <w:p w:rsidR="0081326A" w:rsidRPr="0081326A" w:rsidRDefault="0081326A" w:rsidP="0081326A">
            <w:pPr>
              <w:rPr>
                <w:rFonts w:asciiTheme="majorHAnsi" w:hAnsiTheme="majorHAnsi"/>
                <w:b/>
              </w:rPr>
            </w:pPr>
            <w:r w:rsidRPr="0081326A">
              <w:rPr>
                <w:rFonts w:asciiTheme="majorHAnsi" w:hAnsiTheme="majorHAnsi"/>
                <w:b/>
              </w:rPr>
              <w:t>Project End Date:</w:t>
            </w:r>
          </w:p>
        </w:tc>
        <w:tc>
          <w:tcPr>
            <w:tcW w:w="1862" w:type="dxa"/>
            <w:tcBorders>
              <w:top w:val="single" w:sz="6" w:space="0" w:color="auto"/>
              <w:left w:val="single" w:sz="6" w:space="0" w:color="auto"/>
              <w:bottom w:val="single" w:sz="6" w:space="0" w:color="auto"/>
              <w:right w:val="single" w:sz="12" w:space="0" w:color="auto"/>
            </w:tcBorders>
          </w:tcPr>
          <w:p w:rsidR="0081326A" w:rsidRPr="0081326A" w:rsidRDefault="00FE3A49" w:rsidP="00FE3A49">
            <w:pPr>
              <w:rPr>
                <w:rFonts w:asciiTheme="majorHAnsi" w:hAnsiTheme="majorHAnsi"/>
              </w:rPr>
            </w:pPr>
            <w:r>
              <w:rPr>
                <w:rFonts w:asciiTheme="majorHAnsi" w:hAnsiTheme="majorHAnsi"/>
              </w:rPr>
              <w:t>25</w:t>
            </w:r>
            <w:r w:rsidR="0081326A" w:rsidRPr="0081326A">
              <w:rPr>
                <w:rFonts w:asciiTheme="majorHAnsi" w:hAnsiTheme="majorHAnsi"/>
              </w:rPr>
              <w:t>/</w:t>
            </w:r>
            <w:r>
              <w:rPr>
                <w:rFonts w:asciiTheme="majorHAnsi" w:hAnsiTheme="majorHAnsi"/>
              </w:rPr>
              <w:t>11</w:t>
            </w:r>
            <w:r w:rsidR="0081326A" w:rsidRPr="0081326A">
              <w:rPr>
                <w:rFonts w:asciiTheme="majorHAnsi" w:hAnsiTheme="majorHAnsi"/>
              </w:rPr>
              <w:t>/202</w:t>
            </w:r>
            <w:r w:rsidR="00453E03">
              <w:rPr>
                <w:rFonts w:asciiTheme="majorHAnsi" w:hAnsiTheme="majorHAnsi"/>
                <w:color w:val="FF0000"/>
              </w:rPr>
              <w:t>2</w:t>
            </w: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 xml:space="preserve">External Collaborator </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FE3A49" w:rsidP="00F21E8E">
            <w:pPr>
              <w:rPr>
                <w:rFonts w:asciiTheme="majorHAnsi" w:hAnsiTheme="majorHAnsi"/>
              </w:rPr>
            </w:pPr>
            <w:proofErr w:type="spellStart"/>
            <w:r w:rsidRPr="00FE3A49">
              <w:rPr>
                <w:rFonts w:asciiTheme="majorHAnsi" w:hAnsiTheme="majorHAnsi"/>
              </w:rPr>
              <w:t>Hae</w:t>
            </w:r>
            <w:proofErr w:type="spellEnd"/>
            <w:r w:rsidRPr="00FE3A49">
              <w:rPr>
                <w:rFonts w:asciiTheme="majorHAnsi" w:hAnsiTheme="majorHAnsi"/>
              </w:rPr>
              <w:t xml:space="preserve"> Jin Kim</w:t>
            </w:r>
            <w:r>
              <w:rPr>
                <w:rFonts w:asciiTheme="majorHAnsi" w:hAnsiTheme="majorHAnsi"/>
              </w:rPr>
              <w:t xml:space="preserve"> (KBSI</w:t>
            </w:r>
            <w:r w:rsidR="00F21E8E">
              <w:rPr>
                <w:rFonts w:asciiTheme="majorHAnsi" w:hAnsiTheme="majorHAnsi"/>
              </w:rPr>
              <w:t xml:space="preserve"> in South Korea</w:t>
            </w:r>
            <w:r>
              <w:rPr>
                <w:rFonts w:asciiTheme="majorHAnsi" w:hAnsiTheme="majorHAnsi"/>
              </w:rPr>
              <w:t>)</w:t>
            </w:r>
          </w:p>
        </w:tc>
      </w:tr>
      <w:tr w:rsidR="0081326A" w:rsidRPr="0081326A" w:rsidTr="00BD5BAB">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KU Budget Allocation</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B41DD8" w:rsidP="00BE1A14">
            <w:pPr>
              <w:rPr>
                <w:rFonts w:asciiTheme="majorHAnsi" w:hAnsiTheme="majorHAnsi"/>
              </w:rPr>
            </w:pPr>
            <w:r w:rsidRPr="00D62132">
              <w:rPr>
                <w:rFonts w:ascii="Calibri Light" w:hAnsi="Calibri Light"/>
              </w:rPr>
              <w:t>(AED)</w:t>
            </w:r>
            <w:r>
              <w:rPr>
                <w:rFonts w:ascii="Calibri Light" w:hAnsi="Calibri Light"/>
              </w:rPr>
              <w:t xml:space="preserve"> </w:t>
            </w:r>
            <w:r w:rsidR="00FE3A49" w:rsidRPr="00FE3A49">
              <w:rPr>
                <w:rFonts w:ascii="Calibri Light" w:hAnsi="Calibri Light"/>
              </w:rPr>
              <w:t>1,101,750 for 3 years</w:t>
            </w:r>
          </w:p>
        </w:tc>
      </w:tr>
      <w:tr w:rsidR="0081326A" w:rsidRPr="0081326A" w:rsidTr="007935F8">
        <w:tc>
          <w:tcPr>
            <w:tcW w:w="2695" w:type="dxa"/>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Partner Budget Allocation</w:t>
            </w:r>
          </w:p>
        </w:tc>
        <w:tc>
          <w:tcPr>
            <w:tcW w:w="6655" w:type="dxa"/>
            <w:gridSpan w:val="3"/>
            <w:tcBorders>
              <w:top w:val="single" w:sz="6" w:space="0" w:color="auto"/>
              <w:left w:val="single" w:sz="12" w:space="0" w:color="auto"/>
              <w:bottom w:val="single" w:sz="6" w:space="0" w:color="auto"/>
              <w:right w:val="single" w:sz="12" w:space="0" w:color="auto"/>
            </w:tcBorders>
          </w:tcPr>
          <w:p w:rsidR="0081326A" w:rsidRPr="0081326A" w:rsidRDefault="0081326A" w:rsidP="0081326A">
            <w:pPr>
              <w:rPr>
                <w:rFonts w:asciiTheme="majorHAnsi" w:hAnsiTheme="majorHAnsi"/>
              </w:rPr>
            </w:pPr>
            <w:r w:rsidRPr="0081326A">
              <w:rPr>
                <w:rFonts w:asciiTheme="majorHAnsi" w:hAnsiTheme="majorHAnsi"/>
              </w:rPr>
              <w:t>(AED)</w:t>
            </w:r>
            <w:r w:rsidR="00985692">
              <w:rPr>
                <w:rFonts w:asciiTheme="majorHAnsi" w:hAnsiTheme="majorHAnsi"/>
              </w:rPr>
              <w:t xml:space="preserve"> </w:t>
            </w:r>
            <w:r w:rsidR="00FF164E">
              <w:rPr>
                <w:rFonts w:asciiTheme="majorHAnsi" w:hAnsiTheme="majorHAnsi"/>
              </w:rPr>
              <w:t>1,102,000 for 3 years</w:t>
            </w:r>
          </w:p>
        </w:tc>
      </w:tr>
      <w:tr w:rsidR="0081326A" w:rsidRPr="0081326A" w:rsidTr="00BD5BAB">
        <w:tc>
          <w:tcPr>
            <w:tcW w:w="2695" w:type="dxa"/>
            <w:tcBorders>
              <w:top w:val="single" w:sz="6" w:space="0" w:color="auto"/>
              <w:left w:val="single" w:sz="12" w:space="0" w:color="auto"/>
              <w:bottom w:val="single" w:sz="12" w:space="0" w:color="auto"/>
              <w:right w:val="single" w:sz="12" w:space="0" w:color="auto"/>
            </w:tcBorders>
          </w:tcPr>
          <w:p w:rsidR="0081326A" w:rsidRPr="0081326A" w:rsidRDefault="0081326A" w:rsidP="0081326A">
            <w:pPr>
              <w:rPr>
                <w:rFonts w:asciiTheme="majorHAnsi" w:hAnsiTheme="majorHAnsi"/>
                <w:b/>
              </w:rPr>
            </w:pPr>
            <w:r w:rsidRPr="0081326A">
              <w:rPr>
                <w:rFonts w:asciiTheme="majorHAnsi" w:hAnsiTheme="majorHAnsi"/>
                <w:b/>
              </w:rPr>
              <w:t xml:space="preserve">Total Project Budget </w:t>
            </w:r>
          </w:p>
        </w:tc>
        <w:tc>
          <w:tcPr>
            <w:tcW w:w="6655" w:type="dxa"/>
            <w:gridSpan w:val="3"/>
            <w:tcBorders>
              <w:top w:val="single" w:sz="6" w:space="0" w:color="auto"/>
              <w:left w:val="single" w:sz="12" w:space="0" w:color="auto"/>
              <w:bottom w:val="single" w:sz="12" w:space="0" w:color="auto"/>
              <w:right w:val="single" w:sz="12" w:space="0" w:color="auto"/>
            </w:tcBorders>
          </w:tcPr>
          <w:p w:rsidR="0081326A" w:rsidRPr="0081326A" w:rsidRDefault="00B41DD8" w:rsidP="00BE1A14">
            <w:pPr>
              <w:rPr>
                <w:rFonts w:asciiTheme="majorHAnsi" w:hAnsiTheme="majorHAnsi"/>
              </w:rPr>
            </w:pPr>
            <w:r w:rsidRPr="00D62132">
              <w:rPr>
                <w:rFonts w:ascii="Calibri Light" w:hAnsi="Calibri Light"/>
              </w:rPr>
              <w:t>(AED)</w:t>
            </w:r>
            <w:r>
              <w:rPr>
                <w:rFonts w:ascii="Calibri Light" w:hAnsi="Calibri Light"/>
              </w:rPr>
              <w:t xml:space="preserve"> </w:t>
            </w:r>
            <w:r w:rsidR="00FF164E">
              <w:rPr>
                <w:rFonts w:ascii="Calibri Light" w:hAnsi="Calibri Light"/>
              </w:rPr>
              <w:t>2,203,750 for 3 years</w:t>
            </w:r>
          </w:p>
        </w:tc>
      </w:tr>
    </w:tbl>
    <w:p w:rsidR="00E75FD9" w:rsidRDefault="00E75FD9" w:rsidP="00A8610F">
      <w:pPr>
        <w:spacing w:after="0" w:line="240" w:lineRule="auto"/>
        <w:rPr>
          <w:rFonts w:asciiTheme="majorHAnsi" w:hAnsiTheme="majorHAnsi"/>
        </w:rPr>
      </w:pPr>
    </w:p>
    <w:tbl>
      <w:tblPr>
        <w:tblStyle w:val="TableGrid"/>
        <w:tblW w:w="0" w:type="auto"/>
        <w:tblLook w:val="04A0" w:firstRow="1" w:lastRow="0" w:firstColumn="1" w:lastColumn="0" w:noHBand="0" w:noVBand="1"/>
      </w:tblPr>
      <w:tblGrid>
        <w:gridCol w:w="1870"/>
        <w:gridCol w:w="1870"/>
        <w:gridCol w:w="1870"/>
        <w:gridCol w:w="1870"/>
      </w:tblGrid>
      <w:tr w:rsidR="00453E03" w:rsidTr="004F3ADD">
        <w:tc>
          <w:tcPr>
            <w:tcW w:w="7480" w:type="dxa"/>
            <w:gridSpan w:val="4"/>
            <w:shd w:val="clear" w:color="auto" w:fill="D9D9D9" w:themeFill="background1" w:themeFillShade="D9"/>
          </w:tcPr>
          <w:p w:rsidR="00453E03" w:rsidRPr="00DD2B1B" w:rsidRDefault="00453E03" w:rsidP="0081326A">
            <w:pPr>
              <w:jc w:val="center"/>
              <w:rPr>
                <w:rFonts w:asciiTheme="majorHAnsi" w:hAnsiTheme="majorHAnsi"/>
                <w:b/>
              </w:rPr>
            </w:pPr>
            <w:r w:rsidRPr="00CA5C9F">
              <w:rPr>
                <w:rFonts w:asciiTheme="majorHAnsi" w:hAnsiTheme="majorHAnsi"/>
                <w:b/>
                <w:shd w:val="clear" w:color="auto" w:fill="D9D9D9" w:themeFill="background1" w:themeFillShade="D9"/>
              </w:rPr>
              <w:t xml:space="preserve">Total Project </w:t>
            </w:r>
            <w:r w:rsidRPr="00CA5C9F">
              <w:rPr>
                <w:rFonts w:asciiTheme="majorHAnsi" w:hAnsiTheme="majorHAnsi"/>
                <w:b/>
                <w:color w:val="FF0000"/>
                <w:shd w:val="clear" w:color="auto" w:fill="D9D9D9" w:themeFill="background1" w:themeFillShade="D9"/>
              </w:rPr>
              <w:t xml:space="preserve">Budget </w:t>
            </w:r>
            <w:r w:rsidRPr="00CA5C9F">
              <w:rPr>
                <w:rFonts w:asciiTheme="majorHAnsi" w:hAnsiTheme="majorHAnsi"/>
                <w:b/>
                <w:shd w:val="clear" w:color="auto" w:fill="D9D9D9" w:themeFill="background1" w:themeFillShade="D9"/>
              </w:rPr>
              <w:t>per Fiscal Year (AED</w:t>
            </w:r>
            <w:r w:rsidRPr="0081326A">
              <w:rPr>
                <w:rFonts w:asciiTheme="majorHAnsi" w:hAnsiTheme="majorHAnsi"/>
                <w:b/>
              </w:rPr>
              <w:t>)</w:t>
            </w:r>
          </w:p>
        </w:tc>
      </w:tr>
      <w:tr w:rsidR="00453E03" w:rsidTr="00CA5C9F">
        <w:tc>
          <w:tcPr>
            <w:tcW w:w="1870" w:type="dxa"/>
            <w:shd w:val="clear" w:color="auto" w:fill="D9D9D9" w:themeFill="background1" w:themeFillShade="D9"/>
          </w:tcPr>
          <w:p w:rsidR="00453E03" w:rsidRPr="00DD2B1B" w:rsidRDefault="00453E03" w:rsidP="00453E03">
            <w:pPr>
              <w:jc w:val="center"/>
              <w:rPr>
                <w:rFonts w:asciiTheme="majorHAnsi" w:hAnsiTheme="majorHAnsi"/>
                <w:b/>
              </w:rPr>
            </w:pPr>
            <w:r w:rsidRPr="00DD2B1B">
              <w:rPr>
                <w:rFonts w:asciiTheme="majorHAnsi" w:hAnsiTheme="majorHAnsi"/>
                <w:b/>
              </w:rPr>
              <w:t>2019</w:t>
            </w:r>
          </w:p>
        </w:tc>
        <w:tc>
          <w:tcPr>
            <w:tcW w:w="1870" w:type="dxa"/>
            <w:shd w:val="clear" w:color="auto" w:fill="D9D9D9" w:themeFill="background1" w:themeFillShade="D9"/>
          </w:tcPr>
          <w:p w:rsidR="00453E03" w:rsidRPr="00DD2B1B" w:rsidRDefault="00453E03" w:rsidP="00453E03">
            <w:pPr>
              <w:jc w:val="center"/>
              <w:rPr>
                <w:rFonts w:asciiTheme="majorHAnsi" w:hAnsiTheme="majorHAnsi"/>
                <w:b/>
              </w:rPr>
            </w:pPr>
            <w:r w:rsidRPr="00DD2B1B">
              <w:rPr>
                <w:rFonts w:asciiTheme="majorHAnsi" w:hAnsiTheme="majorHAnsi"/>
                <w:b/>
              </w:rPr>
              <w:t>2020</w:t>
            </w:r>
          </w:p>
        </w:tc>
        <w:tc>
          <w:tcPr>
            <w:tcW w:w="1870" w:type="dxa"/>
            <w:shd w:val="clear" w:color="auto" w:fill="D9D9D9" w:themeFill="background1" w:themeFillShade="D9"/>
          </w:tcPr>
          <w:p w:rsidR="00453E03" w:rsidRPr="00DD2B1B" w:rsidRDefault="00453E03" w:rsidP="00453E03">
            <w:pPr>
              <w:jc w:val="center"/>
              <w:rPr>
                <w:rFonts w:asciiTheme="majorHAnsi" w:hAnsiTheme="majorHAnsi"/>
                <w:b/>
              </w:rPr>
            </w:pPr>
            <w:r w:rsidRPr="00DD2B1B">
              <w:rPr>
                <w:rFonts w:asciiTheme="majorHAnsi" w:hAnsiTheme="majorHAnsi"/>
                <w:b/>
              </w:rPr>
              <w:t>2021</w:t>
            </w:r>
          </w:p>
        </w:tc>
        <w:tc>
          <w:tcPr>
            <w:tcW w:w="1870" w:type="dxa"/>
            <w:shd w:val="clear" w:color="auto" w:fill="D9D9D9" w:themeFill="background1" w:themeFillShade="D9"/>
          </w:tcPr>
          <w:p w:rsidR="00453E03" w:rsidRPr="00DD2B1B" w:rsidRDefault="00453E03" w:rsidP="00453E03">
            <w:pPr>
              <w:jc w:val="center"/>
              <w:rPr>
                <w:rFonts w:asciiTheme="majorHAnsi" w:hAnsiTheme="majorHAnsi"/>
                <w:b/>
              </w:rPr>
            </w:pPr>
            <w:r w:rsidRPr="00DD2B1B">
              <w:rPr>
                <w:rFonts w:asciiTheme="majorHAnsi" w:hAnsiTheme="majorHAnsi"/>
                <w:b/>
              </w:rPr>
              <w:t>2022</w:t>
            </w:r>
          </w:p>
        </w:tc>
      </w:tr>
      <w:tr w:rsidR="00453E03" w:rsidTr="0081326A">
        <w:tc>
          <w:tcPr>
            <w:tcW w:w="1870" w:type="dxa"/>
          </w:tcPr>
          <w:p w:rsidR="00453E03" w:rsidRPr="00D62132" w:rsidRDefault="00800566" w:rsidP="00453E03">
            <w:pPr>
              <w:jc w:val="center"/>
              <w:rPr>
                <w:rFonts w:ascii="Calibri Light" w:hAnsi="Calibri Light"/>
              </w:rPr>
            </w:pPr>
            <w:r>
              <w:rPr>
                <w:rFonts w:ascii="Calibri Light" w:hAnsi="Calibri Light"/>
              </w:rPr>
              <w:t>31,750</w:t>
            </w:r>
          </w:p>
        </w:tc>
        <w:tc>
          <w:tcPr>
            <w:tcW w:w="1870" w:type="dxa"/>
          </w:tcPr>
          <w:p w:rsidR="00453E03" w:rsidRPr="00D62132" w:rsidRDefault="00800566" w:rsidP="00453E03">
            <w:pPr>
              <w:jc w:val="center"/>
              <w:rPr>
                <w:rFonts w:ascii="Calibri Light" w:hAnsi="Calibri Light"/>
              </w:rPr>
            </w:pPr>
            <w:r>
              <w:rPr>
                <w:rFonts w:ascii="Calibri Light" w:hAnsi="Calibri Light"/>
              </w:rPr>
              <w:t>367,250</w:t>
            </w:r>
          </w:p>
        </w:tc>
        <w:tc>
          <w:tcPr>
            <w:tcW w:w="1870" w:type="dxa"/>
          </w:tcPr>
          <w:p w:rsidR="00453E03" w:rsidRPr="00D62132" w:rsidRDefault="00800566" w:rsidP="00453E03">
            <w:pPr>
              <w:jc w:val="center"/>
              <w:rPr>
                <w:rFonts w:ascii="Calibri Light" w:hAnsi="Calibri Light"/>
              </w:rPr>
            </w:pPr>
            <w:r>
              <w:rPr>
                <w:rFonts w:ascii="Calibri Light" w:hAnsi="Calibri Light"/>
              </w:rPr>
              <w:t>367,250</w:t>
            </w:r>
          </w:p>
        </w:tc>
        <w:tc>
          <w:tcPr>
            <w:tcW w:w="1870" w:type="dxa"/>
          </w:tcPr>
          <w:p w:rsidR="00453E03" w:rsidRPr="00D62132" w:rsidRDefault="00800566" w:rsidP="00800566">
            <w:pPr>
              <w:jc w:val="center"/>
              <w:rPr>
                <w:rFonts w:ascii="Calibri Light" w:hAnsi="Calibri Light"/>
              </w:rPr>
            </w:pPr>
            <w:r>
              <w:rPr>
                <w:rFonts w:ascii="Calibri Light" w:hAnsi="Calibri Light"/>
              </w:rPr>
              <w:t>335,500</w:t>
            </w:r>
          </w:p>
        </w:tc>
      </w:tr>
    </w:tbl>
    <w:p w:rsidR="0081326A" w:rsidRPr="0081326A" w:rsidRDefault="0081326A" w:rsidP="00A8610F">
      <w:pPr>
        <w:spacing w:after="0" w:line="240" w:lineRule="auto"/>
        <w:rPr>
          <w:rFonts w:asciiTheme="majorHAnsi" w:hAnsiTheme="majorHAnsi"/>
        </w:rPr>
      </w:pPr>
    </w:p>
    <w:tbl>
      <w:tblPr>
        <w:tblStyle w:val="TableGrid"/>
        <w:tblW w:w="0" w:type="auto"/>
        <w:tblLook w:val="04A0" w:firstRow="1" w:lastRow="0" w:firstColumn="1" w:lastColumn="0" w:noHBand="0" w:noVBand="1"/>
      </w:tblPr>
      <w:tblGrid>
        <w:gridCol w:w="1870"/>
        <w:gridCol w:w="1870"/>
        <w:gridCol w:w="1870"/>
        <w:gridCol w:w="1870"/>
      </w:tblGrid>
      <w:tr w:rsidR="00453E03" w:rsidTr="0002447C">
        <w:tc>
          <w:tcPr>
            <w:tcW w:w="7480" w:type="dxa"/>
            <w:gridSpan w:val="4"/>
            <w:shd w:val="clear" w:color="auto" w:fill="D9D9D9" w:themeFill="background1" w:themeFillShade="D9"/>
          </w:tcPr>
          <w:p w:rsidR="00453E03" w:rsidRPr="009C4E06" w:rsidRDefault="00453E03" w:rsidP="00C56496">
            <w:pPr>
              <w:jc w:val="center"/>
              <w:rPr>
                <w:rFonts w:asciiTheme="majorHAnsi" w:hAnsiTheme="majorHAnsi"/>
                <w:b/>
              </w:rPr>
            </w:pPr>
            <w:r w:rsidRPr="00A225F6">
              <w:rPr>
                <w:rFonts w:asciiTheme="majorHAnsi" w:hAnsiTheme="majorHAnsi"/>
                <w:b/>
                <w:color w:val="FF0000"/>
              </w:rPr>
              <w:t xml:space="preserve">Actual </w:t>
            </w:r>
            <w:r w:rsidRPr="0081326A">
              <w:rPr>
                <w:rFonts w:asciiTheme="majorHAnsi" w:hAnsiTheme="majorHAnsi"/>
                <w:b/>
                <w:color w:val="FF0000"/>
              </w:rPr>
              <w:t xml:space="preserve">Expenditure </w:t>
            </w:r>
            <w:r w:rsidRPr="0081326A">
              <w:rPr>
                <w:rFonts w:asciiTheme="majorHAnsi" w:hAnsiTheme="majorHAnsi"/>
                <w:b/>
              </w:rPr>
              <w:t>to Date (AED</w:t>
            </w:r>
            <w:r w:rsidR="002A03FA">
              <w:rPr>
                <w:rFonts w:asciiTheme="majorHAnsi" w:hAnsiTheme="majorHAnsi"/>
                <w:b/>
              </w:rPr>
              <w:t>)</w:t>
            </w:r>
          </w:p>
        </w:tc>
      </w:tr>
      <w:tr w:rsidR="00453E03" w:rsidTr="00CA5C9F">
        <w:tc>
          <w:tcPr>
            <w:tcW w:w="1870" w:type="dxa"/>
            <w:shd w:val="clear" w:color="auto" w:fill="D9D9D9" w:themeFill="background1" w:themeFillShade="D9"/>
          </w:tcPr>
          <w:p w:rsidR="00453E03" w:rsidRPr="009C4E06" w:rsidRDefault="00453E03" w:rsidP="00453E03">
            <w:pPr>
              <w:jc w:val="center"/>
              <w:rPr>
                <w:rFonts w:asciiTheme="majorHAnsi" w:hAnsiTheme="majorHAnsi"/>
                <w:b/>
              </w:rPr>
            </w:pPr>
            <w:r w:rsidRPr="009C4E06">
              <w:rPr>
                <w:rFonts w:asciiTheme="majorHAnsi" w:hAnsiTheme="majorHAnsi"/>
                <w:b/>
              </w:rPr>
              <w:t>2019</w:t>
            </w:r>
          </w:p>
        </w:tc>
        <w:tc>
          <w:tcPr>
            <w:tcW w:w="1870" w:type="dxa"/>
            <w:shd w:val="clear" w:color="auto" w:fill="D9D9D9" w:themeFill="background1" w:themeFillShade="D9"/>
          </w:tcPr>
          <w:p w:rsidR="00453E03" w:rsidRPr="009C4E06" w:rsidRDefault="00453E03" w:rsidP="00453E03">
            <w:pPr>
              <w:jc w:val="center"/>
              <w:rPr>
                <w:rFonts w:asciiTheme="majorHAnsi" w:hAnsiTheme="majorHAnsi"/>
                <w:b/>
              </w:rPr>
            </w:pPr>
            <w:r w:rsidRPr="009C4E06">
              <w:rPr>
                <w:rFonts w:asciiTheme="majorHAnsi" w:hAnsiTheme="majorHAnsi"/>
                <w:b/>
              </w:rPr>
              <w:t>2020</w:t>
            </w:r>
          </w:p>
        </w:tc>
        <w:tc>
          <w:tcPr>
            <w:tcW w:w="1870" w:type="dxa"/>
            <w:shd w:val="clear" w:color="auto" w:fill="D9D9D9" w:themeFill="background1" w:themeFillShade="D9"/>
          </w:tcPr>
          <w:p w:rsidR="00453E03" w:rsidRPr="009C4E06" w:rsidRDefault="00453E03" w:rsidP="00453E03">
            <w:pPr>
              <w:jc w:val="center"/>
              <w:rPr>
                <w:rFonts w:asciiTheme="majorHAnsi" w:hAnsiTheme="majorHAnsi"/>
                <w:b/>
              </w:rPr>
            </w:pPr>
            <w:r w:rsidRPr="009C4E06">
              <w:rPr>
                <w:rFonts w:asciiTheme="majorHAnsi" w:hAnsiTheme="majorHAnsi"/>
                <w:b/>
              </w:rPr>
              <w:t>2021</w:t>
            </w:r>
          </w:p>
        </w:tc>
        <w:tc>
          <w:tcPr>
            <w:tcW w:w="1870" w:type="dxa"/>
            <w:shd w:val="clear" w:color="auto" w:fill="D9D9D9" w:themeFill="background1" w:themeFillShade="D9"/>
          </w:tcPr>
          <w:p w:rsidR="00453E03" w:rsidRPr="009C4E06" w:rsidRDefault="00453E03" w:rsidP="00453E03">
            <w:pPr>
              <w:jc w:val="center"/>
              <w:rPr>
                <w:rFonts w:asciiTheme="majorHAnsi" w:hAnsiTheme="majorHAnsi"/>
                <w:b/>
              </w:rPr>
            </w:pPr>
            <w:r w:rsidRPr="009C4E06">
              <w:rPr>
                <w:rFonts w:asciiTheme="majorHAnsi" w:hAnsiTheme="majorHAnsi"/>
                <w:b/>
              </w:rPr>
              <w:t>2022</w:t>
            </w:r>
          </w:p>
        </w:tc>
        <w:bookmarkStart w:id="0" w:name="_GoBack"/>
        <w:bookmarkEnd w:id="0"/>
      </w:tr>
      <w:tr w:rsidR="00453E03" w:rsidTr="00C56496">
        <w:tc>
          <w:tcPr>
            <w:tcW w:w="1870" w:type="dxa"/>
          </w:tcPr>
          <w:p w:rsidR="00453E03" w:rsidRPr="00800566" w:rsidRDefault="00800566" w:rsidP="00800566">
            <w:pPr>
              <w:jc w:val="center"/>
              <w:rPr>
                <w:rFonts w:asciiTheme="majorHAnsi" w:hAnsiTheme="majorHAnsi"/>
              </w:rPr>
            </w:pPr>
            <w:r>
              <w:rPr>
                <w:rFonts w:asciiTheme="majorHAnsi" w:hAnsiTheme="majorHAnsi"/>
              </w:rPr>
              <w:t>4</w:t>
            </w:r>
            <w:r w:rsidRPr="00800566">
              <w:rPr>
                <w:rFonts w:asciiTheme="majorHAnsi" w:hAnsiTheme="majorHAnsi"/>
              </w:rPr>
              <w:t>,</w:t>
            </w:r>
            <w:r>
              <w:rPr>
                <w:rFonts w:asciiTheme="majorHAnsi" w:hAnsiTheme="majorHAnsi"/>
              </w:rPr>
              <w:t>52</w:t>
            </w:r>
            <w:r w:rsidRPr="00800566">
              <w:rPr>
                <w:rFonts w:asciiTheme="majorHAnsi" w:hAnsiTheme="majorHAnsi"/>
              </w:rPr>
              <w:t>0</w:t>
            </w:r>
          </w:p>
        </w:tc>
        <w:tc>
          <w:tcPr>
            <w:tcW w:w="1870" w:type="dxa"/>
          </w:tcPr>
          <w:p w:rsidR="00453E03" w:rsidRDefault="00800566" w:rsidP="00800566">
            <w:pPr>
              <w:jc w:val="center"/>
              <w:rPr>
                <w:rFonts w:asciiTheme="majorHAnsi" w:hAnsiTheme="majorHAnsi"/>
              </w:rPr>
            </w:pPr>
            <w:r>
              <w:rPr>
                <w:rFonts w:asciiTheme="majorHAnsi" w:hAnsiTheme="majorHAnsi"/>
              </w:rPr>
              <w:t>35,000</w:t>
            </w:r>
          </w:p>
        </w:tc>
        <w:tc>
          <w:tcPr>
            <w:tcW w:w="1870" w:type="dxa"/>
          </w:tcPr>
          <w:p w:rsidR="00453E03" w:rsidRDefault="00453E03" w:rsidP="00453E03">
            <w:pPr>
              <w:rPr>
                <w:rFonts w:asciiTheme="majorHAnsi" w:hAnsiTheme="majorHAnsi"/>
              </w:rPr>
            </w:pPr>
          </w:p>
        </w:tc>
        <w:tc>
          <w:tcPr>
            <w:tcW w:w="1870" w:type="dxa"/>
          </w:tcPr>
          <w:p w:rsidR="00453E03" w:rsidRDefault="00453E03" w:rsidP="00453E03">
            <w:pPr>
              <w:rPr>
                <w:rFonts w:asciiTheme="majorHAnsi" w:hAnsiTheme="majorHAnsi"/>
              </w:rPr>
            </w:pPr>
          </w:p>
        </w:tc>
      </w:tr>
    </w:tbl>
    <w:p w:rsidR="00DD2B1B" w:rsidRDefault="00DD2B1B" w:rsidP="0081326A">
      <w:pPr>
        <w:spacing w:after="0" w:line="240" w:lineRule="auto"/>
        <w:rPr>
          <w:rFonts w:asciiTheme="majorHAnsi" w:hAnsiTheme="majorHAnsi"/>
        </w:rPr>
      </w:pPr>
    </w:p>
    <w:tbl>
      <w:tblPr>
        <w:tblStyle w:val="TableGrid"/>
        <w:tblW w:w="0" w:type="auto"/>
        <w:tblLook w:val="04A0" w:firstRow="1" w:lastRow="0" w:firstColumn="1" w:lastColumn="0" w:noHBand="0" w:noVBand="1"/>
      </w:tblPr>
      <w:tblGrid>
        <w:gridCol w:w="9350"/>
      </w:tblGrid>
      <w:tr w:rsidR="0081326A" w:rsidRPr="0081326A" w:rsidTr="00C56496">
        <w:trPr>
          <w:trHeight w:val="461"/>
        </w:trPr>
        <w:tc>
          <w:tcPr>
            <w:tcW w:w="9350" w:type="dxa"/>
            <w:shd w:val="clear" w:color="auto" w:fill="D9D9D9" w:themeFill="background1" w:themeFillShade="D9"/>
            <w:vAlign w:val="center"/>
          </w:tcPr>
          <w:p w:rsidR="000F26B6" w:rsidRDefault="008143F0" w:rsidP="00BE1A14">
            <w:pPr>
              <w:jc w:val="both"/>
              <w:rPr>
                <w:rFonts w:ascii="Calibri Light" w:hAnsi="Calibri Light"/>
              </w:rPr>
            </w:pPr>
            <w:r w:rsidRPr="00DD2B1B">
              <w:rPr>
                <w:b/>
              </w:rPr>
              <w:t>Summary of Project &amp; Deliverables to date</w:t>
            </w:r>
            <w:r w:rsidRPr="00E8520B">
              <w:rPr>
                <w:rFonts w:asciiTheme="majorHAnsi" w:hAnsiTheme="majorHAnsi"/>
              </w:rPr>
              <w:t xml:space="preserve"> </w:t>
            </w:r>
            <w:r w:rsidRPr="00D62132">
              <w:rPr>
                <w:rFonts w:ascii="Calibri Light" w:hAnsi="Calibri Light"/>
              </w:rPr>
              <w:t>(</w:t>
            </w:r>
            <w:r>
              <w:rPr>
                <w:rFonts w:ascii="Calibri Light" w:hAnsi="Calibri Light"/>
              </w:rPr>
              <w:t>min. 1</w:t>
            </w:r>
            <w:r w:rsidRPr="00D62132">
              <w:rPr>
                <w:rFonts w:ascii="Calibri Light" w:hAnsi="Calibri Light"/>
              </w:rPr>
              <w:t xml:space="preserve"> </w:t>
            </w:r>
            <w:r>
              <w:rPr>
                <w:rFonts w:ascii="Calibri Light" w:hAnsi="Calibri Light"/>
              </w:rPr>
              <w:t>/ max. 2 pages</w:t>
            </w:r>
            <w:r w:rsidRPr="00D62132">
              <w:rPr>
                <w:rFonts w:ascii="Calibri Light" w:hAnsi="Calibri Light"/>
              </w:rPr>
              <w:t>)</w:t>
            </w:r>
            <w:r>
              <w:rPr>
                <w:rFonts w:ascii="Calibri Light" w:hAnsi="Calibri Light"/>
              </w:rPr>
              <w:t xml:space="preserve"> + Gantt Chart (Plan vs Progress)</w:t>
            </w:r>
          </w:p>
          <w:p w:rsidR="008143F0" w:rsidRPr="0081326A" w:rsidRDefault="008143F0" w:rsidP="00BE1A14">
            <w:pPr>
              <w:jc w:val="both"/>
              <w:rPr>
                <w:rFonts w:asciiTheme="majorHAnsi" w:hAnsiTheme="majorHAnsi"/>
              </w:rPr>
            </w:pPr>
          </w:p>
        </w:tc>
      </w:tr>
    </w:tbl>
    <w:p w:rsidR="008143F0" w:rsidRDefault="008143F0" w:rsidP="008143F0">
      <w:pPr>
        <w:spacing w:after="0" w:line="240" w:lineRule="auto"/>
        <w:rPr>
          <w:rFonts w:asciiTheme="majorHAnsi" w:hAnsiTheme="majorHAnsi"/>
        </w:rPr>
      </w:pPr>
    </w:p>
    <w:p w:rsidR="00FE3A49" w:rsidRPr="00FE3A49" w:rsidRDefault="006B0CE0" w:rsidP="00FE3A49">
      <w:pPr>
        <w:spacing w:after="0" w:line="240" w:lineRule="auto"/>
        <w:rPr>
          <w:rFonts w:asciiTheme="majorHAnsi" w:hAnsiTheme="majorHAnsi"/>
          <w:b/>
        </w:rPr>
      </w:pPr>
      <w:r>
        <w:rPr>
          <w:rFonts w:asciiTheme="majorHAnsi" w:hAnsiTheme="majorHAnsi"/>
          <w:b/>
        </w:rPr>
        <w:t xml:space="preserve">Task </w:t>
      </w:r>
      <w:r w:rsidR="00FE3A49" w:rsidRPr="00FE3A49">
        <w:rPr>
          <w:rFonts w:asciiTheme="majorHAnsi" w:hAnsiTheme="majorHAnsi"/>
          <w:b/>
        </w:rPr>
        <w:t>1</w:t>
      </w:r>
      <w:r>
        <w:rPr>
          <w:rFonts w:asciiTheme="majorHAnsi" w:hAnsiTheme="majorHAnsi"/>
          <w:b/>
        </w:rPr>
        <w:t>.</w:t>
      </w:r>
      <w:r w:rsidR="00FE3A49" w:rsidRPr="00FE3A49">
        <w:rPr>
          <w:rFonts w:asciiTheme="majorHAnsi" w:hAnsiTheme="majorHAnsi"/>
          <w:b/>
        </w:rPr>
        <w:t xml:space="preserve"> </w:t>
      </w:r>
      <w:r w:rsidRPr="006B0CE0">
        <w:rPr>
          <w:rFonts w:eastAsiaTheme="minorEastAsia"/>
          <w:b/>
          <w:sz w:val="20"/>
        </w:rPr>
        <w:t>Development of LITFSI in PYR14TFSI ionic liquid based gel polymer electrolyte</w:t>
      </w:r>
      <w:r w:rsidRPr="00FE3A49">
        <w:rPr>
          <w:rFonts w:asciiTheme="majorHAnsi" w:hAnsiTheme="majorHAnsi"/>
          <w:b/>
        </w:rPr>
        <w:t xml:space="preserve"> </w:t>
      </w:r>
    </w:p>
    <w:p w:rsidR="00FE3A49" w:rsidRPr="00FE3A49" w:rsidRDefault="00FE3A49" w:rsidP="006B0CE0">
      <w:pPr>
        <w:spacing w:after="0" w:line="240" w:lineRule="auto"/>
        <w:jc w:val="both"/>
        <w:rPr>
          <w:rFonts w:asciiTheme="majorHAnsi" w:hAnsiTheme="majorHAnsi"/>
        </w:rPr>
      </w:pPr>
      <w:r w:rsidRPr="00FE3A49">
        <w:rPr>
          <w:rFonts w:asciiTheme="majorHAnsi" w:hAnsiTheme="majorHAnsi"/>
        </w:rPr>
        <w:t xml:space="preserve">In this time period, PVDF-HFP based polymer electrolyte were prepared by using </w:t>
      </w:r>
      <w:proofErr w:type="spellStart"/>
      <w:r w:rsidRPr="00FE3A49">
        <w:rPr>
          <w:rFonts w:asciiTheme="majorHAnsi" w:hAnsiTheme="majorHAnsi"/>
        </w:rPr>
        <w:t>using</w:t>
      </w:r>
      <w:proofErr w:type="spellEnd"/>
      <w:r w:rsidRPr="00FE3A49">
        <w:rPr>
          <w:rFonts w:asciiTheme="majorHAnsi" w:hAnsiTheme="majorHAnsi"/>
        </w:rPr>
        <w:t xml:space="preserve"> two different strategies (mentioned below). The morphological, electrical, mechanical, thermal and electrochemical performance of electrolyte </w:t>
      </w:r>
      <w:proofErr w:type="gramStart"/>
      <w:r w:rsidRPr="00FE3A49">
        <w:rPr>
          <w:rFonts w:asciiTheme="majorHAnsi" w:hAnsiTheme="majorHAnsi"/>
        </w:rPr>
        <w:t>were studied</w:t>
      </w:r>
      <w:proofErr w:type="gramEnd"/>
      <w:r w:rsidRPr="00FE3A49">
        <w:rPr>
          <w:rFonts w:asciiTheme="majorHAnsi" w:hAnsiTheme="majorHAnsi"/>
        </w:rPr>
        <w:t xml:space="preserve">. </w:t>
      </w:r>
    </w:p>
    <w:p w:rsidR="00FE3A49" w:rsidRPr="00FE3A49" w:rsidRDefault="00FE3A49" w:rsidP="006B0CE0">
      <w:pPr>
        <w:spacing w:after="0" w:line="240" w:lineRule="auto"/>
        <w:jc w:val="both"/>
        <w:rPr>
          <w:rFonts w:asciiTheme="majorHAnsi" w:hAnsiTheme="majorHAnsi"/>
        </w:rPr>
      </w:pPr>
    </w:p>
    <w:p w:rsidR="00FE3A49" w:rsidRPr="00FE3A49" w:rsidRDefault="00FE3A49" w:rsidP="006B0CE0">
      <w:pPr>
        <w:spacing w:after="0" w:line="240" w:lineRule="auto"/>
        <w:jc w:val="both"/>
        <w:rPr>
          <w:rFonts w:asciiTheme="majorHAnsi" w:hAnsiTheme="majorHAnsi"/>
          <w:b/>
        </w:rPr>
      </w:pPr>
      <w:r w:rsidRPr="00FE3A49">
        <w:rPr>
          <w:rFonts w:asciiTheme="majorHAnsi" w:hAnsiTheme="majorHAnsi"/>
          <w:b/>
        </w:rPr>
        <w:t>PVDF-HFP based membrane cum solid polymer electrolyte</w:t>
      </w:r>
    </w:p>
    <w:p w:rsidR="00FE3A49" w:rsidRPr="00FE3A49" w:rsidRDefault="00FE3A49" w:rsidP="006B0CE0">
      <w:pPr>
        <w:spacing w:after="0" w:line="240" w:lineRule="auto"/>
        <w:jc w:val="both"/>
        <w:rPr>
          <w:rFonts w:asciiTheme="majorHAnsi" w:hAnsiTheme="majorHAnsi"/>
        </w:rPr>
      </w:pPr>
      <w:r w:rsidRPr="00FE3A49">
        <w:rPr>
          <w:rFonts w:asciiTheme="majorHAnsi" w:hAnsiTheme="majorHAnsi"/>
        </w:rPr>
        <w:t xml:space="preserve">Firstly, specific amount of urea was dissolved in 15 ml </w:t>
      </w:r>
      <w:proofErr w:type="spellStart"/>
      <w:r w:rsidRPr="00FE3A49">
        <w:rPr>
          <w:rFonts w:asciiTheme="majorHAnsi" w:hAnsiTheme="majorHAnsi"/>
        </w:rPr>
        <w:t>dimethylformamide</w:t>
      </w:r>
      <w:proofErr w:type="spellEnd"/>
      <w:r w:rsidRPr="00FE3A49">
        <w:rPr>
          <w:rFonts w:asciiTheme="majorHAnsi" w:hAnsiTheme="majorHAnsi"/>
        </w:rPr>
        <w:t xml:space="preserve"> (DMF), using magnetic stirrer for one hour. Later, PVDF-</w:t>
      </w:r>
      <w:proofErr w:type="gramStart"/>
      <w:r w:rsidRPr="00FE3A49">
        <w:rPr>
          <w:rFonts w:asciiTheme="majorHAnsi" w:hAnsiTheme="majorHAnsi"/>
        </w:rPr>
        <w:t>HFP,</w:t>
      </w:r>
      <w:proofErr w:type="gramEnd"/>
      <w:r w:rsidRPr="00FE3A49">
        <w:rPr>
          <w:rFonts w:asciiTheme="majorHAnsi" w:hAnsiTheme="majorHAnsi"/>
        </w:rPr>
        <w:t xml:space="preserve"> was added in the above solution to form a viscous polymer solution. Then the mixture </w:t>
      </w:r>
      <w:proofErr w:type="gramStart"/>
      <w:r w:rsidRPr="00FE3A49">
        <w:rPr>
          <w:rFonts w:asciiTheme="majorHAnsi" w:hAnsiTheme="majorHAnsi"/>
        </w:rPr>
        <w:t>was stirred</w:t>
      </w:r>
      <w:proofErr w:type="gramEnd"/>
      <w:r w:rsidRPr="00FE3A49">
        <w:rPr>
          <w:rFonts w:asciiTheme="majorHAnsi" w:hAnsiTheme="majorHAnsi"/>
        </w:rPr>
        <w:t xml:space="preserve"> overnight and tape casted on a clean glass plate with 1 mm blade gap and dried at 120 °C for 6 hours to obtain a polymer membrane. The porous membrane </w:t>
      </w:r>
      <w:proofErr w:type="gramStart"/>
      <w:r w:rsidRPr="00FE3A49">
        <w:rPr>
          <w:rFonts w:asciiTheme="majorHAnsi" w:hAnsiTheme="majorHAnsi"/>
        </w:rPr>
        <w:t>was de-attached from the glass plate and acted as separator for coin cells</w:t>
      </w:r>
      <w:proofErr w:type="gramEnd"/>
      <w:r w:rsidRPr="00FE3A49">
        <w:rPr>
          <w:rFonts w:asciiTheme="majorHAnsi" w:hAnsiTheme="majorHAnsi"/>
        </w:rPr>
        <w:t xml:space="preserve">. Four different samples with and without urea were prepared for different urea to PVDF-HFP ratio. The morphological, thermal, mechanical and electrochemical properties of various membrane with LTO-CNT based </w:t>
      </w:r>
      <w:proofErr w:type="spellStart"/>
      <w:r w:rsidRPr="00FE3A49">
        <w:rPr>
          <w:rFonts w:asciiTheme="majorHAnsi" w:hAnsiTheme="majorHAnsi"/>
        </w:rPr>
        <w:t>buckypaper</w:t>
      </w:r>
      <w:proofErr w:type="spellEnd"/>
      <w:r w:rsidRPr="00FE3A49">
        <w:rPr>
          <w:rFonts w:asciiTheme="majorHAnsi" w:hAnsiTheme="majorHAnsi"/>
        </w:rPr>
        <w:t xml:space="preserve"> </w:t>
      </w:r>
      <w:proofErr w:type="gramStart"/>
      <w:r w:rsidRPr="00FE3A49">
        <w:rPr>
          <w:rFonts w:asciiTheme="majorHAnsi" w:hAnsiTheme="majorHAnsi"/>
        </w:rPr>
        <w:t>were investigated</w:t>
      </w:r>
      <w:proofErr w:type="gramEnd"/>
      <w:r w:rsidRPr="00FE3A49">
        <w:rPr>
          <w:rFonts w:asciiTheme="majorHAnsi" w:hAnsiTheme="majorHAnsi"/>
        </w:rPr>
        <w:t>.</w:t>
      </w:r>
    </w:p>
    <w:p w:rsidR="00FE3A49" w:rsidRPr="00FE3A49" w:rsidRDefault="00FE3A49" w:rsidP="00FE3A49">
      <w:pPr>
        <w:spacing w:after="0" w:line="240" w:lineRule="auto"/>
        <w:rPr>
          <w:rFonts w:asciiTheme="majorHAnsi" w:hAnsiTheme="majorHAnsi"/>
        </w:rPr>
      </w:pPr>
    </w:p>
    <w:p w:rsidR="00FE3A49" w:rsidRPr="00FE3A49" w:rsidRDefault="00FE3A49" w:rsidP="006B0CE0">
      <w:pPr>
        <w:spacing w:after="0" w:line="240" w:lineRule="auto"/>
        <w:jc w:val="both"/>
        <w:rPr>
          <w:rFonts w:asciiTheme="majorHAnsi" w:hAnsiTheme="majorHAnsi"/>
        </w:rPr>
      </w:pPr>
      <w:r w:rsidRPr="00FE3A49">
        <w:rPr>
          <w:rFonts w:asciiTheme="majorHAnsi" w:hAnsiTheme="majorHAnsi"/>
        </w:rPr>
        <w:lastRenderedPageBreak/>
        <w:t xml:space="preserve">The PVDF-HFP based polymer membranes were prepared via tape-casting method using urea as a </w:t>
      </w:r>
      <w:proofErr w:type="gramStart"/>
      <w:r w:rsidRPr="00FE3A49">
        <w:rPr>
          <w:rFonts w:asciiTheme="majorHAnsi" w:hAnsiTheme="majorHAnsi"/>
        </w:rPr>
        <w:t>pore creating</w:t>
      </w:r>
      <w:proofErr w:type="gramEnd"/>
      <w:r w:rsidRPr="00FE3A49">
        <w:rPr>
          <w:rFonts w:asciiTheme="majorHAnsi" w:hAnsiTheme="majorHAnsi"/>
        </w:rPr>
        <w:t xml:space="preserve"> agent. The highest amount of pores and its volume was obtained in </w:t>
      </w:r>
      <w:proofErr w:type="gramStart"/>
      <w:r w:rsidRPr="00FE3A49">
        <w:rPr>
          <w:rFonts w:asciiTheme="majorHAnsi" w:hAnsiTheme="majorHAnsi"/>
        </w:rPr>
        <w:t>PM66 which</w:t>
      </w:r>
      <w:proofErr w:type="gramEnd"/>
      <w:r w:rsidRPr="00FE3A49">
        <w:rPr>
          <w:rFonts w:asciiTheme="majorHAnsi" w:hAnsiTheme="majorHAnsi"/>
        </w:rPr>
        <w:t xml:space="preserve"> facilitates highest electrolyte uptake resulting in improved electrochemical performance. Further, good thermal and mechanical properties </w:t>
      </w:r>
      <w:proofErr w:type="gramStart"/>
      <w:r w:rsidRPr="00FE3A49">
        <w:rPr>
          <w:rFonts w:asciiTheme="majorHAnsi" w:hAnsiTheme="majorHAnsi"/>
        </w:rPr>
        <w:t>were confirmed</w:t>
      </w:r>
      <w:proofErr w:type="gramEnd"/>
      <w:r w:rsidRPr="00FE3A49">
        <w:rPr>
          <w:rFonts w:asciiTheme="majorHAnsi" w:hAnsiTheme="majorHAnsi"/>
        </w:rPr>
        <w:t xml:space="preserve"> with DSC and DMA analysis. To investigate electrochemical performance and compatibility of polymer membrane with flexible LTO electrode, GCD, CV and EIS </w:t>
      </w:r>
      <w:proofErr w:type="gramStart"/>
      <w:r w:rsidRPr="00FE3A49">
        <w:rPr>
          <w:rFonts w:asciiTheme="majorHAnsi" w:hAnsiTheme="majorHAnsi"/>
        </w:rPr>
        <w:t>were performed</w:t>
      </w:r>
      <w:proofErr w:type="gramEnd"/>
      <w:r w:rsidRPr="00FE3A49">
        <w:rPr>
          <w:rFonts w:asciiTheme="majorHAnsi" w:hAnsiTheme="majorHAnsi"/>
        </w:rPr>
        <w:t>. The improved electrochemical performance of PM66 affirmed its role as a potential separator material in flexible Li ion batteries.</w:t>
      </w:r>
    </w:p>
    <w:p w:rsidR="00FE3A49" w:rsidRPr="00FE3A49" w:rsidRDefault="00FE3A49" w:rsidP="006B0CE0">
      <w:pPr>
        <w:spacing w:after="0" w:line="240" w:lineRule="auto"/>
        <w:jc w:val="both"/>
        <w:rPr>
          <w:rFonts w:asciiTheme="majorHAnsi" w:hAnsiTheme="majorHAnsi"/>
        </w:rPr>
      </w:pPr>
    </w:p>
    <w:p w:rsidR="00FE3A49" w:rsidRPr="00FE3A49" w:rsidRDefault="00FE3A49" w:rsidP="006B0CE0">
      <w:pPr>
        <w:spacing w:after="0" w:line="240" w:lineRule="auto"/>
        <w:jc w:val="both"/>
        <w:rPr>
          <w:rFonts w:asciiTheme="majorHAnsi" w:hAnsiTheme="majorHAnsi"/>
          <w:b/>
        </w:rPr>
      </w:pPr>
      <w:r w:rsidRPr="00FE3A49">
        <w:rPr>
          <w:rFonts w:asciiTheme="majorHAnsi" w:hAnsiTheme="majorHAnsi"/>
          <w:b/>
        </w:rPr>
        <w:t>PVDF-HFP and Ionic liquid based electrolyte</w:t>
      </w:r>
    </w:p>
    <w:p w:rsidR="00FE3A49" w:rsidRPr="00FE3A49" w:rsidRDefault="00FE3A49" w:rsidP="006B0CE0">
      <w:pPr>
        <w:spacing w:after="0" w:line="240" w:lineRule="auto"/>
        <w:jc w:val="both"/>
        <w:rPr>
          <w:rFonts w:asciiTheme="majorHAnsi" w:hAnsiTheme="majorHAnsi"/>
        </w:rPr>
      </w:pPr>
      <w:proofErr w:type="gramStart"/>
      <w:r w:rsidRPr="00FE3A49">
        <w:rPr>
          <w:rFonts w:asciiTheme="majorHAnsi" w:hAnsiTheme="majorHAnsi"/>
        </w:rPr>
        <w:t>Poly(</w:t>
      </w:r>
      <w:proofErr w:type="spellStart"/>
      <w:proofErr w:type="gramEnd"/>
      <w:r w:rsidRPr="00FE3A49">
        <w:rPr>
          <w:rFonts w:asciiTheme="majorHAnsi" w:hAnsiTheme="majorHAnsi"/>
        </w:rPr>
        <w:t>vinylidenediflouride</w:t>
      </w:r>
      <w:proofErr w:type="spellEnd"/>
      <w:r w:rsidRPr="00FE3A49">
        <w:rPr>
          <w:rFonts w:asciiTheme="majorHAnsi" w:hAnsiTheme="majorHAnsi"/>
        </w:rPr>
        <w:t>-co-</w:t>
      </w:r>
      <w:proofErr w:type="spellStart"/>
      <w:r w:rsidRPr="00FE3A49">
        <w:rPr>
          <w:rFonts w:asciiTheme="majorHAnsi" w:hAnsiTheme="majorHAnsi"/>
        </w:rPr>
        <w:t>hexafluoropropylene</w:t>
      </w:r>
      <w:proofErr w:type="spellEnd"/>
      <w:r w:rsidRPr="00FE3A49">
        <w:rPr>
          <w:rFonts w:asciiTheme="majorHAnsi" w:hAnsiTheme="majorHAnsi"/>
        </w:rPr>
        <w:t xml:space="preserve">) (PVDF-HFP) based polymer electrolyte have been prepared. Solution A was prepared as 1 M </w:t>
      </w:r>
      <w:proofErr w:type="spellStart"/>
      <w:r w:rsidRPr="00FE3A49">
        <w:rPr>
          <w:rFonts w:asciiTheme="majorHAnsi" w:hAnsiTheme="majorHAnsi"/>
        </w:rPr>
        <w:t>LiTFSI</w:t>
      </w:r>
      <w:proofErr w:type="spellEnd"/>
      <w:r w:rsidRPr="00FE3A49">
        <w:rPr>
          <w:rFonts w:asciiTheme="majorHAnsi" w:hAnsiTheme="majorHAnsi"/>
        </w:rPr>
        <w:t xml:space="preserve"> in PYR14TFSI by using 0.574 g of </w:t>
      </w:r>
      <w:proofErr w:type="spellStart"/>
      <w:r w:rsidRPr="00FE3A49">
        <w:rPr>
          <w:rFonts w:asciiTheme="majorHAnsi" w:hAnsiTheme="majorHAnsi"/>
        </w:rPr>
        <w:t>LiTFSI</w:t>
      </w:r>
      <w:proofErr w:type="spellEnd"/>
      <w:r w:rsidRPr="00FE3A49">
        <w:rPr>
          <w:rFonts w:asciiTheme="majorHAnsi" w:hAnsiTheme="majorHAnsi"/>
        </w:rPr>
        <w:t xml:space="preserve"> in 2.86 g of PYR14TFSI and stirred for 4 hours. Solution B was prepared by using 0.5 g of PVDF-HFP in 5 ml acetone and stirred for 4 hours. Later, 2.5 g of Solution A </w:t>
      </w:r>
      <w:proofErr w:type="gramStart"/>
      <w:r w:rsidRPr="00FE3A49">
        <w:rPr>
          <w:rFonts w:asciiTheme="majorHAnsi" w:hAnsiTheme="majorHAnsi"/>
        </w:rPr>
        <w:t>was added slowly in Solution B and stirred for 4 h</w:t>
      </w:r>
      <w:proofErr w:type="gramEnd"/>
      <w:r w:rsidRPr="00FE3A49">
        <w:rPr>
          <w:rFonts w:asciiTheme="majorHAnsi" w:hAnsiTheme="majorHAnsi"/>
        </w:rPr>
        <w:t xml:space="preserve">. The gel like solution </w:t>
      </w:r>
      <w:proofErr w:type="gramStart"/>
      <w:r w:rsidRPr="00FE3A49">
        <w:rPr>
          <w:rFonts w:asciiTheme="majorHAnsi" w:hAnsiTheme="majorHAnsi"/>
        </w:rPr>
        <w:t>has been obtained</w:t>
      </w:r>
      <w:proofErr w:type="gramEnd"/>
      <w:r w:rsidRPr="00FE3A49">
        <w:rPr>
          <w:rFonts w:asciiTheme="majorHAnsi" w:hAnsiTheme="majorHAnsi"/>
        </w:rPr>
        <w:t xml:space="preserve">. Then the solution was drop casted on glass petri dish and let it dry for 2 days. Later, the film </w:t>
      </w:r>
      <w:proofErr w:type="gramStart"/>
      <w:r w:rsidRPr="00FE3A49">
        <w:rPr>
          <w:rFonts w:asciiTheme="majorHAnsi" w:hAnsiTheme="majorHAnsi"/>
        </w:rPr>
        <w:t>was put</w:t>
      </w:r>
      <w:proofErr w:type="gramEnd"/>
      <w:r w:rsidRPr="00FE3A49">
        <w:rPr>
          <w:rFonts w:asciiTheme="majorHAnsi" w:hAnsiTheme="majorHAnsi"/>
        </w:rPr>
        <w:t xml:space="preserve"> for vacuum drying to remove any moisture content for 2 days. The obtained film was </w:t>
      </w:r>
      <w:proofErr w:type="spellStart"/>
      <w:r w:rsidRPr="00FE3A49">
        <w:rPr>
          <w:rFonts w:asciiTheme="majorHAnsi" w:hAnsiTheme="majorHAnsi"/>
        </w:rPr>
        <w:t>cutted</w:t>
      </w:r>
      <w:proofErr w:type="spellEnd"/>
      <w:r w:rsidRPr="00FE3A49">
        <w:rPr>
          <w:rFonts w:asciiTheme="majorHAnsi" w:hAnsiTheme="majorHAnsi"/>
        </w:rPr>
        <w:t xml:space="preserve"> in 19 mm and used as electrolyte for further characterization.</w:t>
      </w:r>
    </w:p>
    <w:p w:rsidR="00FE3A49" w:rsidRDefault="00FE3A49" w:rsidP="006B0CE0">
      <w:pPr>
        <w:spacing w:after="0" w:line="240" w:lineRule="auto"/>
        <w:jc w:val="both"/>
        <w:rPr>
          <w:rFonts w:asciiTheme="majorHAnsi" w:hAnsiTheme="majorHAnsi"/>
        </w:rPr>
      </w:pPr>
      <w:r w:rsidRPr="00FE3A49">
        <w:rPr>
          <w:rFonts w:asciiTheme="majorHAnsi" w:hAnsiTheme="majorHAnsi"/>
        </w:rPr>
        <w:t xml:space="preserve">Literature </w:t>
      </w:r>
      <w:proofErr w:type="gramStart"/>
      <w:r w:rsidRPr="00FE3A49">
        <w:rPr>
          <w:rFonts w:asciiTheme="majorHAnsi" w:hAnsiTheme="majorHAnsi"/>
        </w:rPr>
        <w:t>was reviewed</w:t>
      </w:r>
      <w:proofErr w:type="gramEnd"/>
      <w:r w:rsidRPr="00FE3A49">
        <w:rPr>
          <w:rFonts w:asciiTheme="majorHAnsi" w:hAnsiTheme="majorHAnsi"/>
        </w:rPr>
        <w:t xml:space="preserve"> for the fabrication of garnet based nanoc</w:t>
      </w:r>
      <w:r>
        <w:rPr>
          <w:rFonts w:asciiTheme="majorHAnsi" w:hAnsiTheme="majorHAnsi"/>
        </w:rPr>
        <w:t xml:space="preserve">omposite polymer electrolyte.  </w:t>
      </w:r>
    </w:p>
    <w:p w:rsidR="006B0CE0" w:rsidRDefault="006B0CE0" w:rsidP="006B0CE0">
      <w:pPr>
        <w:spacing w:after="0" w:line="240" w:lineRule="auto"/>
        <w:jc w:val="both"/>
        <w:rPr>
          <w:rFonts w:asciiTheme="majorHAnsi" w:hAnsiTheme="majorHAnsi"/>
        </w:rPr>
      </w:pPr>
    </w:p>
    <w:p w:rsidR="006B0CE0" w:rsidRDefault="006B0CE0" w:rsidP="006B0CE0">
      <w:pPr>
        <w:spacing w:after="0" w:line="240" w:lineRule="auto"/>
        <w:rPr>
          <w:rFonts w:asciiTheme="majorHAnsi" w:hAnsiTheme="majorHAnsi"/>
          <w:b/>
        </w:rPr>
      </w:pPr>
      <w:r>
        <w:rPr>
          <w:rFonts w:asciiTheme="majorHAnsi" w:hAnsiTheme="majorHAnsi"/>
          <w:b/>
        </w:rPr>
        <w:t xml:space="preserve">Task </w:t>
      </w:r>
      <w:r>
        <w:rPr>
          <w:rFonts w:asciiTheme="majorHAnsi" w:hAnsiTheme="majorHAnsi"/>
          <w:b/>
        </w:rPr>
        <w:t>3</w:t>
      </w:r>
      <w:r>
        <w:rPr>
          <w:rFonts w:asciiTheme="majorHAnsi" w:hAnsiTheme="majorHAnsi"/>
          <w:b/>
        </w:rPr>
        <w:t>.</w:t>
      </w:r>
      <w:r w:rsidRPr="00FE3A49">
        <w:rPr>
          <w:rFonts w:asciiTheme="majorHAnsi" w:hAnsiTheme="majorHAnsi"/>
          <w:b/>
        </w:rPr>
        <w:t xml:space="preserve"> </w:t>
      </w:r>
      <w:r w:rsidR="00565636" w:rsidRPr="00565636">
        <w:rPr>
          <w:rFonts w:asciiTheme="majorHAnsi" w:hAnsiTheme="majorHAnsi"/>
          <w:b/>
        </w:rPr>
        <w:t xml:space="preserve">Development of porous CNT nanocomposite by freeze casting method </w:t>
      </w:r>
    </w:p>
    <w:p w:rsidR="00FE3A49" w:rsidRDefault="004968F6" w:rsidP="004968F6">
      <w:pPr>
        <w:spacing w:after="0" w:line="240" w:lineRule="auto"/>
        <w:jc w:val="both"/>
        <w:rPr>
          <w:rFonts w:asciiTheme="majorHAnsi" w:hAnsiTheme="majorHAnsi"/>
        </w:rPr>
      </w:pPr>
      <w:r w:rsidRPr="004968F6">
        <w:rPr>
          <w:rFonts w:asciiTheme="majorHAnsi" w:hAnsiTheme="majorHAnsi"/>
        </w:rPr>
        <w:t xml:space="preserve">To prepare </w:t>
      </w:r>
      <w:r>
        <w:rPr>
          <w:rFonts w:asciiTheme="majorHAnsi" w:hAnsiTheme="majorHAnsi"/>
        </w:rPr>
        <w:t xml:space="preserve">porous </w:t>
      </w:r>
      <w:r w:rsidR="00FF164E">
        <w:rPr>
          <w:rFonts w:asciiTheme="majorHAnsi" w:hAnsiTheme="majorHAnsi"/>
        </w:rPr>
        <w:t>carbon nanotube (</w:t>
      </w:r>
      <w:r>
        <w:rPr>
          <w:rFonts w:asciiTheme="majorHAnsi" w:hAnsiTheme="majorHAnsi"/>
        </w:rPr>
        <w:t>CNT</w:t>
      </w:r>
      <w:r w:rsidR="00FF164E">
        <w:rPr>
          <w:rFonts w:asciiTheme="majorHAnsi" w:hAnsiTheme="majorHAnsi"/>
        </w:rPr>
        <w:t>)</w:t>
      </w:r>
      <w:r>
        <w:rPr>
          <w:rFonts w:asciiTheme="majorHAnsi" w:hAnsiTheme="majorHAnsi"/>
        </w:rPr>
        <w:t xml:space="preserve"> nanocomposites</w:t>
      </w:r>
      <w:r w:rsidRPr="004968F6">
        <w:rPr>
          <w:rFonts w:asciiTheme="majorHAnsi" w:hAnsiTheme="majorHAnsi"/>
        </w:rPr>
        <w:t xml:space="preserve">, at first, the CNT slurry used in the </w:t>
      </w:r>
      <w:proofErr w:type="gramStart"/>
      <w:r w:rsidRPr="004968F6">
        <w:rPr>
          <w:rFonts w:asciiTheme="majorHAnsi" w:hAnsiTheme="majorHAnsi"/>
        </w:rPr>
        <w:t>freeze-casting</w:t>
      </w:r>
      <w:proofErr w:type="gramEnd"/>
      <w:r w:rsidRPr="004968F6">
        <w:rPr>
          <w:rFonts w:asciiTheme="majorHAnsi" w:hAnsiTheme="majorHAnsi"/>
        </w:rPr>
        <w:t xml:space="preserve"> was prepared by adding 100 mg of CNTs (10%) to a solution of 10 mL of de-ionized water and 10 mL of ethanol. Then the mixture </w:t>
      </w:r>
      <w:proofErr w:type="gramStart"/>
      <w:r w:rsidRPr="004968F6">
        <w:rPr>
          <w:rFonts w:asciiTheme="majorHAnsi" w:hAnsiTheme="majorHAnsi"/>
        </w:rPr>
        <w:t>was ground</w:t>
      </w:r>
      <w:proofErr w:type="gramEnd"/>
      <w:r w:rsidRPr="004968F6">
        <w:rPr>
          <w:rFonts w:asciiTheme="majorHAnsi" w:hAnsiTheme="majorHAnsi"/>
        </w:rPr>
        <w:t xml:space="preserve"> using a mortar and pestle for 2 minutes. Afterward, 30 ml of de-ionized water </w:t>
      </w:r>
      <w:proofErr w:type="gramStart"/>
      <w:r w:rsidRPr="004968F6">
        <w:rPr>
          <w:rFonts w:asciiTheme="majorHAnsi" w:hAnsiTheme="majorHAnsi"/>
        </w:rPr>
        <w:t>was added</w:t>
      </w:r>
      <w:proofErr w:type="gramEnd"/>
      <w:r w:rsidRPr="004968F6">
        <w:rPr>
          <w:rFonts w:asciiTheme="majorHAnsi" w:hAnsiTheme="majorHAnsi"/>
        </w:rPr>
        <w:t xml:space="preserve"> to the slurry. The slurry was sonicated using a VCX 750 Ultrasonic Processor (Sonic, USA) and </w:t>
      </w:r>
      <w:proofErr w:type="gramStart"/>
      <w:r w:rsidRPr="004968F6">
        <w:rPr>
          <w:rFonts w:asciiTheme="majorHAnsi" w:hAnsiTheme="majorHAnsi"/>
        </w:rPr>
        <w:t>magnetic stirring was conducted by advanced hotplate stirrers (VWR, USA)</w:t>
      </w:r>
      <w:proofErr w:type="gramEnd"/>
      <w:r w:rsidRPr="004968F6">
        <w:rPr>
          <w:rFonts w:asciiTheme="majorHAnsi" w:hAnsiTheme="majorHAnsi"/>
        </w:rPr>
        <w:t xml:space="preserve">. The processes above </w:t>
      </w:r>
      <w:proofErr w:type="gramStart"/>
      <w:r w:rsidRPr="004968F6">
        <w:rPr>
          <w:rFonts w:asciiTheme="majorHAnsi" w:hAnsiTheme="majorHAnsi"/>
        </w:rPr>
        <w:t>were simultaneously performed</w:t>
      </w:r>
      <w:proofErr w:type="gramEnd"/>
      <w:r w:rsidRPr="004968F6">
        <w:rPr>
          <w:rFonts w:asciiTheme="majorHAnsi" w:hAnsiTheme="majorHAnsi"/>
        </w:rPr>
        <w:t xml:space="preserve"> at room temperature. An amplitude of 40% was set for 10 minutes, with mixing at 500 rpm for the first 2 minutes and 800 rpm for the remaining 8 minutes. The sonication process must maintain a 30 Watts power and energy &gt;18000 Joule. Then, the dispersed slurry was then casted at room temperature using a micrometer adjustable film applicator (EQ-Se-KTQ-150, MTI Corporation, USA) with a doctor-blade gap of 7 mm. The matt-side of the copper foil (EQ-bccf-9u, MTI Corporation, USA) </w:t>
      </w:r>
      <w:proofErr w:type="gramStart"/>
      <w:r w:rsidRPr="004968F6">
        <w:rPr>
          <w:rFonts w:asciiTheme="majorHAnsi" w:hAnsiTheme="majorHAnsi"/>
        </w:rPr>
        <w:t>was used</w:t>
      </w:r>
      <w:proofErr w:type="gramEnd"/>
      <w:r w:rsidRPr="004968F6">
        <w:rPr>
          <w:rFonts w:asciiTheme="majorHAnsi" w:hAnsiTheme="majorHAnsi"/>
        </w:rPr>
        <w:t xml:space="preserve"> as the supporting substrate. The copper foil </w:t>
      </w:r>
      <w:proofErr w:type="gramStart"/>
      <w:r w:rsidRPr="004968F6">
        <w:rPr>
          <w:rFonts w:asciiTheme="majorHAnsi" w:hAnsiTheme="majorHAnsi"/>
        </w:rPr>
        <w:t>was placed</w:t>
      </w:r>
      <w:proofErr w:type="gramEnd"/>
      <w:r w:rsidRPr="004968F6">
        <w:rPr>
          <w:rFonts w:asciiTheme="majorHAnsi" w:hAnsiTheme="majorHAnsi"/>
        </w:rPr>
        <w:t xml:space="preserve"> on top of a glass plate (EQ-</w:t>
      </w:r>
      <w:proofErr w:type="spellStart"/>
      <w:r w:rsidRPr="004968F6">
        <w:rPr>
          <w:rFonts w:asciiTheme="majorHAnsi" w:hAnsiTheme="majorHAnsi"/>
        </w:rPr>
        <w:t>Tglass</w:t>
      </w:r>
      <w:proofErr w:type="spellEnd"/>
      <w:r w:rsidRPr="004968F6">
        <w:rPr>
          <w:rFonts w:asciiTheme="majorHAnsi" w:hAnsiTheme="majorHAnsi"/>
        </w:rPr>
        <w:t>, MTI Corporation, USA) with the matt side of the copper foil on the top.</w:t>
      </w:r>
    </w:p>
    <w:p w:rsidR="004968F6" w:rsidRPr="004968F6" w:rsidRDefault="004968F6" w:rsidP="004968F6">
      <w:pPr>
        <w:spacing w:after="0" w:line="240" w:lineRule="auto"/>
        <w:jc w:val="both"/>
        <w:rPr>
          <w:rFonts w:asciiTheme="majorHAnsi" w:hAnsiTheme="majorHAnsi"/>
        </w:rPr>
      </w:pPr>
      <w:r w:rsidRPr="004968F6">
        <w:rPr>
          <w:rFonts w:asciiTheme="majorHAnsi" w:hAnsiTheme="majorHAnsi"/>
        </w:rPr>
        <w:t xml:space="preserve">The casted film </w:t>
      </w:r>
      <w:proofErr w:type="gramStart"/>
      <w:r w:rsidRPr="004968F6">
        <w:rPr>
          <w:rFonts w:asciiTheme="majorHAnsi" w:hAnsiTheme="majorHAnsi"/>
        </w:rPr>
        <w:t>was placed</w:t>
      </w:r>
      <w:proofErr w:type="gramEnd"/>
      <w:r w:rsidRPr="004968F6">
        <w:rPr>
          <w:rFonts w:asciiTheme="majorHAnsi" w:hAnsiTheme="majorHAnsi"/>
        </w:rPr>
        <w:t xml:space="preserve"> in the freezer at -20 C for six continuous hours.  After that, the frozen film was move immediately to the freeze dryer (</w:t>
      </w:r>
      <w:proofErr w:type="spellStart"/>
      <w:r w:rsidRPr="004968F6">
        <w:rPr>
          <w:rFonts w:asciiTheme="majorHAnsi" w:hAnsiTheme="majorHAnsi"/>
        </w:rPr>
        <w:t>Labconco</w:t>
      </w:r>
      <w:proofErr w:type="spellEnd"/>
      <w:r w:rsidRPr="004968F6">
        <w:rPr>
          <w:rFonts w:asciiTheme="majorHAnsi" w:hAnsiTheme="majorHAnsi"/>
        </w:rPr>
        <w:t xml:space="preserve"> 4.5 L Cascade) to evaporate water and ethanol content from the samples, this process </w:t>
      </w:r>
      <w:proofErr w:type="gramStart"/>
      <w:r w:rsidRPr="004968F6">
        <w:rPr>
          <w:rFonts w:asciiTheme="majorHAnsi" w:hAnsiTheme="majorHAnsi"/>
        </w:rPr>
        <w:t>is performed</w:t>
      </w:r>
      <w:proofErr w:type="gramEnd"/>
      <w:r w:rsidRPr="004968F6">
        <w:rPr>
          <w:rFonts w:asciiTheme="majorHAnsi" w:hAnsiTheme="majorHAnsi"/>
        </w:rPr>
        <w:t xml:space="preserve"> under vacuum at -105 C. The sample </w:t>
      </w:r>
      <w:proofErr w:type="gramStart"/>
      <w:r w:rsidRPr="004968F6">
        <w:rPr>
          <w:rFonts w:asciiTheme="majorHAnsi" w:hAnsiTheme="majorHAnsi"/>
        </w:rPr>
        <w:t>was removed</w:t>
      </w:r>
      <w:proofErr w:type="gramEnd"/>
      <w:r w:rsidRPr="004968F6">
        <w:rPr>
          <w:rFonts w:asciiTheme="majorHAnsi" w:hAnsiTheme="majorHAnsi"/>
        </w:rPr>
        <w:t xml:space="preserve"> from the freeze dryer after 24 continuous hours.</w:t>
      </w:r>
      <w:r w:rsidR="00A95E28">
        <w:rPr>
          <w:rFonts w:asciiTheme="majorHAnsi" w:hAnsiTheme="majorHAnsi"/>
        </w:rPr>
        <w:t xml:space="preserve"> Mechanical tests and measurements of porosity of the produced porous CNT nanocomposites are in progress. </w:t>
      </w:r>
    </w:p>
    <w:p w:rsidR="00565636" w:rsidRDefault="00565636" w:rsidP="008143F0">
      <w:pPr>
        <w:spacing w:after="0" w:line="240" w:lineRule="auto"/>
        <w:rPr>
          <w:rFonts w:asciiTheme="majorHAnsi" w:hAnsiTheme="maj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76"/>
        <w:gridCol w:w="288"/>
        <w:gridCol w:w="288"/>
        <w:gridCol w:w="288"/>
        <w:gridCol w:w="288"/>
        <w:gridCol w:w="288"/>
        <w:gridCol w:w="288"/>
        <w:gridCol w:w="288"/>
        <w:gridCol w:w="279"/>
        <w:gridCol w:w="9"/>
        <w:gridCol w:w="288"/>
        <w:gridCol w:w="288"/>
        <w:gridCol w:w="288"/>
        <w:gridCol w:w="288"/>
      </w:tblGrid>
      <w:tr w:rsidR="00FE3A49" w:rsidRPr="00FE3A49" w:rsidTr="00392DB5">
        <w:trPr>
          <w:trHeight w:hRule="exact" w:val="360"/>
        </w:trPr>
        <w:tc>
          <w:tcPr>
            <w:tcW w:w="5976" w:type="dxa"/>
            <w:shd w:val="clear" w:color="auto" w:fill="E7E6E6" w:themeFill="background2"/>
            <w:vAlign w:val="center"/>
          </w:tcPr>
          <w:p w:rsidR="00FE3A49" w:rsidRPr="00FE3A49" w:rsidRDefault="00FE3A49" w:rsidP="00FE3A49">
            <w:pPr>
              <w:jc w:val="center"/>
              <w:rPr>
                <w:rFonts w:eastAsiaTheme="minorEastAsia"/>
                <w:b/>
                <w:sz w:val="20"/>
              </w:rPr>
            </w:pPr>
            <w:r w:rsidRPr="00FE3A49">
              <w:rPr>
                <w:rFonts w:eastAsiaTheme="minorEastAsia"/>
                <w:b/>
                <w:sz w:val="20"/>
              </w:rPr>
              <w:t>Tasks/Milestones</w:t>
            </w:r>
          </w:p>
        </w:tc>
        <w:tc>
          <w:tcPr>
            <w:tcW w:w="1152" w:type="dxa"/>
            <w:gridSpan w:val="4"/>
            <w:tcBorders>
              <w:bottom w:val="nil"/>
            </w:tcBorders>
            <w:shd w:val="clear" w:color="auto" w:fill="E7E6E6" w:themeFill="background2"/>
            <w:vAlign w:val="center"/>
          </w:tcPr>
          <w:p w:rsidR="00FE3A49" w:rsidRPr="00FE3A49" w:rsidRDefault="00FE3A49" w:rsidP="00FE3A49">
            <w:pPr>
              <w:jc w:val="center"/>
              <w:rPr>
                <w:rFonts w:eastAsiaTheme="minorEastAsia"/>
                <w:b/>
                <w:sz w:val="20"/>
              </w:rPr>
            </w:pPr>
            <w:r w:rsidRPr="00FE3A49">
              <w:rPr>
                <w:rFonts w:eastAsiaTheme="minorEastAsia"/>
                <w:b/>
                <w:sz w:val="20"/>
              </w:rPr>
              <w:t>Year 1</w:t>
            </w:r>
          </w:p>
        </w:tc>
        <w:tc>
          <w:tcPr>
            <w:tcW w:w="1143" w:type="dxa"/>
            <w:gridSpan w:val="4"/>
            <w:shd w:val="clear" w:color="auto" w:fill="E7E6E6" w:themeFill="background2"/>
            <w:vAlign w:val="center"/>
          </w:tcPr>
          <w:p w:rsidR="00FE3A49" w:rsidRPr="00FE3A49" w:rsidRDefault="00FE3A49" w:rsidP="00FE3A49">
            <w:pPr>
              <w:jc w:val="center"/>
              <w:rPr>
                <w:rFonts w:eastAsiaTheme="minorEastAsia"/>
                <w:b/>
                <w:sz w:val="20"/>
              </w:rPr>
            </w:pPr>
            <w:r w:rsidRPr="00FE3A49">
              <w:rPr>
                <w:rFonts w:eastAsiaTheme="minorEastAsia"/>
                <w:b/>
                <w:sz w:val="20"/>
              </w:rPr>
              <w:t>Year 2</w:t>
            </w:r>
          </w:p>
        </w:tc>
        <w:tc>
          <w:tcPr>
            <w:tcW w:w="1161" w:type="dxa"/>
            <w:gridSpan w:val="5"/>
            <w:shd w:val="clear" w:color="auto" w:fill="E7E6E6" w:themeFill="background2"/>
            <w:vAlign w:val="center"/>
          </w:tcPr>
          <w:p w:rsidR="00FE3A49" w:rsidRPr="00FE3A49" w:rsidRDefault="00FE3A49" w:rsidP="00FE3A49">
            <w:pPr>
              <w:jc w:val="center"/>
              <w:rPr>
                <w:rFonts w:eastAsiaTheme="minorEastAsia"/>
                <w:b/>
                <w:sz w:val="20"/>
              </w:rPr>
            </w:pPr>
            <w:r w:rsidRPr="00FE3A49">
              <w:rPr>
                <w:rFonts w:eastAsiaTheme="minorEastAsia"/>
                <w:b/>
                <w:sz w:val="20"/>
              </w:rPr>
              <w:t>Year 3</w:t>
            </w:r>
          </w:p>
        </w:tc>
      </w:tr>
      <w:tr w:rsidR="00FE3A49" w:rsidRPr="00FE3A49" w:rsidTr="00392DB5">
        <w:trPr>
          <w:trHeight w:val="240"/>
        </w:trPr>
        <w:tc>
          <w:tcPr>
            <w:tcW w:w="5976" w:type="dxa"/>
            <w:vAlign w:val="center"/>
          </w:tcPr>
          <w:p w:rsidR="00FE3A49" w:rsidRPr="00FE3A49" w:rsidRDefault="00FE3A49" w:rsidP="00FE3A49">
            <w:pPr>
              <w:spacing w:before="100" w:beforeAutospacing="1" w:after="100" w:afterAutospacing="1"/>
              <w:rPr>
                <w:rFonts w:eastAsiaTheme="minorEastAsia"/>
                <w:sz w:val="20"/>
              </w:rPr>
            </w:pPr>
            <w:r w:rsidRPr="00FE3A49">
              <w:rPr>
                <w:rFonts w:eastAsiaTheme="minorEastAsia"/>
                <w:sz w:val="20"/>
              </w:rPr>
              <w:t>Task  1: Development of LITFSI in PYR14TFSI ionic liquid based gel polymer electrolyte (KU)</w:t>
            </w:r>
          </w:p>
        </w:tc>
        <w:tc>
          <w:tcPr>
            <w:tcW w:w="288" w:type="dxa"/>
            <w:tcBorders>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gridSpan w:val="2"/>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bottom w:val="single" w:sz="4" w:space="0" w:color="auto"/>
              <w:right w:val="dashed" w:sz="4" w:space="0" w:color="auto"/>
            </w:tcBorders>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b/>
                <w:sz w:val="20"/>
              </w:rPr>
            </w:pPr>
          </w:p>
        </w:tc>
        <w:tc>
          <w:tcPr>
            <w:tcW w:w="288" w:type="dxa"/>
            <w:tcBorders>
              <w:left w:val="dashed" w:sz="4" w:space="0" w:color="auto"/>
            </w:tcBorders>
            <w:vAlign w:val="center"/>
          </w:tcPr>
          <w:p w:rsidR="00FE3A49" w:rsidRPr="00FE3A49" w:rsidRDefault="00FE3A49" w:rsidP="00FE3A49">
            <w:pPr>
              <w:rPr>
                <w:rFonts w:eastAsiaTheme="minorEastAsia"/>
                <w:b/>
                <w:sz w:val="20"/>
              </w:rPr>
            </w:pPr>
          </w:p>
        </w:tc>
      </w:tr>
      <w:tr w:rsidR="00ED28A5" w:rsidRPr="00FE3A49" w:rsidTr="00ED28A5">
        <w:trPr>
          <w:trHeight w:val="240"/>
        </w:trPr>
        <w:tc>
          <w:tcPr>
            <w:tcW w:w="5976" w:type="dxa"/>
            <w:vAlign w:val="center"/>
          </w:tcPr>
          <w:p w:rsidR="00ED28A5" w:rsidRPr="00ED28A5" w:rsidRDefault="00ED28A5" w:rsidP="00ED28A5">
            <w:pPr>
              <w:spacing w:before="100" w:beforeAutospacing="1" w:after="100" w:afterAutospacing="1"/>
              <w:jc w:val="right"/>
              <w:rPr>
                <w:rFonts w:eastAsiaTheme="minorEastAsia"/>
                <w:b/>
                <w:sz w:val="20"/>
              </w:rPr>
            </w:pPr>
            <w:r w:rsidRPr="00ED28A5">
              <w:rPr>
                <w:rFonts w:eastAsiaTheme="minorEastAsia"/>
                <w:b/>
                <w:color w:val="538135" w:themeColor="accent6" w:themeShade="BF"/>
                <w:sz w:val="20"/>
              </w:rPr>
              <w:t>Progress</w:t>
            </w:r>
          </w:p>
        </w:tc>
        <w:tc>
          <w:tcPr>
            <w:tcW w:w="288" w:type="dxa"/>
            <w:tcBorders>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gridSpan w:val="2"/>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bottom w:val="single" w:sz="4" w:space="0" w:color="auto"/>
              <w:right w:val="dashed" w:sz="4" w:space="0" w:color="auto"/>
            </w:tcBorders>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auto"/>
            <w:vAlign w:val="center"/>
          </w:tcPr>
          <w:p w:rsidR="00ED28A5" w:rsidRPr="00FE3A49" w:rsidRDefault="00ED28A5" w:rsidP="00FE3A49">
            <w:pPr>
              <w:rPr>
                <w:rFonts w:eastAsiaTheme="minorEastAsia"/>
                <w:b/>
                <w:sz w:val="20"/>
              </w:rPr>
            </w:pPr>
          </w:p>
        </w:tc>
        <w:tc>
          <w:tcPr>
            <w:tcW w:w="288" w:type="dxa"/>
            <w:tcBorders>
              <w:left w:val="dashed" w:sz="4" w:space="0" w:color="auto"/>
            </w:tcBorders>
            <w:vAlign w:val="center"/>
          </w:tcPr>
          <w:p w:rsidR="00ED28A5" w:rsidRPr="00FE3A49" w:rsidRDefault="00ED28A5" w:rsidP="00FE3A49">
            <w:pPr>
              <w:rPr>
                <w:rFonts w:eastAsiaTheme="minorEastAsia"/>
                <w:b/>
                <w:sz w:val="20"/>
              </w:rPr>
            </w:pPr>
          </w:p>
        </w:tc>
      </w:tr>
      <w:tr w:rsidR="00FE3A49" w:rsidRPr="00FE3A49" w:rsidTr="00392DB5">
        <w:trPr>
          <w:trHeight w:val="240"/>
        </w:trPr>
        <w:tc>
          <w:tcPr>
            <w:tcW w:w="5976" w:type="dxa"/>
            <w:vAlign w:val="center"/>
          </w:tcPr>
          <w:p w:rsidR="00FE3A49" w:rsidRPr="00FE3A49" w:rsidRDefault="00FE3A49" w:rsidP="00FE3A49">
            <w:pPr>
              <w:spacing w:after="0" w:line="240" w:lineRule="auto"/>
              <w:jc w:val="both"/>
              <w:rPr>
                <w:rFonts w:eastAsiaTheme="minorEastAsia"/>
                <w:sz w:val="20"/>
              </w:rPr>
            </w:pPr>
            <w:r w:rsidRPr="00FE3A49">
              <w:rPr>
                <w:rFonts w:eastAsiaTheme="minorEastAsia"/>
                <w:sz w:val="20"/>
              </w:rPr>
              <w:t>Task 2: Development of Li superionic conductor solid electrolytes (KBSI</w:t>
            </w:r>
            <w:r w:rsidRPr="00FE3A49">
              <w:rPr>
                <w:rFonts w:eastAsiaTheme="minorEastAsia" w:hint="eastAsia"/>
                <w:sz w:val="20"/>
                <w:lang w:eastAsia="ko-KR"/>
              </w:rPr>
              <w:t>/ YHK, JGK, MYS</w:t>
            </w:r>
            <w:r w:rsidRPr="00FE3A49">
              <w:rPr>
                <w:rFonts w:eastAsiaTheme="minorEastAsia"/>
                <w:sz w:val="20"/>
              </w:rPr>
              <w:t xml:space="preserve">) </w:t>
            </w:r>
          </w:p>
        </w:tc>
        <w:tc>
          <w:tcPr>
            <w:tcW w:w="288" w:type="dxa"/>
            <w:tcBorders>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gridSpan w:val="2"/>
            <w:tcBorders>
              <w:left w:val="dashed" w:sz="4" w:space="0" w:color="auto"/>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tcBorders>
            <w:vAlign w:val="center"/>
          </w:tcPr>
          <w:p w:rsidR="00FE3A49" w:rsidRPr="00FE3A49" w:rsidRDefault="00FE3A49" w:rsidP="00FE3A49">
            <w:pPr>
              <w:rPr>
                <w:rFonts w:eastAsiaTheme="minorEastAsia"/>
                <w:sz w:val="20"/>
              </w:rPr>
            </w:pPr>
          </w:p>
        </w:tc>
      </w:tr>
      <w:tr w:rsidR="00ED28A5" w:rsidRPr="00FE3A49" w:rsidTr="00ED28A5">
        <w:trPr>
          <w:trHeight w:val="240"/>
        </w:trPr>
        <w:tc>
          <w:tcPr>
            <w:tcW w:w="5976" w:type="dxa"/>
            <w:vAlign w:val="center"/>
          </w:tcPr>
          <w:p w:rsidR="00ED28A5" w:rsidRPr="00ED28A5" w:rsidRDefault="00ED28A5" w:rsidP="00ED28A5">
            <w:pPr>
              <w:spacing w:after="0" w:line="240" w:lineRule="auto"/>
              <w:jc w:val="right"/>
              <w:rPr>
                <w:rFonts w:eastAsiaTheme="minorEastAsia"/>
                <w:b/>
                <w:sz w:val="20"/>
              </w:rPr>
            </w:pPr>
            <w:r w:rsidRPr="00ED28A5">
              <w:rPr>
                <w:rFonts w:eastAsiaTheme="minorEastAsia"/>
                <w:b/>
                <w:color w:val="538135" w:themeColor="accent6" w:themeShade="BF"/>
                <w:sz w:val="20"/>
              </w:rPr>
              <w:t>Progress</w:t>
            </w:r>
          </w:p>
        </w:tc>
        <w:tc>
          <w:tcPr>
            <w:tcW w:w="288" w:type="dxa"/>
            <w:tcBorders>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gridSpan w:val="2"/>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r>
      <w:tr w:rsidR="00FE3A49" w:rsidRPr="00FE3A49" w:rsidTr="00392DB5">
        <w:trPr>
          <w:trHeight w:val="240"/>
        </w:trPr>
        <w:tc>
          <w:tcPr>
            <w:tcW w:w="5976" w:type="dxa"/>
            <w:vAlign w:val="center"/>
          </w:tcPr>
          <w:p w:rsidR="00FE3A49" w:rsidRPr="00FE3A49" w:rsidRDefault="00FE3A49" w:rsidP="00FE3A49">
            <w:pPr>
              <w:tabs>
                <w:tab w:val="left" w:pos="432"/>
              </w:tabs>
              <w:spacing w:before="100" w:beforeAutospacing="1" w:after="100" w:afterAutospacing="1"/>
              <w:rPr>
                <w:rFonts w:eastAsiaTheme="minorEastAsia"/>
                <w:sz w:val="20"/>
              </w:rPr>
            </w:pPr>
            <w:r w:rsidRPr="00FE3A49">
              <w:rPr>
                <w:rFonts w:eastAsiaTheme="minorEastAsia"/>
                <w:sz w:val="20"/>
              </w:rPr>
              <w:t>Task 3: Development of porous CNT nanocomposite by freeze casting method (KU)</w:t>
            </w:r>
          </w:p>
        </w:tc>
        <w:tc>
          <w:tcPr>
            <w:tcW w:w="288" w:type="dxa"/>
            <w:tcBorders>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gridSpan w:val="2"/>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bottom w:val="single" w:sz="4" w:space="0" w:color="auto"/>
              <w:right w:val="dashed" w:sz="4" w:space="0" w:color="auto"/>
            </w:tcBorders>
            <w:shd w:val="clear" w:color="auto" w:fill="auto"/>
            <w:vAlign w:val="center"/>
          </w:tcPr>
          <w:p w:rsidR="00FE3A49" w:rsidRPr="00FE3A49" w:rsidRDefault="00FE3A49" w:rsidP="00FE3A49">
            <w:pPr>
              <w:rPr>
                <w:rFonts w:eastAsiaTheme="minorEastAsia"/>
                <w:b/>
                <w:sz w:val="20"/>
              </w:rPr>
            </w:pPr>
          </w:p>
        </w:tc>
        <w:tc>
          <w:tcPr>
            <w:tcW w:w="288" w:type="dxa"/>
            <w:tcBorders>
              <w:left w:val="dashed" w:sz="4" w:space="0" w:color="auto"/>
              <w:right w:val="dashed" w:sz="4" w:space="0" w:color="auto"/>
            </w:tcBorders>
            <w:shd w:val="clear" w:color="auto" w:fill="auto"/>
            <w:vAlign w:val="center"/>
          </w:tcPr>
          <w:p w:rsidR="00FE3A49" w:rsidRPr="00FE3A49" w:rsidRDefault="00FE3A49" w:rsidP="00FE3A49">
            <w:pPr>
              <w:rPr>
                <w:rFonts w:eastAsiaTheme="minorEastAsia"/>
                <w:b/>
                <w:sz w:val="20"/>
              </w:rPr>
            </w:pPr>
          </w:p>
        </w:tc>
        <w:tc>
          <w:tcPr>
            <w:tcW w:w="288" w:type="dxa"/>
            <w:tcBorders>
              <w:left w:val="dashed" w:sz="4" w:space="0" w:color="auto"/>
              <w:right w:val="dashed" w:sz="4" w:space="0" w:color="auto"/>
            </w:tcBorders>
            <w:shd w:val="clear" w:color="auto" w:fill="auto"/>
            <w:vAlign w:val="center"/>
          </w:tcPr>
          <w:p w:rsidR="00FE3A49" w:rsidRPr="00FE3A49" w:rsidRDefault="00FE3A49" w:rsidP="00FE3A49">
            <w:pPr>
              <w:rPr>
                <w:rFonts w:eastAsiaTheme="minorEastAsia"/>
                <w:b/>
                <w:sz w:val="20"/>
              </w:rPr>
            </w:pPr>
          </w:p>
        </w:tc>
        <w:tc>
          <w:tcPr>
            <w:tcW w:w="288" w:type="dxa"/>
            <w:tcBorders>
              <w:left w:val="dashed" w:sz="4" w:space="0" w:color="auto"/>
            </w:tcBorders>
            <w:vAlign w:val="center"/>
          </w:tcPr>
          <w:p w:rsidR="00FE3A49" w:rsidRPr="00FE3A49" w:rsidRDefault="00FE3A49" w:rsidP="00FE3A49">
            <w:pPr>
              <w:rPr>
                <w:rFonts w:eastAsiaTheme="minorEastAsia"/>
                <w:sz w:val="20"/>
              </w:rPr>
            </w:pPr>
          </w:p>
        </w:tc>
      </w:tr>
      <w:tr w:rsidR="00ED28A5" w:rsidRPr="00FE3A49" w:rsidTr="00ED28A5">
        <w:trPr>
          <w:trHeight w:val="240"/>
        </w:trPr>
        <w:tc>
          <w:tcPr>
            <w:tcW w:w="5976" w:type="dxa"/>
            <w:vAlign w:val="center"/>
          </w:tcPr>
          <w:p w:rsidR="00ED28A5" w:rsidRPr="00ED28A5" w:rsidRDefault="00ED28A5" w:rsidP="00ED28A5">
            <w:pPr>
              <w:tabs>
                <w:tab w:val="left" w:pos="432"/>
              </w:tabs>
              <w:spacing w:before="100" w:beforeAutospacing="1" w:after="100" w:afterAutospacing="1"/>
              <w:jc w:val="right"/>
              <w:rPr>
                <w:rFonts w:eastAsiaTheme="minorEastAsia"/>
                <w:b/>
                <w:sz w:val="20"/>
              </w:rPr>
            </w:pPr>
            <w:r w:rsidRPr="00ED28A5">
              <w:rPr>
                <w:rFonts w:eastAsiaTheme="minorEastAsia"/>
                <w:b/>
                <w:color w:val="538135" w:themeColor="accent6" w:themeShade="BF"/>
                <w:sz w:val="20"/>
              </w:rPr>
              <w:lastRenderedPageBreak/>
              <w:t>Progress</w:t>
            </w:r>
          </w:p>
        </w:tc>
        <w:tc>
          <w:tcPr>
            <w:tcW w:w="288" w:type="dxa"/>
            <w:tcBorders>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gridSpan w:val="2"/>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left w:val="dashed"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b/>
                <w:sz w:val="20"/>
              </w:rPr>
            </w:pPr>
          </w:p>
        </w:tc>
        <w:tc>
          <w:tcPr>
            <w:tcW w:w="288" w:type="dxa"/>
            <w:tcBorders>
              <w:left w:val="dashed" w:sz="4" w:space="0" w:color="auto"/>
              <w:right w:val="dashed" w:sz="4" w:space="0" w:color="auto"/>
            </w:tcBorders>
            <w:shd w:val="clear" w:color="auto" w:fill="auto"/>
            <w:vAlign w:val="center"/>
          </w:tcPr>
          <w:p w:rsidR="00ED28A5" w:rsidRPr="00FE3A49" w:rsidRDefault="00ED28A5" w:rsidP="00FE3A49">
            <w:pPr>
              <w:rPr>
                <w:rFonts w:eastAsiaTheme="minorEastAsia"/>
                <w:b/>
                <w:sz w:val="20"/>
              </w:rPr>
            </w:pPr>
          </w:p>
        </w:tc>
        <w:tc>
          <w:tcPr>
            <w:tcW w:w="288" w:type="dxa"/>
            <w:tcBorders>
              <w:left w:val="dashed" w:sz="4" w:space="0" w:color="auto"/>
            </w:tcBorders>
            <w:vAlign w:val="center"/>
          </w:tcPr>
          <w:p w:rsidR="00ED28A5" w:rsidRPr="00FE3A49" w:rsidRDefault="00ED28A5" w:rsidP="00FE3A49">
            <w:pPr>
              <w:rPr>
                <w:rFonts w:eastAsiaTheme="minorEastAsia"/>
                <w:sz w:val="20"/>
              </w:rPr>
            </w:pPr>
          </w:p>
        </w:tc>
      </w:tr>
      <w:tr w:rsidR="00FE3A49" w:rsidRPr="00FE3A49" w:rsidTr="00392DB5">
        <w:trPr>
          <w:trHeight w:val="240"/>
        </w:trPr>
        <w:tc>
          <w:tcPr>
            <w:tcW w:w="5976" w:type="dxa"/>
            <w:vAlign w:val="center"/>
          </w:tcPr>
          <w:p w:rsidR="00FE3A49" w:rsidRPr="00FE3A49" w:rsidRDefault="00FE3A49" w:rsidP="00FE3A49">
            <w:pPr>
              <w:tabs>
                <w:tab w:val="num" w:pos="432"/>
                <w:tab w:val="left" w:pos="1488"/>
              </w:tabs>
              <w:spacing w:after="0" w:line="240" w:lineRule="auto"/>
              <w:jc w:val="both"/>
              <w:rPr>
                <w:rFonts w:eastAsiaTheme="minorEastAsia"/>
                <w:sz w:val="20"/>
              </w:rPr>
            </w:pPr>
            <w:r w:rsidRPr="00FE3A49">
              <w:rPr>
                <w:rFonts w:eastAsiaTheme="minorEastAsia"/>
                <w:sz w:val="20"/>
              </w:rPr>
              <w:t>Task 4: Testing half-cells (KBSI</w:t>
            </w:r>
            <w:r w:rsidRPr="00FE3A49">
              <w:rPr>
                <w:rFonts w:eastAsiaTheme="minorEastAsia" w:hint="eastAsia"/>
                <w:sz w:val="20"/>
                <w:lang w:eastAsia="ko-KR"/>
              </w:rPr>
              <w:t>/WGH,JGK</w:t>
            </w:r>
            <w:r w:rsidRPr="00FE3A49">
              <w:rPr>
                <w:rFonts w:eastAsiaTheme="minorEastAsia"/>
                <w:sz w:val="20"/>
              </w:rPr>
              <w:t>)</w:t>
            </w:r>
          </w:p>
        </w:tc>
        <w:tc>
          <w:tcPr>
            <w:tcW w:w="288" w:type="dxa"/>
            <w:tcBorders>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gridSpan w:val="2"/>
            <w:tcBorders>
              <w:left w:val="dashed" w:sz="4" w:space="0" w:color="auto"/>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vAlign w:val="center"/>
          </w:tcPr>
          <w:p w:rsidR="00FE3A49" w:rsidRPr="00FE3A49" w:rsidRDefault="00FE3A49" w:rsidP="00FE3A49">
            <w:pPr>
              <w:rPr>
                <w:rFonts w:eastAsiaTheme="minorEastAsia"/>
                <w:sz w:val="20"/>
              </w:rPr>
            </w:pPr>
          </w:p>
        </w:tc>
      </w:tr>
      <w:tr w:rsidR="00FE3A49" w:rsidRPr="00FE3A49" w:rsidTr="00392DB5">
        <w:trPr>
          <w:trHeight w:val="240"/>
        </w:trPr>
        <w:tc>
          <w:tcPr>
            <w:tcW w:w="5976" w:type="dxa"/>
            <w:vAlign w:val="center"/>
          </w:tcPr>
          <w:p w:rsidR="00FE3A49" w:rsidRPr="00FE3A49" w:rsidRDefault="00FE3A49" w:rsidP="00FE3A49">
            <w:pPr>
              <w:tabs>
                <w:tab w:val="num" w:pos="432"/>
                <w:tab w:val="left" w:pos="1488"/>
              </w:tabs>
              <w:spacing w:after="0" w:line="240" w:lineRule="auto"/>
              <w:jc w:val="both"/>
              <w:rPr>
                <w:rFonts w:eastAsiaTheme="minorEastAsia"/>
                <w:sz w:val="20"/>
              </w:rPr>
            </w:pPr>
            <w:r w:rsidRPr="00FE3A49">
              <w:rPr>
                <w:rFonts w:eastAsiaTheme="minorEastAsia"/>
                <w:sz w:val="20"/>
              </w:rPr>
              <w:t>Task 5: Modelling and simulation of the solid electrolytes - SEI formation (KBSI</w:t>
            </w:r>
            <w:r w:rsidRPr="00FE3A49">
              <w:rPr>
                <w:rFonts w:eastAsiaTheme="minorEastAsia" w:hint="eastAsia"/>
                <w:sz w:val="20"/>
                <w:lang w:eastAsia="ko-KR"/>
              </w:rPr>
              <w:t>/HJK</w:t>
            </w:r>
            <w:r w:rsidRPr="00FE3A49">
              <w:rPr>
                <w:rFonts w:eastAsiaTheme="minorEastAsia"/>
                <w:sz w:val="20"/>
              </w:rPr>
              <w:t>)</w:t>
            </w:r>
          </w:p>
        </w:tc>
        <w:tc>
          <w:tcPr>
            <w:tcW w:w="288" w:type="dxa"/>
            <w:tcBorders>
              <w:bottom w:val="single" w:sz="4" w:space="0" w:color="auto"/>
              <w:righ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gridSpan w:val="2"/>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shd w:val="clear" w:color="auto" w:fill="auto"/>
            <w:vAlign w:val="center"/>
          </w:tcPr>
          <w:p w:rsidR="00FE3A49" w:rsidRPr="00FE3A49" w:rsidRDefault="00FE3A49" w:rsidP="00FE3A49">
            <w:pPr>
              <w:rPr>
                <w:rFonts w:eastAsiaTheme="minorEastAsia"/>
                <w:sz w:val="20"/>
              </w:rPr>
            </w:pPr>
          </w:p>
        </w:tc>
      </w:tr>
      <w:tr w:rsidR="00ED28A5" w:rsidRPr="00FE3A49" w:rsidTr="00ED28A5">
        <w:trPr>
          <w:trHeight w:val="240"/>
        </w:trPr>
        <w:tc>
          <w:tcPr>
            <w:tcW w:w="5976" w:type="dxa"/>
            <w:vAlign w:val="center"/>
          </w:tcPr>
          <w:p w:rsidR="00ED28A5" w:rsidRPr="00ED28A5" w:rsidRDefault="00ED28A5" w:rsidP="00ED28A5">
            <w:pPr>
              <w:tabs>
                <w:tab w:val="num" w:pos="432"/>
                <w:tab w:val="left" w:pos="1488"/>
              </w:tabs>
              <w:spacing w:after="0" w:line="240" w:lineRule="auto"/>
              <w:jc w:val="right"/>
              <w:rPr>
                <w:rFonts w:eastAsiaTheme="minorEastAsia"/>
                <w:b/>
                <w:sz w:val="20"/>
              </w:rPr>
            </w:pPr>
            <w:r w:rsidRPr="00ED28A5">
              <w:rPr>
                <w:rFonts w:eastAsiaTheme="minorEastAsia"/>
                <w:b/>
                <w:color w:val="538135" w:themeColor="accent6" w:themeShade="BF"/>
                <w:sz w:val="20"/>
              </w:rPr>
              <w:t>Progress</w:t>
            </w:r>
          </w:p>
        </w:tc>
        <w:tc>
          <w:tcPr>
            <w:tcW w:w="288" w:type="dxa"/>
            <w:tcBorders>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538135" w:themeFill="accent6" w:themeFillShade="BF"/>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FFFFFF" w:themeFill="background1"/>
            <w:vAlign w:val="center"/>
          </w:tcPr>
          <w:p w:rsidR="00ED28A5" w:rsidRPr="00FE3A49" w:rsidRDefault="00ED28A5" w:rsidP="00FE3A49">
            <w:pPr>
              <w:rPr>
                <w:rFonts w:eastAsiaTheme="minorEastAsia"/>
                <w:sz w:val="20"/>
              </w:rPr>
            </w:pPr>
          </w:p>
        </w:tc>
        <w:tc>
          <w:tcPr>
            <w:tcW w:w="288" w:type="dxa"/>
            <w:gridSpan w:val="2"/>
            <w:tcBorders>
              <w:left w:val="dashed" w:sz="4" w:space="0" w:color="auto"/>
              <w:bottom w:val="single" w:sz="4" w:space="0" w:color="auto"/>
              <w:right w:val="dashed" w:sz="4" w:space="0" w:color="auto"/>
            </w:tcBorders>
            <w:shd w:val="clear" w:color="auto" w:fill="auto"/>
            <w:vAlign w:val="center"/>
          </w:tcPr>
          <w:p w:rsidR="00ED28A5" w:rsidRPr="00FE3A49" w:rsidRDefault="00ED28A5" w:rsidP="00FE3A49">
            <w:pPr>
              <w:rPr>
                <w:rFonts w:eastAsiaTheme="minorEastAsia"/>
                <w:sz w:val="20"/>
              </w:rPr>
            </w:pPr>
          </w:p>
        </w:tc>
        <w:tc>
          <w:tcPr>
            <w:tcW w:w="288" w:type="dxa"/>
            <w:tcBorders>
              <w:bottom w:val="single" w:sz="4" w:space="0" w:color="auto"/>
              <w:right w:val="dashed" w:sz="4" w:space="0" w:color="auto"/>
            </w:tcBorders>
            <w:shd w:val="clear" w:color="auto" w:fill="auto"/>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ED28A5" w:rsidRPr="00FE3A49" w:rsidRDefault="00ED28A5" w:rsidP="00FE3A49">
            <w:pPr>
              <w:rPr>
                <w:rFonts w:eastAsiaTheme="minorEastAsia"/>
                <w:sz w:val="20"/>
              </w:rPr>
            </w:pPr>
          </w:p>
        </w:tc>
        <w:tc>
          <w:tcPr>
            <w:tcW w:w="288" w:type="dxa"/>
            <w:tcBorders>
              <w:left w:val="dashed" w:sz="4" w:space="0" w:color="auto"/>
              <w:bottom w:val="single" w:sz="4" w:space="0" w:color="auto"/>
            </w:tcBorders>
            <w:shd w:val="clear" w:color="auto" w:fill="auto"/>
            <w:vAlign w:val="center"/>
          </w:tcPr>
          <w:p w:rsidR="00ED28A5" w:rsidRPr="00FE3A49" w:rsidRDefault="00ED28A5" w:rsidP="00FE3A49">
            <w:pPr>
              <w:rPr>
                <w:rFonts w:eastAsiaTheme="minorEastAsia"/>
                <w:sz w:val="20"/>
              </w:rPr>
            </w:pPr>
          </w:p>
        </w:tc>
      </w:tr>
      <w:tr w:rsidR="00FE3A49" w:rsidRPr="00FE3A49" w:rsidTr="00392DB5">
        <w:trPr>
          <w:trHeight w:val="240"/>
        </w:trPr>
        <w:tc>
          <w:tcPr>
            <w:tcW w:w="5976" w:type="dxa"/>
            <w:vAlign w:val="center"/>
          </w:tcPr>
          <w:p w:rsidR="00FE3A49" w:rsidRPr="00FE3A49" w:rsidRDefault="00FE3A49" w:rsidP="00FE3A49">
            <w:pPr>
              <w:tabs>
                <w:tab w:val="num" w:pos="432"/>
                <w:tab w:val="left" w:pos="1488"/>
              </w:tabs>
              <w:spacing w:after="0" w:line="240" w:lineRule="auto"/>
              <w:jc w:val="both"/>
              <w:rPr>
                <w:rFonts w:eastAsiaTheme="minorEastAsia"/>
                <w:sz w:val="20"/>
              </w:rPr>
            </w:pPr>
            <w:r w:rsidRPr="00FE3A49">
              <w:rPr>
                <w:rFonts w:eastAsiaTheme="minorEastAsia"/>
                <w:sz w:val="20"/>
              </w:rPr>
              <w:t>Task 6: Thermal analysis of solid electrolytes (KU)</w:t>
            </w:r>
          </w:p>
        </w:tc>
        <w:tc>
          <w:tcPr>
            <w:tcW w:w="288" w:type="dxa"/>
            <w:tcBorders>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gridSpan w:val="2"/>
            <w:tcBorders>
              <w:left w:val="dashed" w:sz="4" w:space="0" w:color="auto"/>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6A6A6" w:themeFill="background1" w:themeFillShade="A6"/>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shd w:val="clear" w:color="auto" w:fill="auto"/>
            <w:vAlign w:val="center"/>
          </w:tcPr>
          <w:p w:rsidR="00FE3A49" w:rsidRPr="00FE3A49" w:rsidRDefault="00FE3A49" w:rsidP="00FE3A49">
            <w:pPr>
              <w:rPr>
                <w:rFonts w:eastAsiaTheme="minorEastAsia"/>
                <w:sz w:val="20"/>
              </w:rPr>
            </w:pPr>
          </w:p>
        </w:tc>
      </w:tr>
      <w:tr w:rsidR="00FE3A49" w:rsidRPr="00FE3A49" w:rsidTr="00392DB5">
        <w:trPr>
          <w:trHeight w:val="240"/>
        </w:trPr>
        <w:tc>
          <w:tcPr>
            <w:tcW w:w="5976" w:type="dxa"/>
            <w:tcBorders>
              <w:bottom w:val="single" w:sz="4" w:space="0" w:color="auto"/>
            </w:tcBorders>
            <w:vAlign w:val="center"/>
          </w:tcPr>
          <w:p w:rsidR="00FE3A49" w:rsidRPr="00FE3A49" w:rsidRDefault="00FE3A49" w:rsidP="00FE3A49">
            <w:pPr>
              <w:tabs>
                <w:tab w:val="left" w:pos="432"/>
              </w:tabs>
              <w:spacing w:before="100" w:beforeAutospacing="1" w:after="100" w:afterAutospacing="1"/>
              <w:rPr>
                <w:rFonts w:eastAsiaTheme="minorEastAsia"/>
                <w:sz w:val="20"/>
              </w:rPr>
            </w:pPr>
            <w:r w:rsidRPr="00FE3A49">
              <w:rPr>
                <w:rFonts w:eastAsiaTheme="minorEastAsia"/>
                <w:sz w:val="20"/>
              </w:rPr>
              <w:t>Task 7:  Fabrication of full-cell batteries (pouch cell) – single cell (KU/KBSI</w:t>
            </w:r>
            <w:r w:rsidRPr="00FE3A49">
              <w:rPr>
                <w:rFonts w:eastAsiaTheme="minorEastAsia" w:hint="eastAsia"/>
                <w:sz w:val="20"/>
                <w:lang w:eastAsia="ko-KR"/>
              </w:rPr>
              <w:t>/WGH,YHK</w:t>
            </w:r>
            <w:r w:rsidRPr="00FE3A49">
              <w:rPr>
                <w:rFonts w:eastAsiaTheme="minorEastAsia"/>
                <w:sz w:val="20"/>
              </w:rPr>
              <w:t>)</w:t>
            </w:r>
          </w:p>
        </w:tc>
        <w:tc>
          <w:tcPr>
            <w:tcW w:w="288" w:type="dxa"/>
            <w:tcBorders>
              <w:bottom w:val="single" w:sz="4" w:space="0" w:color="auto"/>
              <w:right w:val="dashed" w:sz="4" w:space="0" w:color="auto"/>
            </w:tcBorders>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tcBorders>
            <w:vAlign w:val="center"/>
          </w:tcPr>
          <w:p w:rsidR="00FE3A49" w:rsidRPr="00FE3A49" w:rsidRDefault="00FE3A49" w:rsidP="00FE3A49">
            <w:pPr>
              <w:rPr>
                <w:rFonts w:eastAsiaTheme="minorEastAsia"/>
                <w:b/>
                <w:sz w:val="20"/>
              </w:rPr>
            </w:pPr>
          </w:p>
        </w:tc>
        <w:tc>
          <w:tcPr>
            <w:tcW w:w="288" w:type="dxa"/>
            <w:tcBorders>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gridSpan w:val="2"/>
            <w:tcBorders>
              <w:left w:val="dashed" w:sz="4" w:space="0" w:color="auto"/>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bottom w:val="single" w:sz="4" w:space="0" w:color="auto"/>
              <w:right w:val="dashed" w:sz="4" w:space="0" w:color="auto"/>
            </w:tcBorders>
            <w:shd w:val="clear" w:color="auto" w:fill="595959"/>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b/>
                <w:sz w:val="20"/>
              </w:rPr>
            </w:pPr>
          </w:p>
        </w:tc>
        <w:tc>
          <w:tcPr>
            <w:tcW w:w="288" w:type="dxa"/>
            <w:tcBorders>
              <w:left w:val="dashed" w:sz="4" w:space="0" w:color="auto"/>
              <w:bottom w:val="single" w:sz="4" w:space="0" w:color="auto"/>
            </w:tcBorders>
            <w:shd w:val="clear" w:color="auto" w:fill="auto"/>
            <w:vAlign w:val="center"/>
          </w:tcPr>
          <w:p w:rsidR="00FE3A49" w:rsidRPr="00FE3A49" w:rsidRDefault="00FE3A49" w:rsidP="00FE3A49">
            <w:pPr>
              <w:rPr>
                <w:rFonts w:eastAsiaTheme="minorEastAsia"/>
                <w:b/>
                <w:sz w:val="20"/>
              </w:rPr>
            </w:pPr>
          </w:p>
        </w:tc>
      </w:tr>
      <w:tr w:rsidR="00FE3A49" w:rsidRPr="00FE3A49" w:rsidTr="00392DB5">
        <w:trPr>
          <w:trHeight w:val="240"/>
        </w:trPr>
        <w:tc>
          <w:tcPr>
            <w:tcW w:w="5976" w:type="dxa"/>
            <w:tcBorders>
              <w:bottom w:val="single" w:sz="4" w:space="0" w:color="auto"/>
            </w:tcBorders>
            <w:vAlign w:val="center"/>
          </w:tcPr>
          <w:p w:rsidR="00FE3A49" w:rsidRPr="00FE3A49" w:rsidRDefault="00FE3A49" w:rsidP="00FE3A49">
            <w:pPr>
              <w:spacing w:after="0" w:line="240" w:lineRule="auto"/>
              <w:jc w:val="both"/>
              <w:rPr>
                <w:rFonts w:eastAsiaTheme="minorEastAsia"/>
                <w:sz w:val="20"/>
              </w:rPr>
            </w:pPr>
            <w:r w:rsidRPr="00FE3A49">
              <w:rPr>
                <w:rFonts w:eastAsiaTheme="minorEastAsia"/>
                <w:sz w:val="20"/>
              </w:rPr>
              <w:t>Task 8: Fabrication of full-cell batteries (pouch cell) – multiple cells, stacked batteries (KU/KBSI</w:t>
            </w:r>
            <w:r w:rsidRPr="00FE3A49">
              <w:rPr>
                <w:rFonts w:eastAsiaTheme="minorEastAsia" w:hint="eastAsia"/>
                <w:sz w:val="20"/>
                <w:lang w:eastAsia="ko-KR"/>
              </w:rPr>
              <w:t>/WGH</w:t>
            </w:r>
            <w:r w:rsidRPr="00FE3A49">
              <w:rPr>
                <w:rFonts w:eastAsiaTheme="minorEastAsia"/>
                <w:sz w:val="20"/>
              </w:rPr>
              <w:t>)</w:t>
            </w:r>
          </w:p>
        </w:tc>
        <w:tc>
          <w:tcPr>
            <w:tcW w:w="288" w:type="dxa"/>
            <w:tcBorders>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gridSpan w:val="2"/>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shd w:val="clear" w:color="auto" w:fill="B3B3B3"/>
            <w:vAlign w:val="center"/>
          </w:tcPr>
          <w:p w:rsidR="00FE3A49" w:rsidRPr="00FE3A49" w:rsidRDefault="00FE3A49" w:rsidP="00FE3A49">
            <w:pPr>
              <w:rPr>
                <w:rFonts w:eastAsiaTheme="minorEastAsia"/>
                <w:sz w:val="20"/>
              </w:rPr>
            </w:pPr>
          </w:p>
        </w:tc>
      </w:tr>
      <w:tr w:rsidR="00FE3A49" w:rsidRPr="00FE3A49" w:rsidTr="00392DB5">
        <w:trPr>
          <w:trHeight w:val="171"/>
        </w:trPr>
        <w:tc>
          <w:tcPr>
            <w:tcW w:w="5976" w:type="dxa"/>
            <w:vAlign w:val="center"/>
          </w:tcPr>
          <w:p w:rsidR="00FE3A49" w:rsidRPr="00FE3A49" w:rsidRDefault="00FE3A49" w:rsidP="00FE3A49">
            <w:pPr>
              <w:spacing w:after="0" w:line="240" w:lineRule="auto"/>
              <w:jc w:val="both"/>
              <w:rPr>
                <w:rFonts w:eastAsiaTheme="minorEastAsia"/>
                <w:sz w:val="20"/>
              </w:rPr>
            </w:pPr>
            <w:r w:rsidRPr="00FE3A49">
              <w:rPr>
                <w:rFonts w:eastAsiaTheme="minorEastAsia"/>
                <w:sz w:val="20"/>
              </w:rPr>
              <w:t>Task 9: Testing/demonstration of full-cell batteries (pouch cell) as a prototype for EV battery (KU/KBSI</w:t>
            </w:r>
            <w:r w:rsidRPr="00FE3A49">
              <w:rPr>
                <w:rFonts w:eastAsiaTheme="minorEastAsia" w:hint="eastAsia"/>
                <w:sz w:val="20"/>
                <w:lang w:eastAsia="ko-KR"/>
              </w:rPr>
              <w:t>/WGH</w:t>
            </w:r>
            <w:r w:rsidRPr="00FE3A49">
              <w:rPr>
                <w:rFonts w:eastAsiaTheme="minorEastAsia"/>
                <w:sz w:val="20"/>
              </w:rPr>
              <w:t>)</w:t>
            </w:r>
          </w:p>
        </w:tc>
        <w:tc>
          <w:tcPr>
            <w:tcW w:w="288" w:type="dxa"/>
            <w:tcBorders>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tcBorders>
            <w:vAlign w:val="center"/>
          </w:tcPr>
          <w:p w:rsidR="00FE3A49" w:rsidRPr="00FE3A49" w:rsidRDefault="00FE3A49" w:rsidP="00FE3A49">
            <w:pPr>
              <w:rPr>
                <w:rFonts w:eastAsiaTheme="minorEastAsia"/>
                <w:sz w:val="20"/>
              </w:rPr>
            </w:pPr>
          </w:p>
        </w:tc>
        <w:tc>
          <w:tcPr>
            <w:tcW w:w="288" w:type="dxa"/>
            <w:tcBorders>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gridSpan w:val="2"/>
            <w:tcBorders>
              <w:left w:val="dashed"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righ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left w:val="dashed" w:sz="4" w:space="0" w:color="auto"/>
              <w:righ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left w:val="dashed" w:sz="4" w:space="0" w:color="auto"/>
              <w:righ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c>
          <w:tcPr>
            <w:tcW w:w="288" w:type="dxa"/>
            <w:tcBorders>
              <w:left w:val="dashed" w:sz="4" w:space="0" w:color="auto"/>
            </w:tcBorders>
            <w:shd w:val="clear" w:color="auto" w:fill="595959" w:themeFill="text1" w:themeFillTint="A6"/>
            <w:vAlign w:val="center"/>
          </w:tcPr>
          <w:p w:rsidR="00FE3A49" w:rsidRPr="00FE3A49" w:rsidRDefault="00FE3A49" w:rsidP="00FE3A49">
            <w:pPr>
              <w:rPr>
                <w:rFonts w:eastAsiaTheme="minorEastAsia"/>
                <w:sz w:val="20"/>
              </w:rPr>
            </w:pPr>
          </w:p>
        </w:tc>
      </w:tr>
      <w:tr w:rsidR="00FE3A49" w:rsidRPr="00FE3A49" w:rsidTr="00392DB5">
        <w:trPr>
          <w:trHeight w:val="171"/>
        </w:trPr>
        <w:tc>
          <w:tcPr>
            <w:tcW w:w="5976" w:type="dxa"/>
            <w:tcBorders>
              <w:bottom w:val="single" w:sz="4" w:space="0" w:color="auto"/>
            </w:tcBorders>
            <w:vAlign w:val="center"/>
          </w:tcPr>
          <w:p w:rsidR="00FE3A49" w:rsidRPr="00FE3A49" w:rsidRDefault="00FE3A49" w:rsidP="00FE3A49">
            <w:pPr>
              <w:spacing w:after="0" w:line="240" w:lineRule="auto"/>
              <w:jc w:val="both"/>
              <w:rPr>
                <w:rFonts w:eastAsiaTheme="minorEastAsia"/>
                <w:sz w:val="20"/>
              </w:rPr>
            </w:pPr>
            <w:r w:rsidRPr="00FE3A49">
              <w:rPr>
                <w:rFonts w:eastAsiaTheme="minorEastAsia"/>
                <w:sz w:val="20"/>
              </w:rPr>
              <w:t>Task 10: Harsh environmental tests of prototype full cell batteries (KBSI</w:t>
            </w:r>
            <w:r w:rsidRPr="00FE3A49">
              <w:rPr>
                <w:rFonts w:eastAsiaTheme="minorEastAsia" w:hint="eastAsia"/>
                <w:sz w:val="20"/>
                <w:lang w:eastAsia="ko-KR"/>
              </w:rPr>
              <w:t>/WGH, JGK</w:t>
            </w:r>
            <w:r w:rsidRPr="00FE3A49">
              <w:rPr>
                <w:rFonts w:eastAsiaTheme="minorEastAsia"/>
                <w:sz w:val="20"/>
              </w:rPr>
              <w:t>)</w:t>
            </w:r>
          </w:p>
        </w:tc>
        <w:tc>
          <w:tcPr>
            <w:tcW w:w="288" w:type="dxa"/>
            <w:tcBorders>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gridSpan w:val="2"/>
            <w:tcBorders>
              <w:left w:val="dashed" w:sz="4" w:space="0" w:color="auto"/>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bottom w:val="single" w:sz="4" w:space="0" w:color="auto"/>
              <w:right w:val="dashed" w:sz="4" w:space="0" w:color="auto"/>
            </w:tcBorders>
            <w:shd w:val="clear" w:color="auto" w:fill="auto"/>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right w:val="dashed" w:sz="4" w:space="0" w:color="auto"/>
            </w:tcBorders>
            <w:shd w:val="clear" w:color="auto" w:fill="B3B3B3"/>
            <w:vAlign w:val="center"/>
          </w:tcPr>
          <w:p w:rsidR="00FE3A49" w:rsidRPr="00FE3A49" w:rsidRDefault="00FE3A49" w:rsidP="00FE3A49">
            <w:pPr>
              <w:rPr>
                <w:rFonts w:eastAsiaTheme="minorEastAsia"/>
                <w:sz w:val="20"/>
              </w:rPr>
            </w:pPr>
          </w:p>
        </w:tc>
        <w:tc>
          <w:tcPr>
            <w:tcW w:w="288" w:type="dxa"/>
            <w:tcBorders>
              <w:left w:val="dashed" w:sz="4" w:space="0" w:color="auto"/>
              <w:bottom w:val="single" w:sz="4" w:space="0" w:color="auto"/>
            </w:tcBorders>
            <w:shd w:val="clear" w:color="auto" w:fill="B3B3B3"/>
            <w:vAlign w:val="center"/>
          </w:tcPr>
          <w:p w:rsidR="00FE3A49" w:rsidRPr="00FE3A49" w:rsidRDefault="00FE3A49" w:rsidP="00FE3A49">
            <w:pPr>
              <w:rPr>
                <w:rFonts w:eastAsiaTheme="minorEastAsia"/>
                <w:sz w:val="20"/>
              </w:rPr>
            </w:pPr>
          </w:p>
        </w:tc>
      </w:tr>
    </w:tbl>
    <w:p w:rsidR="00FE3A49" w:rsidRDefault="00FE3A49" w:rsidP="008143F0">
      <w:pPr>
        <w:spacing w:after="0" w:line="240" w:lineRule="auto"/>
        <w:rPr>
          <w:rFonts w:asciiTheme="majorHAnsi" w:hAnsiTheme="majorHAnsi"/>
        </w:rPr>
      </w:pPr>
    </w:p>
    <w:p w:rsidR="00FE3A49" w:rsidRDefault="00FE3A49" w:rsidP="008143F0">
      <w:pPr>
        <w:spacing w:after="0" w:line="240" w:lineRule="auto"/>
        <w:rPr>
          <w:rFonts w:asciiTheme="majorHAnsi" w:hAnsiTheme="majorHAnsi"/>
        </w:rPr>
      </w:pPr>
    </w:p>
    <w:tbl>
      <w:tblPr>
        <w:tblStyle w:val="TableGrid"/>
        <w:tblW w:w="0" w:type="auto"/>
        <w:tblLook w:val="04A0" w:firstRow="1" w:lastRow="0" w:firstColumn="1" w:lastColumn="0" w:noHBand="0" w:noVBand="1"/>
      </w:tblPr>
      <w:tblGrid>
        <w:gridCol w:w="9350"/>
      </w:tblGrid>
      <w:tr w:rsidR="008143F0" w:rsidRPr="0081326A" w:rsidTr="00D92B3D">
        <w:trPr>
          <w:trHeight w:val="461"/>
        </w:trPr>
        <w:tc>
          <w:tcPr>
            <w:tcW w:w="9350" w:type="dxa"/>
            <w:shd w:val="clear" w:color="auto" w:fill="D9D9D9" w:themeFill="background1" w:themeFillShade="D9"/>
            <w:vAlign w:val="center"/>
          </w:tcPr>
          <w:p w:rsidR="008143F0" w:rsidRDefault="008143F0" w:rsidP="00D92B3D">
            <w:pPr>
              <w:jc w:val="both"/>
              <w:rPr>
                <w:rFonts w:asciiTheme="majorHAnsi" w:hAnsiTheme="majorHAnsi"/>
              </w:rPr>
            </w:pPr>
            <w:r w:rsidRPr="0081326A">
              <w:rPr>
                <w:rFonts w:asciiTheme="majorHAnsi" w:hAnsiTheme="majorHAnsi"/>
                <w:b/>
              </w:rPr>
              <w:t>Challenges Faced &amp; Mitigation Plan</w:t>
            </w:r>
            <w:r w:rsidRPr="0081326A">
              <w:rPr>
                <w:rFonts w:asciiTheme="majorHAnsi" w:hAnsiTheme="majorHAnsi"/>
              </w:rPr>
              <w:t xml:space="preserve"> (up to </w:t>
            </w:r>
            <w:r>
              <w:rPr>
                <w:rFonts w:asciiTheme="majorHAnsi" w:hAnsiTheme="majorHAnsi"/>
              </w:rPr>
              <w:t>500</w:t>
            </w:r>
            <w:r w:rsidRPr="0081326A">
              <w:rPr>
                <w:rFonts w:asciiTheme="majorHAnsi" w:hAnsiTheme="majorHAnsi"/>
              </w:rPr>
              <w:t xml:space="preserve"> words)</w:t>
            </w:r>
          </w:p>
          <w:p w:rsidR="008143F0" w:rsidRPr="0081326A" w:rsidRDefault="008143F0" w:rsidP="00D92B3D">
            <w:pPr>
              <w:jc w:val="both"/>
              <w:rPr>
                <w:rFonts w:asciiTheme="majorHAnsi" w:hAnsiTheme="majorHAnsi"/>
              </w:rPr>
            </w:pPr>
          </w:p>
        </w:tc>
      </w:tr>
    </w:tbl>
    <w:p w:rsidR="008143F0" w:rsidRDefault="008143F0" w:rsidP="008143F0">
      <w:pPr>
        <w:spacing w:after="0" w:line="240" w:lineRule="auto"/>
        <w:jc w:val="both"/>
        <w:rPr>
          <w:rFonts w:asciiTheme="majorHAnsi" w:hAnsiTheme="majorHAnsi"/>
        </w:rPr>
      </w:pPr>
    </w:p>
    <w:p w:rsidR="00FE3A49" w:rsidRPr="00FE3A49" w:rsidRDefault="00FE3A49" w:rsidP="00FE3A49">
      <w:pPr>
        <w:spacing w:after="0" w:line="240" w:lineRule="auto"/>
        <w:jc w:val="both"/>
        <w:rPr>
          <w:rFonts w:asciiTheme="majorHAnsi" w:hAnsiTheme="majorHAnsi"/>
        </w:rPr>
      </w:pPr>
      <w:r w:rsidRPr="00FE3A49">
        <w:rPr>
          <w:rFonts w:asciiTheme="majorHAnsi" w:hAnsiTheme="majorHAnsi"/>
        </w:rPr>
        <w:t xml:space="preserve">The main motivation of the work is to prepare solid polymer electrolyte with high conductivity and good compatibility with CNT based electrode materials. In this </w:t>
      </w:r>
      <w:proofErr w:type="gramStart"/>
      <w:r w:rsidRPr="00FE3A49">
        <w:rPr>
          <w:rFonts w:asciiTheme="majorHAnsi" w:hAnsiTheme="majorHAnsi"/>
        </w:rPr>
        <w:t>time period</w:t>
      </w:r>
      <w:proofErr w:type="gramEnd"/>
      <w:r w:rsidRPr="00FE3A49">
        <w:rPr>
          <w:rFonts w:asciiTheme="majorHAnsi" w:hAnsiTheme="majorHAnsi"/>
        </w:rPr>
        <w:t xml:space="preserve">, we have tried various method to fabricate the electrolyte. We will also try to introduce some fillers in the electrolyte to improve its ionic conductivity. In future, our focus will be to investigate the electrochemical performance of the prepared electrolyte with CNT based electrodes. </w:t>
      </w:r>
    </w:p>
    <w:p w:rsidR="00FE3A49" w:rsidRPr="00FE3A49" w:rsidRDefault="00FE3A49" w:rsidP="00FE3A49">
      <w:pPr>
        <w:spacing w:after="0" w:line="240" w:lineRule="auto"/>
        <w:jc w:val="both"/>
        <w:rPr>
          <w:rFonts w:asciiTheme="majorHAnsi" w:hAnsiTheme="majorHAnsi"/>
        </w:rPr>
      </w:pPr>
    </w:p>
    <w:p w:rsidR="00FE3A49" w:rsidRDefault="00FE3A49" w:rsidP="00FE3A49">
      <w:pPr>
        <w:spacing w:after="0" w:line="240" w:lineRule="auto"/>
        <w:jc w:val="both"/>
        <w:rPr>
          <w:rFonts w:asciiTheme="majorHAnsi" w:hAnsiTheme="majorHAnsi"/>
        </w:rPr>
      </w:pPr>
      <w:r w:rsidRPr="00FE3A49">
        <w:rPr>
          <w:rFonts w:asciiTheme="majorHAnsi" w:hAnsiTheme="majorHAnsi"/>
        </w:rPr>
        <w:t xml:space="preserve">For Garnet based nanocomposite electrolytes, we will be focusing to synthesize two to three different materials and incorporate those material in freeze casting to fabricate porous structure. Later, the prepared structure </w:t>
      </w:r>
      <w:proofErr w:type="gramStart"/>
      <w:r w:rsidRPr="00FE3A49">
        <w:rPr>
          <w:rFonts w:asciiTheme="majorHAnsi" w:hAnsiTheme="majorHAnsi"/>
        </w:rPr>
        <w:t>will be used</w:t>
      </w:r>
      <w:proofErr w:type="gramEnd"/>
      <w:r w:rsidRPr="00FE3A49">
        <w:rPr>
          <w:rFonts w:asciiTheme="majorHAnsi" w:hAnsiTheme="majorHAnsi"/>
        </w:rPr>
        <w:t xml:space="preserve"> with appropriate polymer to produce composite polymer electrolyte.  </w:t>
      </w:r>
    </w:p>
    <w:p w:rsidR="00FE3A49" w:rsidRDefault="00FE3A49" w:rsidP="008143F0">
      <w:pPr>
        <w:spacing w:after="0" w:line="240" w:lineRule="auto"/>
        <w:jc w:val="both"/>
        <w:rPr>
          <w:rFonts w:asciiTheme="majorHAnsi" w:hAnsiTheme="majorHAnsi"/>
        </w:rPr>
      </w:pPr>
    </w:p>
    <w:tbl>
      <w:tblPr>
        <w:tblStyle w:val="TableGrid"/>
        <w:tblW w:w="0" w:type="auto"/>
        <w:tblLook w:val="04A0" w:firstRow="1" w:lastRow="0" w:firstColumn="1" w:lastColumn="0" w:noHBand="0" w:noVBand="1"/>
      </w:tblPr>
      <w:tblGrid>
        <w:gridCol w:w="9350"/>
      </w:tblGrid>
      <w:tr w:rsidR="0081326A" w:rsidRPr="00E8520B" w:rsidTr="00C56496">
        <w:trPr>
          <w:trHeight w:val="461"/>
        </w:trPr>
        <w:tc>
          <w:tcPr>
            <w:tcW w:w="9350" w:type="dxa"/>
            <w:shd w:val="clear" w:color="auto" w:fill="D9D9D9" w:themeFill="background1" w:themeFillShade="D9"/>
            <w:vAlign w:val="center"/>
          </w:tcPr>
          <w:p w:rsidR="0081326A" w:rsidRDefault="0081326A" w:rsidP="001D5E9C">
            <w:pPr>
              <w:rPr>
                <w:rFonts w:asciiTheme="majorHAnsi" w:hAnsiTheme="majorHAnsi"/>
              </w:rPr>
            </w:pPr>
            <w:r w:rsidRPr="00E8520B">
              <w:rPr>
                <w:rFonts w:asciiTheme="majorHAnsi" w:hAnsiTheme="majorHAnsi"/>
                <w:b/>
              </w:rPr>
              <w:t xml:space="preserve">Summary of </w:t>
            </w:r>
            <w:r w:rsidR="001D5E9C">
              <w:rPr>
                <w:rFonts w:asciiTheme="majorHAnsi" w:hAnsiTheme="majorHAnsi"/>
                <w:b/>
              </w:rPr>
              <w:t>External Research Partner C</w:t>
            </w:r>
            <w:r>
              <w:rPr>
                <w:rFonts w:asciiTheme="majorHAnsi" w:hAnsiTheme="majorHAnsi"/>
                <w:b/>
              </w:rPr>
              <w:t xml:space="preserve">ontributions </w:t>
            </w:r>
            <w:r w:rsidR="001D5E9C">
              <w:rPr>
                <w:rFonts w:asciiTheme="majorHAnsi" w:hAnsiTheme="majorHAnsi"/>
                <w:b/>
              </w:rPr>
              <w:t>to D</w:t>
            </w:r>
            <w:r w:rsidRPr="00E8520B">
              <w:rPr>
                <w:rFonts w:asciiTheme="majorHAnsi" w:hAnsiTheme="majorHAnsi"/>
                <w:b/>
              </w:rPr>
              <w:t>ate</w:t>
            </w:r>
            <w:r w:rsidRPr="00E8520B">
              <w:rPr>
                <w:rFonts w:asciiTheme="majorHAnsi" w:hAnsiTheme="majorHAnsi"/>
              </w:rPr>
              <w:t xml:space="preserve"> (</w:t>
            </w:r>
            <w:r>
              <w:rPr>
                <w:rFonts w:asciiTheme="majorHAnsi" w:hAnsiTheme="majorHAnsi"/>
              </w:rPr>
              <w:t>min.</w:t>
            </w:r>
            <w:r w:rsidRPr="00E8520B">
              <w:rPr>
                <w:rFonts w:asciiTheme="majorHAnsi" w:hAnsiTheme="majorHAnsi"/>
              </w:rPr>
              <w:t xml:space="preserve"> </w:t>
            </w:r>
            <w:r>
              <w:rPr>
                <w:rFonts w:asciiTheme="majorHAnsi" w:hAnsiTheme="majorHAnsi"/>
              </w:rPr>
              <w:t>500</w:t>
            </w:r>
            <w:r w:rsidRPr="00E8520B">
              <w:rPr>
                <w:rFonts w:asciiTheme="majorHAnsi" w:hAnsiTheme="majorHAnsi"/>
              </w:rPr>
              <w:t xml:space="preserve"> words</w:t>
            </w:r>
            <w:r>
              <w:rPr>
                <w:rFonts w:asciiTheme="majorHAnsi" w:hAnsiTheme="majorHAnsi"/>
              </w:rPr>
              <w:t xml:space="preserve"> per Partner</w:t>
            </w:r>
            <w:r w:rsidRPr="00E8520B">
              <w:rPr>
                <w:rFonts w:asciiTheme="majorHAnsi" w:hAnsiTheme="majorHAnsi"/>
              </w:rPr>
              <w:t>)</w:t>
            </w:r>
          </w:p>
          <w:p w:rsidR="00AA3B5C" w:rsidRPr="00E8520B" w:rsidRDefault="00AA3B5C" w:rsidP="001D5E9C">
            <w:pPr>
              <w:rPr>
                <w:rFonts w:asciiTheme="majorHAnsi" w:hAnsiTheme="majorHAnsi"/>
              </w:rPr>
            </w:pPr>
          </w:p>
        </w:tc>
      </w:tr>
    </w:tbl>
    <w:p w:rsidR="0081326A" w:rsidRDefault="0081326A" w:rsidP="00BD5BAB">
      <w:pPr>
        <w:spacing w:after="0" w:line="240" w:lineRule="auto"/>
        <w:jc w:val="both"/>
        <w:rPr>
          <w:rFonts w:asciiTheme="majorHAnsi" w:hAnsiTheme="majorHAnsi"/>
        </w:rPr>
      </w:pPr>
    </w:p>
    <w:p w:rsidR="006B0CE0" w:rsidRPr="00C1368F" w:rsidRDefault="00636642" w:rsidP="00636642">
      <w:pPr>
        <w:jc w:val="both"/>
        <w:rPr>
          <w:rFonts w:ascii="Calibri" w:hAnsi="Calibri" w:cs="Calibri"/>
          <w:color w:val="000000" w:themeColor="text1"/>
        </w:rPr>
      </w:pPr>
      <w:r w:rsidRPr="00636642">
        <w:rPr>
          <w:rFonts w:ascii="Calibri" w:hAnsi="Calibri" w:cs="Calibri"/>
          <w:b/>
          <w:color w:val="000000" w:themeColor="text1"/>
        </w:rPr>
        <w:t>Task 2 &amp; 5.</w:t>
      </w:r>
      <w:r>
        <w:rPr>
          <w:rFonts w:ascii="Calibri" w:hAnsi="Calibri" w:cs="Calibri"/>
          <w:color w:val="000000" w:themeColor="text1"/>
        </w:rPr>
        <w:t xml:space="preserve"> </w:t>
      </w:r>
      <w:r w:rsidR="006B0CE0" w:rsidRPr="00C1368F">
        <w:rPr>
          <w:rFonts w:ascii="Calibri" w:hAnsi="Calibri" w:cs="Calibri"/>
          <w:color w:val="000000" w:themeColor="text1"/>
        </w:rPr>
        <w:t xml:space="preserve">Dr. Kim's group developed flexible all-solid-state batteries with a capacity of about 100mAh/g by applying composite electrodes </w:t>
      </w:r>
      <w:r w:rsidR="006B0CE0" w:rsidRPr="00C1368F">
        <w:rPr>
          <w:rFonts w:ascii="Calibri" w:hAnsi="Calibri" w:cs="Calibri"/>
          <w:b/>
          <w:color w:val="000000" w:themeColor="text1"/>
        </w:rPr>
        <w:t>and polyethylene oxide (PEO)-based solid electrolyte</w:t>
      </w:r>
      <w:r w:rsidR="006B0CE0" w:rsidRPr="00C1368F">
        <w:rPr>
          <w:rFonts w:ascii="Calibri" w:hAnsi="Calibri" w:cs="Calibri"/>
          <w:color w:val="000000" w:themeColor="text1"/>
        </w:rPr>
        <w:t xml:space="preserve">. The developed all-solid-state batteries </w:t>
      </w:r>
      <w:proofErr w:type="gramStart"/>
      <w:r w:rsidR="006B0CE0" w:rsidRPr="00C1368F">
        <w:rPr>
          <w:rFonts w:ascii="Calibri" w:hAnsi="Calibri" w:cs="Calibri"/>
          <w:color w:val="000000" w:themeColor="text1"/>
        </w:rPr>
        <w:t>were fabricated</w:t>
      </w:r>
      <w:proofErr w:type="gramEnd"/>
      <w:r w:rsidR="006B0CE0" w:rsidRPr="00C1368F">
        <w:rPr>
          <w:rFonts w:ascii="Calibri" w:hAnsi="Calibri" w:cs="Calibri"/>
          <w:color w:val="000000" w:themeColor="text1"/>
        </w:rPr>
        <w:t xml:space="preserve"> as a full cell, which consisted of </w:t>
      </w:r>
      <w:r w:rsidR="006B0CE0" w:rsidRPr="00C1368F">
        <w:rPr>
          <w:rFonts w:ascii="Calibri" w:hAnsi="Calibri" w:cs="Calibri"/>
          <w:b/>
          <w:color w:val="000000" w:themeColor="text1"/>
        </w:rPr>
        <w:t>LiFePO</w:t>
      </w:r>
      <w:r w:rsidR="006B0CE0" w:rsidRPr="00C1368F">
        <w:rPr>
          <w:rFonts w:ascii="Calibri" w:hAnsi="Calibri" w:cs="Calibri"/>
          <w:b/>
          <w:color w:val="000000" w:themeColor="text1"/>
          <w:vertAlign w:val="subscript"/>
        </w:rPr>
        <w:t>4</w:t>
      </w:r>
      <w:r w:rsidR="006B0CE0" w:rsidRPr="00C1368F">
        <w:rPr>
          <w:rFonts w:ascii="Calibri" w:hAnsi="Calibri" w:cs="Calibri"/>
          <w:b/>
          <w:color w:val="000000" w:themeColor="text1"/>
        </w:rPr>
        <w:t xml:space="preserve"> (LFP) as a negative electrode, graphite as a positive electrode, and PEO-based solid electrolyte</w:t>
      </w:r>
      <w:r w:rsidR="006B0CE0" w:rsidRPr="00C1368F">
        <w:rPr>
          <w:rFonts w:ascii="Calibri" w:hAnsi="Calibri" w:cs="Calibri"/>
          <w:color w:val="000000" w:themeColor="text1"/>
        </w:rPr>
        <w:t>.</w:t>
      </w:r>
    </w:p>
    <w:p w:rsidR="006B0CE0" w:rsidRPr="00C1368F" w:rsidRDefault="006B0CE0" w:rsidP="006B0CE0">
      <w:pPr>
        <w:keepNext/>
        <w:jc w:val="center"/>
        <w:rPr>
          <w:rFonts w:ascii="Calibri" w:hAnsi="Calibri" w:cs="Calibri"/>
          <w:color w:val="000000" w:themeColor="text1"/>
        </w:rPr>
      </w:pPr>
      <w:r w:rsidRPr="00C1368F">
        <w:rPr>
          <w:rFonts w:ascii="Calibri" w:hAnsi="Calibri" w:cs="Calibri"/>
          <w:noProof/>
          <w:color w:val="000000" w:themeColor="text1"/>
        </w:rPr>
        <w:lastRenderedPageBreak/>
        <w:drawing>
          <wp:inline distT="0" distB="0" distL="0" distR="0" wp14:anchorId="00374C7B" wp14:editId="647DC9A9">
            <wp:extent cx="5731510" cy="1383665"/>
            <wp:effectExtent l="0" t="0" r="2540" b="6985"/>
            <wp:docPr id="2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19"/>
                    <pic:cNvPicPr>
                      <a:picLocks noChangeAspect="1"/>
                    </pic:cNvPicPr>
                  </pic:nvPicPr>
                  <pic:blipFill rotWithShape="1">
                    <a:blip r:embed="rId8"/>
                    <a:srcRect l="776" r="1"/>
                    <a:stretch/>
                  </pic:blipFill>
                  <pic:spPr>
                    <a:xfrm>
                      <a:off x="0" y="0"/>
                      <a:ext cx="5731510" cy="1383665"/>
                    </a:xfrm>
                    <a:prstGeom prst="rect">
                      <a:avLst/>
                    </a:prstGeom>
                  </pic:spPr>
                </pic:pic>
              </a:graphicData>
            </a:graphic>
          </wp:inline>
        </w:drawing>
      </w:r>
    </w:p>
    <w:p w:rsidR="006B0CE0" w:rsidRPr="00C1368F" w:rsidRDefault="006B0CE0" w:rsidP="006B0CE0">
      <w:pPr>
        <w:pStyle w:val="Caption"/>
        <w:rPr>
          <w:rFonts w:ascii="Calibri" w:hAnsi="Calibri" w:cs="Calibri"/>
          <w:b w:val="0"/>
          <w:color w:val="000000" w:themeColor="text1"/>
          <w:sz w:val="22"/>
        </w:rPr>
      </w:pPr>
      <w:r w:rsidRPr="00C1368F">
        <w:rPr>
          <w:rFonts w:ascii="Calibri" w:hAnsi="Calibri" w:cs="Calibri"/>
          <w:b w:val="0"/>
          <w:color w:val="000000" w:themeColor="text1"/>
          <w:sz w:val="22"/>
        </w:rPr>
        <w:t xml:space="preserve">Figure </w:t>
      </w:r>
      <w:r w:rsidRPr="00C1368F">
        <w:rPr>
          <w:rFonts w:ascii="Calibri" w:hAnsi="Calibri" w:cs="Calibri"/>
          <w:b w:val="0"/>
          <w:color w:val="000000" w:themeColor="text1"/>
          <w:sz w:val="22"/>
        </w:rPr>
        <w:fldChar w:fldCharType="begin"/>
      </w:r>
      <w:r w:rsidRPr="00C1368F">
        <w:rPr>
          <w:rFonts w:ascii="Calibri" w:hAnsi="Calibri" w:cs="Calibri"/>
          <w:b w:val="0"/>
          <w:color w:val="000000" w:themeColor="text1"/>
          <w:sz w:val="22"/>
        </w:rPr>
        <w:instrText xml:space="preserve"> SEQ Figure \* ARABIC </w:instrText>
      </w:r>
      <w:r w:rsidRPr="00C1368F">
        <w:rPr>
          <w:rFonts w:ascii="Calibri" w:hAnsi="Calibri" w:cs="Calibri"/>
          <w:b w:val="0"/>
          <w:color w:val="000000" w:themeColor="text1"/>
          <w:sz w:val="22"/>
        </w:rPr>
        <w:fldChar w:fldCharType="separate"/>
      </w:r>
      <w:r w:rsidRPr="00C1368F">
        <w:rPr>
          <w:rFonts w:ascii="Calibri" w:hAnsi="Calibri" w:cs="Calibri"/>
          <w:b w:val="0"/>
          <w:noProof/>
          <w:color w:val="000000" w:themeColor="text1"/>
          <w:sz w:val="22"/>
        </w:rPr>
        <w:t>1</w:t>
      </w:r>
      <w:r w:rsidRPr="00C1368F">
        <w:rPr>
          <w:rFonts w:ascii="Calibri" w:hAnsi="Calibri" w:cs="Calibri"/>
          <w:b w:val="0"/>
          <w:color w:val="000000" w:themeColor="text1"/>
          <w:sz w:val="22"/>
        </w:rPr>
        <w:fldChar w:fldCharType="end"/>
      </w:r>
      <w:r w:rsidRPr="00C1368F">
        <w:rPr>
          <w:rFonts w:ascii="Calibri" w:hAnsi="Calibri" w:cs="Calibri"/>
          <w:b w:val="0"/>
          <w:color w:val="000000" w:themeColor="text1"/>
          <w:sz w:val="22"/>
        </w:rPr>
        <w:t>. (a) Schematic illustration of the configuration of the LFP/PEO-based solid electrolyte/Graphite full cell. (b) Digital image of pouch-type full cells. Digital image of flexible all-solid-state batteries turning on light-emitting diodes (LED) under (b) bending and (c) crushing.</w:t>
      </w:r>
    </w:p>
    <w:p w:rsidR="006B0CE0" w:rsidRPr="00C1368F" w:rsidRDefault="006B0CE0" w:rsidP="00636642">
      <w:pPr>
        <w:jc w:val="both"/>
        <w:rPr>
          <w:rFonts w:ascii="Calibri" w:hAnsi="Calibri" w:cs="Calibri"/>
          <w:color w:val="000000" w:themeColor="text1"/>
        </w:rPr>
      </w:pPr>
      <w:r w:rsidRPr="00C1368F">
        <w:rPr>
          <w:rFonts w:ascii="Calibri" w:hAnsi="Calibri" w:cs="Calibri"/>
          <w:color w:val="000000" w:themeColor="text1"/>
        </w:rPr>
        <w:t xml:space="preserve">Their electrochemical performance shows about </w:t>
      </w:r>
      <w:r w:rsidRPr="006F1D74">
        <w:rPr>
          <w:rFonts w:ascii="Calibri" w:hAnsi="Calibri" w:cs="Calibri"/>
          <w:b/>
          <w:color w:val="000000" w:themeColor="text1"/>
        </w:rPr>
        <w:t>90% capacity retention during 50 cycles</w:t>
      </w:r>
      <w:r w:rsidRPr="00C1368F">
        <w:rPr>
          <w:rFonts w:ascii="Calibri" w:hAnsi="Calibri" w:cs="Calibri"/>
          <w:color w:val="000000" w:themeColor="text1"/>
        </w:rPr>
        <w:t xml:space="preserve"> of charge and discharge, and about </w:t>
      </w:r>
      <w:r w:rsidRPr="006F1D74">
        <w:rPr>
          <w:rFonts w:ascii="Calibri" w:hAnsi="Calibri" w:cs="Calibri"/>
          <w:b/>
          <w:color w:val="000000" w:themeColor="text1"/>
        </w:rPr>
        <w:t>88% capacity retention even after 1000 bending tests</w:t>
      </w:r>
      <w:r w:rsidRPr="00C1368F">
        <w:rPr>
          <w:rFonts w:ascii="Calibri" w:hAnsi="Calibri" w:cs="Calibri"/>
          <w:color w:val="000000" w:themeColor="text1"/>
        </w:rPr>
        <w:t xml:space="preserve">. </w:t>
      </w:r>
      <w:r>
        <w:rPr>
          <w:rFonts w:ascii="Calibri" w:hAnsi="Calibri" w:cs="Calibri"/>
          <w:color w:val="000000" w:themeColor="text1"/>
        </w:rPr>
        <w:t>I</w:t>
      </w:r>
      <w:r>
        <w:rPr>
          <w:rFonts w:ascii="Calibri" w:hAnsi="Calibri" w:cs="Calibri" w:hint="eastAsia"/>
          <w:color w:val="000000" w:themeColor="text1"/>
        </w:rPr>
        <w:t xml:space="preserve">n </w:t>
      </w:r>
      <w:r>
        <w:rPr>
          <w:rFonts w:ascii="Calibri" w:hAnsi="Calibri" w:cs="Calibri"/>
          <w:color w:val="000000" w:themeColor="text1"/>
        </w:rPr>
        <w:t xml:space="preserve">addition, the </w:t>
      </w:r>
      <w:r w:rsidRPr="006F1D74">
        <w:rPr>
          <w:rFonts w:ascii="Calibri" w:hAnsi="Calibri" w:cs="Calibri"/>
          <w:b/>
          <w:color w:val="000000" w:themeColor="text1"/>
        </w:rPr>
        <w:t>stacking technique</w:t>
      </w:r>
      <w:r>
        <w:rPr>
          <w:rFonts w:ascii="Calibri" w:hAnsi="Calibri" w:cs="Calibri"/>
          <w:color w:val="000000" w:themeColor="text1"/>
        </w:rPr>
        <w:t xml:space="preserve"> </w:t>
      </w:r>
      <w:proofErr w:type="gramStart"/>
      <w:r>
        <w:rPr>
          <w:rFonts w:ascii="Calibri" w:hAnsi="Calibri" w:cs="Calibri"/>
          <w:color w:val="000000" w:themeColor="text1"/>
        </w:rPr>
        <w:t>was applied</w:t>
      </w:r>
      <w:proofErr w:type="gramEnd"/>
      <w:r>
        <w:rPr>
          <w:rFonts w:ascii="Calibri" w:hAnsi="Calibri" w:cs="Calibri"/>
          <w:color w:val="000000" w:themeColor="text1"/>
        </w:rPr>
        <w:t xml:space="preserve"> to internal composite electrodes for improving the energy density of all-solid-state batteries. </w:t>
      </w:r>
      <w:r w:rsidRPr="006F1D74">
        <w:rPr>
          <w:rFonts w:ascii="Calibri" w:hAnsi="Calibri" w:cs="Calibri"/>
          <w:color w:val="000000" w:themeColor="text1"/>
        </w:rPr>
        <w:t>Dr. Kim’s group is also continuously developing novel solid electrolyte and next-ge</w:t>
      </w:r>
      <w:r>
        <w:rPr>
          <w:rFonts w:ascii="Calibri" w:hAnsi="Calibri" w:cs="Calibri"/>
          <w:color w:val="000000" w:themeColor="text1"/>
        </w:rPr>
        <w:t xml:space="preserve">neration all-solid-state </w:t>
      </w:r>
      <w:proofErr w:type="gramStart"/>
      <w:r>
        <w:rPr>
          <w:rFonts w:ascii="Calibri" w:hAnsi="Calibri" w:cs="Calibri"/>
          <w:color w:val="000000" w:themeColor="text1"/>
        </w:rPr>
        <w:t>batteries</w:t>
      </w:r>
      <w:r w:rsidRPr="006F1D74">
        <w:rPr>
          <w:rFonts w:ascii="Calibri" w:hAnsi="Calibri" w:cs="Calibri"/>
          <w:color w:val="000000" w:themeColor="text1"/>
        </w:rPr>
        <w:t xml:space="preserve"> which</w:t>
      </w:r>
      <w:proofErr w:type="gramEnd"/>
      <w:r w:rsidRPr="006F1D74">
        <w:rPr>
          <w:rFonts w:ascii="Calibri" w:hAnsi="Calibri" w:cs="Calibri"/>
          <w:color w:val="000000" w:themeColor="text1"/>
        </w:rPr>
        <w:t xml:space="preserve"> </w:t>
      </w:r>
      <w:r>
        <w:rPr>
          <w:rFonts w:ascii="Calibri" w:hAnsi="Calibri" w:cs="Calibri"/>
          <w:color w:val="000000" w:themeColor="text1"/>
        </w:rPr>
        <w:t>are</w:t>
      </w:r>
      <w:r w:rsidRPr="006F1D74">
        <w:rPr>
          <w:rFonts w:ascii="Calibri" w:hAnsi="Calibri" w:cs="Calibri"/>
          <w:color w:val="000000" w:themeColor="text1"/>
        </w:rPr>
        <w:t xml:space="preserve"> closely related to this project.</w:t>
      </w:r>
    </w:p>
    <w:p w:rsidR="006B0CE0" w:rsidRPr="00C1368F" w:rsidRDefault="006B0CE0" w:rsidP="006B0CE0">
      <w:pPr>
        <w:keepNext/>
        <w:jc w:val="center"/>
        <w:rPr>
          <w:rFonts w:ascii="Calibri" w:hAnsi="Calibri" w:cs="Calibri"/>
          <w:color w:val="000000" w:themeColor="text1"/>
        </w:rPr>
      </w:pPr>
      <w:r w:rsidRPr="00C1368F">
        <w:rPr>
          <w:rFonts w:ascii="Calibri" w:hAnsi="Calibri" w:cs="Calibri"/>
          <w:noProof/>
          <w:color w:val="000000" w:themeColor="text1"/>
        </w:rPr>
        <w:drawing>
          <wp:inline distT="0" distB="0" distL="0" distR="0" wp14:anchorId="48AE38B7" wp14:editId="5EC2ACA1">
            <wp:extent cx="5731510" cy="1338580"/>
            <wp:effectExtent l="0" t="0" r="2540" b="0"/>
            <wp:docPr id="28"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7"/>
                    <pic:cNvPicPr>
                      <a:picLocks noChangeAspect="1"/>
                    </pic:cNvPicPr>
                  </pic:nvPicPr>
                  <pic:blipFill rotWithShape="1">
                    <a:blip r:embed="rId9"/>
                    <a:srcRect l="1045" t="5283" r="925"/>
                    <a:stretch/>
                  </pic:blipFill>
                  <pic:spPr>
                    <a:xfrm>
                      <a:off x="0" y="0"/>
                      <a:ext cx="5731510" cy="1338580"/>
                    </a:xfrm>
                    <a:prstGeom prst="rect">
                      <a:avLst/>
                    </a:prstGeom>
                  </pic:spPr>
                </pic:pic>
              </a:graphicData>
            </a:graphic>
          </wp:inline>
        </w:drawing>
      </w:r>
    </w:p>
    <w:p w:rsidR="006B0CE0" w:rsidRDefault="006B0CE0" w:rsidP="00636642">
      <w:pPr>
        <w:jc w:val="both"/>
        <w:rPr>
          <w:rFonts w:ascii="Calibri" w:hAnsi="Calibri" w:cs="Calibri"/>
          <w:color w:val="000000" w:themeColor="text1"/>
        </w:rPr>
      </w:pPr>
      <w:r w:rsidRPr="00C1368F">
        <w:rPr>
          <w:rFonts w:ascii="Calibri" w:hAnsi="Calibri" w:cs="Calibri"/>
          <w:color w:val="000000" w:themeColor="text1"/>
        </w:rPr>
        <w:t xml:space="preserve">Figure </w:t>
      </w:r>
      <w:r w:rsidRPr="00C1368F">
        <w:rPr>
          <w:rFonts w:ascii="Calibri" w:hAnsi="Calibri" w:cs="Calibri"/>
          <w:color w:val="000000" w:themeColor="text1"/>
        </w:rPr>
        <w:fldChar w:fldCharType="begin"/>
      </w:r>
      <w:r w:rsidRPr="00C1368F">
        <w:rPr>
          <w:rFonts w:ascii="Calibri" w:hAnsi="Calibri" w:cs="Calibri"/>
          <w:color w:val="000000" w:themeColor="text1"/>
        </w:rPr>
        <w:instrText xml:space="preserve"> SEQ Figure \* ARABIC </w:instrText>
      </w:r>
      <w:r w:rsidRPr="00C1368F">
        <w:rPr>
          <w:rFonts w:ascii="Calibri" w:hAnsi="Calibri" w:cs="Calibri"/>
          <w:color w:val="000000" w:themeColor="text1"/>
        </w:rPr>
        <w:fldChar w:fldCharType="separate"/>
      </w:r>
      <w:r w:rsidRPr="00C1368F">
        <w:rPr>
          <w:rFonts w:ascii="Calibri" w:hAnsi="Calibri" w:cs="Calibri"/>
          <w:noProof/>
          <w:color w:val="000000" w:themeColor="text1"/>
        </w:rPr>
        <w:t>2</w:t>
      </w:r>
      <w:r w:rsidRPr="00C1368F">
        <w:rPr>
          <w:rFonts w:ascii="Calibri" w:hAnsi="Calibri" w:cs="Calibri"/>
          <w:color w:val="000000" w:themeColor="text1"/>
        </w:rPr>
        <w:fldChar w:fldCharType="end"/>
      </w:r>
      <w:r w:rsidRPr="00C1368F">
        <w:rPr>
          <w:rFonts w:ascii="Calibri" w:hAnsi="Calibri" w:cs="Calibri"/>
          <w:color w:val="000000" w:themeColor="text1"/>
        </w:rPr>
        <w:t>. (a) Cycling performances and (b) charge-discharge curves of flexible all-solid-state batteries at current densities of 0.1C for 5 cycles followed by 0.2C for 50 cycles. (c) Capacity retention after 1000 times bending tests.</w:t>
      </w:r>
    </w:p>
    <w:p w:rsidR="00ED28A5" w:rsidRPr="00C1368F" w:rsidRDefault="00ED28A5" w:rsidP="00636642">
      <w:pPr>
        <w:jc w:val="both"/>
        <w:rPr>
          <w:rFonts w:ascii="Calibri" w:hAnsi="Calibri" w:cs="Calibri"/>
          <w:color w:val="000000" w:themeColor="text1"/>
        </w:rPr>
      </w:pPr>
      <w:r>
        <w:rPr>
          <w:rFonts w:ascii="Calibri" w:hAnsi="Calibri" w:cs="Calibri"/>
          <w:color w:val="000000" w:themeColor="text1"/>
        </w:rPr>
        <w:t xml:space="preserve">The codes </w:t>
      </w:r>
      <w:proofErr w:type="gramStart"/>
      <w:r>
        <w:rPr>
          <w:rFonts w:ascii="Calibri" w:hAnsi="Calibri" w:cs="Calibri"/>
          <w:color w:val="000000" w:themeColor="text1"/>
        </w:rPr>
        <w:t>has been being developed</w:t>
      </w:r>
      <w:proofErr w:type="gramEnd"/>
      <w:r>
        <w:rPr>
          <w:rFonts w:ascii="Calibri" w:hAnsi="Calibri" w:cs="Calibri"/>
          <w:color w:val="000000" w:themeColor="text1"/>
        </w:rPr>
        <w:t xml:space="preserve"> for modelling of simulation of the electrolytes based on Monte Carlo simulation tool and Molecular Dynamics. Density Function Theory (DFT) </w:t>
      </w:r>
      <w:proofErr w:type="gramStart"/>
      <w:r>
        <w:rPr>
          <w:rFonts w:ascii="Calibri" w:hAnsi="Calibri" w:cs="Calibri"/>
          <w:color w:val="000000" w:themeColor="text1"/>
        </w:rPr>
        <w:t>is also being utilized</w:t>
      </w:r>
      <w:proofErr w:type="gramEnd"/>
      <w:r>
        <w:rPr>
          <w:rFonts w:ascii="Calibri" w:hAnsi="Calibri" w:cs="Calibri"/>
          <w:color w:val="000000" w:themeColor="text1"/>
        </w:rPr>
        <w:t xml:space="preserve"> for developing the codes. </w:t>
      </w:r>
    </w:p>
    <w:p w:rsidR="006B0CE0" w:rsidRPr="00C1368F" w:rsidRDefault="006B0CE0" w:rsidP="006B0CE0">
      <w:pPr>
        <w:rPr>
          <w:rFonts w:ascii="Calibri" w:hAnsi="Calibri" w:cs="Calibri"/>
          <w:b/>
          <w:color w:val="000000" w:themeColor="text1"/>
        </w:rPr>
      </w:pPr>
      <w:r w:rsidRPr="00C1368F">
        <w:rPr>
          <w:rFonts w:ascii="Calibri" w:hAnsi="Calibri" w:cs="Calibri"/>
          <w:b/>
          <w:color w:val="000000" w:themeColor="text1"/>
        </w:rPr>
        <w:t>Research plan (KBSI)</w:t>
      </w:r>
    </w:p>
    <w:p w:rsidR="006B0CE0" w:rsidRPr="00C1368F" w:rsidRDefault="006B0CE0" w:rsidP="00636642">
      <w:pPr>
        <w:jc w:val="both"/>
        <w:rPr>
          <w:rFonts w:ascii="Calibri" w:hAnsi="Calibri" w:cs="Calibri"/>
          <w:color w:val="000000" w:themeColor="text1"/>
        </w:rPr>
      </w:pPr>
      <w:r w:rsidRPr="00C1368F">
        <w:rPr>
          <w:rFonts w:ascii="Calibri" w:hAnsi="Calibri" w:cs="Calibri"/>
          <w:color w:val="000000" w:themeColor="text1"/>
        </w:rPr>
        <w:t xml:space="preserve">Dr. Kim's group will carry out collaborative research mainly on the synthesis and application of solid </w:t>
      </w:r>
      <w:proofErr w:type="gramStart"/>
      <w:r w:rsidRPr="00C1368F">
        <w:rPr>
          <w:rFonts w:ascii="Calibri" w:hAnsi="Calibri" w:cs="Calibri"/>
          <w:color w:val="000000" w:themeColor="text1"/>
        </w:rPr>
        <w:t>electrolytes which</w:t>
      </w:r>
      <w:proofErr w:type="gramEnd"/>
      <w:r w:rsidRPr="00C1368F">
        <w:rPr>
          <w:rFonts w:ascii="Calibri" w:hAnsi="Calibri" w:cs="Calibri"/>
          <w:color w:val="000000" w:themeColor="text1"/>
        </w:rPr>
        <w:t xml:space="preserve"> are for extreme environments. Recently, sulfide-based solid electrolytes including Li</w:t>
      </w:r>
      <w:r w:rsidRPr="00C1368F">
        <w:rPr>
          <w:rFonts w:ascii="Calibri" w:hAnsi="Calibri" w:cs="Calibri"/>
          <w:color w:val="000000" w:themeColor="text1"/>
          <w:vertAlign w:val="subscript"/>
        </w:rPr>
        <w:t>10</w:t>
      </w:r>
      <w:r w:rsidRPr="00C1368F">
        <w:rPr>
          <w:rFonts w:ascii="Calibri" w:hAnsi="Calibri" w:cs="Calibri"/>
          <w:color w:val="000000" w:themeColor="text1"/>
        </w:rPr>
        <w:t>GeP</w:t>
      </w:r>
      <w:r w:rsidRPr="00C1368F">
        <w:rPr>
          <w:rFonts w:ascii="Calibri" w:hAnsi="Calibri" w:cs="Calibri"/>
          <w:color w:val="000000" w:themeColor="text1"/>
          <w:vertAlign w:val="subscript"/>
        </w:rPr>
        <w:t>2</w:t>
      </w:r>
      <w:r w:rsidRPr="00C1368F">
        <w:rPr>
          <w:rFonts w:ascii="Calibri" w:hAnsi="Calibri" w:cs="Calibri"/>
          <w:color w:val="000000" w:themeColor="text1"/>
        </w:rPr>
        <w:t>S</w:t>
      </w:r>
      <w:r w:rsidRPr="00C1368F">
        <w:rPr>
          <w:rFonts w:ascii="Calibri" w:hAnsi="Calibri" w:cs="Calibri"/>
          <w:color w:val="000000" w:themeColor="text1"/>
          <w:vertAlign w:val="subscript"/>
        </w:rPr>
        <w:t>12</w:t>
      </w:r>
      <w:r w:rsidRPr="00C1368F">
        <w:rPr>
          <w:rFonts w:ascii="Calibri" w:hAnsi="Calibri" w:cs="Calibri"/>
          <w:color w:val="000000" w:themeColor="text1"/>
        </w:rPr>
        <w:t xml:space="preserve"> (LGPS) are attractive as the most promising candidate materials owing to their high ionic conductivity similar to those of organic electrolyte. This work will be devoted to 1) Modification of the structural composition of LGPS to improve ionic conductivity suitable for extreme environment. 2) Mass production of solid electrolytes through scale-up by overcoming the limitations of conventional synthesis process.</w:t>
      </w:r>
    </w:p>
    <w:p w:rsidR="008143F0" w:rsidRPr="00FE3A49" w:rsidRDefault="00C56247" w:rsidP="00C56247">
      <w:pPr>
        <w:jc w:val="both"/>
        <w:rPr>
          <w:rFonts w:ascii="Calibri Light" w:hAnsi="Calibri Light"/>
          <w:b/>
          <w:color w:val="0000FF"/>
        </w:rPr>
      </w:pPr>
      <w:r>
        <w:rPr>
          <w:rFonts w:ascii="Calibri Light" w:hAnsi="Calibri Light"/>
          <w:b/>
        </w:rPr>
        <w:t xml:space="preserve">Joint project meetings: </w:t>
      </w:r>
      <w:r>
        <w:rPr>
          <w:rFonts w:ascii="Calibri Light" w:hAnsi="Calibri Light"/>
        </w:rPr>
        <w:t xml:space="preserve">The teams have met and discussed on the progresses and issue of the project work four times via on-line platform during the reporting period. Student/researcher exchanges between two institutes </w:t>
      </w:r>
      <w:proofErr w:type="gramStart"/>
      <w:r>
        <w:rPr>
          <w:rFonts w:ascii="Calibri Light" w:hAnsi="Calibri Light"/>
        </w:rPr>
        <w:t>have been prevented</w:t>
      </w:r>
      <w:proofErr w:type="gramEnd"/>
      <w:r>
        <w:rPr>
          <w:rFonts w:ascii="Calibri Light" w:hAnsi="Calibri Light"/>
        </w:rPr>
        <w:t xml:space="preserve"> due to pandemic.  </w:t>
      </w:r>
      <w:r w:rsidR="008143F0" w:rsidRPr="00FE3A49">
        <w:rPr>
          <w:rFonts w:ascii="Calibri Light" w:hAnsi="Calibri Light"/>
          <w:b/>
          <w:color w:val="0000FF"/>
        </w:rPr>
        <w:br w:type="page"/>
      </w:r>
    </w:p>
    <w:p w:rsidR="0081326A" w:rsidRPr="00D62132" w:rsidRDefault="0081326A" w:rsidP="0081326A">
      <w:pPr>
        <w:spacing w:after="0" w:line="240" w:lineRule="auto"/>
        <w:jc w:val="center"/>
        <w:rPr>
          <w:rFonts w:ascii="Calibri Light" w:hAnsi="Calibri Light"/>
        </w:rPr>
      </w:pPr>
      <w:r>
        <w:rPr>
          <w:rFonts w:ascii="Calibri Light" w:hAnsi="Calibri Light"/>
          <w:b/>
          <w:color w:val="FF0000"/>
        </w:rPr>
        <w:lastRenderedPageBreak/>
        <w:t xml:space="preserve">** </w:t>
      </w:r>
      <w:r w:rsidRPr="00D62132">
        <w:rPr>
          <w:rFonts w:ascii="Calibri Light" w:hAnsi="Calibri Light"/>
          <w:b/>
          <w:color w:val="FF0000"/>
        </w:rPr>
        <w:t xml:space="preserve">Only outputs specifically referencing this </w:t>
      </w:r>
      <w:r w:rsidR="00985692">
        <w:rPr>
          <w:rFonts w:ascii="Calibri Light" w:hAnsi="Calibri Light"/>
          <w:b/>
          <w:color w:val="FF0000"/>
        </w:rPr>
        <w:t xml:space="preserve">KUTC </w:t>
      </w:r>
      <w:r w:rsidRPr="00D62132">
        <w:rPr>
          <w:rFonts w:ascii="Calibri Light" w:hAnsi="Calibri Light"/>
          <w:b/>
          <w:color w:val="FF0000"/>
        </w:rPr>
        <w:t>award by way of acknowledgment</w:t>
      </w:r>
      <w:r>
        <w:rPr>
          <w:rFonts w:ascii="Calibri Light" w:hAnsi="Calibri Light"/>
          <w:b/>
          <w:color w:val="FF0000"/>
        </w:rPr>
        <w:t xml:space="preserve"> of funding</w:t>
      </w:r>
      <w:r w:rsidRPr="00D62132">
        <w:rPr>
          <w:rFonts w:ascii="Calibri Light" w:hAnsi="Calibri Light"/>
          <w:b/>
          <w:color w:val="FF0000"/>
        </w:rPr>
        <w:t xml:space="preserve"> will be considered an award output **</w:t>
      </w:r>
    </w:p>
    <w:tbl>
      <w:tblPr>
        <w:tblStyle w:val="TableGrid"/>
        <w:tblW w:w="0" w:type="auto"/>
        <w:tblLook w:val="04A0" w:firstRow="1" w:lastRow="0" w:firstColumn="1" w:lastColumn="0" w:noHBand="0" w:noVBand="1"/>
      </w:tblPr>
      <w:tblGrid>
        <w:gridCol w:w="3528"/>
        <w:gridCol w:w="5822"/>
      </w:tblGrid>
      <w:tr w:rsidR="0082716D" w:rsidRPr="0081326A" w:rsidTr="00041A2A">
        <w:trPr>
          <w:trHeight w:val="461"/>
        </w:trPr>
        <w:tc>
          <w:tcPr>
            <w:tcW w:w="9350" w:type="dxa"/>
            <w:gridSpan w:val="2"/>
            <w:shd w:val="clear" w:color="auto" w:fill="D9D9D9" w:themeFill="background1" w:themeFillShade="D9"/>
            <w:vAlign w:val="center"/>
          </w:tcPr>
          <w:p w:rsidR="0082716D" w:rsidRPr="0081326A" w:rsidRDefault="0082716D" w:rsidP="0081326A">
            <w:pPr>
              <w:rPr>
                <w:rFonts w:asciiTheme="majorHAnsi" w:hAnsiTheme="majorHAnsi"/>
              </w:rPr>
            </w:pPr>
            <w:r w:rsidRPr="0081326A">
              <w:rPr>
                <w:rFonts w:asciiTheme="majorHAnsi" w:hAnsiTheme="majorHAnsi"/>
                <w:b/>
              </w:rPr>
              <w:t xml:space="preserve">Project Output Data – </w:t>
            </w:r>
            <w:r w:rsidR="0081326A" w:rsidRPr="00D62132">
              <w:rPr>
                <w:rFonts w:ascii="Calibri Light" w:hAnsi="Calibri Light"/>
                <w:b/>
                <w:u w:val="single"/>
              </w:rPr>
              <w:t xml:space="preserve">Specific to this Project during the </w:t>
            </w:r>
            <w:r w:rsidR="0081326A">
              <w:rPr>
                <w:rFonts w:ascii="Calibri Light" w:hAnsi="Calibri Light"/>
                <w:b/>
                <w:u w:val="single"/>
              </w:rPr>
              <w:t>r</w:t>
            </w:r>
            <w:r w:rsidR="0081326A" w:rsidRPr="00D62132">
              <w:rPr>
                <w:rFonts w:ascii="Calibri Light" w:hAnsi="Calibri Light"/>
                <w:b/>
                <w:u w:val="single"/>
              </w:rPr>
              <w:t xml:space="preserve">eport </w:t>
            </w:r>
            <w:r w:rsidR="0081326A">
              <w:rPr>
                <w:rFonts w:ascii="Calibri Light" w:hAnsi="Calibri Light"/>
                <w:b/>
                <w:u w:val="single"/>
              </w:rPr>
              <w:t>p</w:t>
            </w:r>
            <w:r w:rsidR="0081326A" w:rsidRPr="00D62132">
              <w:rPr>
                <w:rFonts w:ascii="Calibri Light" w:hAnsi="Calibri Light"/>
                <w:b/>
                <w:u w:val="single"/>
              </w:rPr>
              <w:t>eriod</w:t>
            </w:r>
          </w:p>
        </w:tc>
      </w:tr>
      <w:tr w:rsidR="0082716D" w:rsidRPr="0081326A" w:rsidTr="00D0242B">
        <w:tc>
          <w:tcPr>
            <w:tcW w:w="9350" w:type="dxa"/>
            <w:gridSpan w:val="2"/>
            <w:shd w:val="clear" w:color="auto" w:fill="D9D9D9" w:themeFill="background1" w:themeFillShade="D9"/>
          </w:tcPr>
          <w:p w:rsidR="0082716D" w:rsidRPr="0081326A" w:rsidRDefault="0082716D" w:rsidP="00D0242B">
            <w:pPr>
              <w:jc w:val="both"/>
              <w:rPr>
                <w:rFonts w:asciiTheme="majorHAnsi" w:hAnsiTheme="majorHAnsi"/>
              </w:rPr>
            </w:pPr>
            <w:r w:rsidRPr="0081326A">
              <w:rPr>
                <w:rFonts w:asciiTheme="majorHAnsi" w:hAnsiTheme="majorHAnsi"/>
                <w:b/>
              </w:rPr>
              <w:t>Journal Publications</w:t>
            </w:r>
            <w:r w:rsidRPr="0081326A">
              <w:rPr>
                <w:rFonts w:asciiTheme="majorHAnsi" w:hAnsiTheme="majorHAnsi"/>
              </w:rPr>
              <w:t xml:space="preserve"> (</w:t>
            </w:r>
            <w:r w:rsidR="00D0242B" w:rsidRPr="0081326A">
              <w:rPr>
                <w:rFonts w:asciiTheme="majorHAnsi" w:hAnsiTheme="majorHAnsi"/>
              </w:rPr>
              <w:t xml:space="preserve">Include full reference details </w:t>
            </w:r>
            <w:r w:rsidR="00D0242B" w:rsidRPr="00BE1A14">
              <w:rPr>
                <w:rFonts w:asciiTheme="majorHAnsi" w:hAnsiTheme="majorHAnsi"/>
                <w:b/>
                <w:color w:val="FF0000"/>
                <w:u w:val="single"/>
              </w:rPr>
              <w:t>including DOI</w:t>
            </w:r>
            <w:r w:rsidRPr="0081326A">
              <w:rPr>
                <w:rFonts w:asciiTheme="majorHAnsi" w:hAnsiTheme="majorHAnsi"/>
              </w:rPr>
              <w:t xml:space="preserve">) </w:t>
            </w:r>
          </w:p>
        </w:tc>
      </w:tr>
      <w:tr w:rsidR="0082716D" w:rsidRPr="0081326A" w:rsidTr="007C072A">
        <w:trPr>
          <w:trHeight w:val="720"/>
        </w:trPr>
        <w:tc>
          <w:tcPr>
            <w:tcW w:w="3528" w:type="dxa"/>
            <w:vAlign w:val="center"/>
          </w:tcPr>
          <w:p w:rsidR="0082716D" w:rsidRPr="0081326A" w:rsidRDefault="0082716D" w:rsidP="00BD5BAB">
            <w:pPr>
              <w:jc w:val="both"/>
              <w:rPr>
                <w:rFonts w:asciiTheme="majorHAnsi" w:hAnsiTheme="majorHAnsi"/>
              </w:rPr>
            </w:pPr>
            <w:r w:rsidRPr="0081326A">
              <w:rPr>
                <w:rFonts w:asciiTheme="majorHAnsi" w:hAnsiTheme="majorHAnsi"/>
              </w:rPr>
              <w:t>KU Sole Authors</w:t>
            </w:r>
          </w:p>
        </w:tc>
        <w:tc>
          <w:tcPr>
            <w:tcW w:w="5822" w:type="dxa"/>
          </w:tcPr>
          <w:p w:rsidR="0082716D" w:rsidRPr="00C836AF" w:rsidRDefault="00C836AF" w:rsidP="00C836AF">
            <w:pPr>
              <w:rPr>
                <w:rFonts w:asciiTheme="majorHAnsi" w:hAnsiTheme="majorHAnsi"/>
              </w:rPr>
            </w:pPr>
            <w:r w:rsidRPr="00C836AF">
              <w:rPr>
                <w:rFonts w:asciiTheme="majorHAnsi" w:hAnsiTheme="majorHAnsi"/>
              </w:rPr>
              <w:t xml:space="preserve">P. Chaturvedi, A, Kanagaraj, A. Alhammadi, H. </w:t>
            </w:r>
            <w:proofErr w:type="spellStart"/>
            <w:r w:rsidRPr="00C836AF">
              <w:rPr>
                <w:rFonts w:asciiTheme="majorHAnsi" w:hAnsiTheme="majorHAnsi"/>
              </w:rPr>
              <w:t>Alshibli</w:t>
            </w:r>
            <w:proofErr w:type="spellEnd"/>
            <w:r w:rsidRPr="00C836AF">
              <w:rPr>
                <w:rFonts w:asciiTheme="majorHAnsi" w:hAnsiTheme="majorHAnsi"/>
              </w:rPr>
              <w:t>, D. Choi, “</w:t>
            </w:r>
            <w:r w:rsidR="00FE3A49" w:rsidRPr="00C836AF">
              <w:rPr>
                <w:rFonts w:asciiTheme="majorHAnsi" w:hAnsiTheme="majorHAnsi"/>
              </w:rPr>
              <w:t>Fabrication of PVDF-HFP-based microporous membranes by the tape casting method as a separator for flexible Li-ion batteries</w:t>
            </w:r>
            <w:r w:rsidRPr="00C836AF">
              <w:rPr>
                <w:rFonts w:asciiTheme="majorHAnsi" w:hAnsiTheme="majorHAnsi"/>
              </w:rPr>
              <w:t>”,</w:t>
            </w:r>
            <w:r w:rsidR="00FE3A49" w:rsidRPr="00C836AF">
              <w:rPr>
                <w:rFonts w:asciiTheme="majorHAnsi" w:hAnsiTheme="majorHAnsi"/>
              </w:rPr>
              <w:t xml:space="preserve"> submitted to the Journal of Composite Materials, 2020</w:t>
            </w:r>
            <w:r w:rsidRPr="00C836AF">
              <w:rPr>
                <w:rFonts w:asciiTheme="majorHAnsi" w:hAnsiTheme="majorHAnsi"/>
              </w:rPr>
              <w:t xml:space="preserve"> </w:t>
            </w:r>
            <w:r w:rsidRPr="00C836AF">
              <w:rPr>
                <w:rFonts w:asciiTheme="majorHAnsi" w:hAnsiTheme="majorHAnsi"/>
                <w:i/>
              </w:rPr>
              <w:t>(In review)</w:t>
            </w:r>
          </w:p>
        </w:tc>
      </w:tr>
      <w:tr w:rsidR="0082716D" w:rsidRPr="0081326A" w:rsidTr="007C072A">
        <w:trPr>
          <w:trHeight w:val="720"/>
        </w:trPr>
        <w:tc>
          <w:tcPr>
            <w:tcW w:w="3528" w:type="dxa"/>
            <w:vAlign w:val="center"/>
          </w:tcPr>
          <w:p w:rsidR="0082716D" w:rsidRPr="0081326A" w:rsidRDefault="0082716D" w:rsidP="00BD5BAB">
            <w:pPr>
              <w:jc w:val="both"/>
              <w:rPr>
                <w:rFonts w:asciiTheme="majorHAnsi" w:hAnsiTheme="majorHAnsi"/>
              </w:rPr>
            </w:pPr>
            <w:r w:rsidRPr="0081326A">
              <w:rPr>
                <w:rFonts w:asciiTheme="majorHAnsi" w:hAnsiTheme="majorHAnsi"/>
              </w:rPr>
              <w:t>KU + Project Partners (Joint) Authors</w:t>
            </w:r>
          </w:p>
        </w:tc>
        <w:tc>
          <w:tcPr>
            <w:tcW w:w="5822" w:type="dxa"/>
          </w:tcPr>
          <w:p w:rsidR="0082716D" w:rsidRPr="0081326A" w:rsidRDefault="0082716D" w:rsidP="00BD5BAB">
            <w:pPr>
              <w:jc w:val="both"/>
              <w:rPr>
                <w:rFonts w:asciiTheme="majorHAnsi" w:hAnsiTheme="majorHAnsi"/>
              </w:rPr>
            </w:pPr>
          </w:p>
        </w:tc>
      </w:tr>
      <w:tr w:rsidR="0082716D" w:rsidRPr="0081326A" w:rsidTr="007C072A">
        <w:trPr>
          <w:trHeight w:val="720"/>
        </w:trPr>
        <w:tc>
          <w:tcPr>
            <w:tcW w:w="3528" w:type="dxa"/>
            <w:vAlign w:val="center"/>
          </w:tcPr>
          <w:p w:rsidR="0082716D" w:rsidRPr="0081326A" w:rsidRDefault="0082716D" w:rsidP="00BD5BAB">
            <w:pPr>
              <w:jc w:val="both"/>
              <w:rPr>
                <w:rFonts w:asciiTheme="majorHAnsi" w:hAnsiTheme="majorHAnsi"/>
              </w:rPr>
            </w:pPr>
            <w:r w:rsidRPr="0081326A">
              <w:rPr>
                <w:rFonts w:asciiTheme="majorHAnsi" w:hAnsiTheme="majorHAnsi"/>
              </w:rPr>
              <w:t>Project Partners Sole Authors</w:t>
            </w:r>
          </w:p>
        </w:tc>
        <w:tc>
          <w:tcPr>
            <w:tcW w:w="5822" w:type="dxa"/>
          </w:tcPr>
          <w:p w:rsidR="0082716D" w:rsidRPr="0081326A" w:rsidRDefault="0082716D" w:rsidP="00BD5BAB">
            <w:pPr>
              <w:jc w:val="both"/>
              <w:rPr>
                <w:rFonts w:asciiTheme="majorHAnsi" w:hAnsiTheme="majorHAnsi"/>
              </w:rPr>
            </w:pPr>
          </w:p>
        </w:tc>
      </w:tr>
    </w:tbl>
    <w:p w:rsidR="0082716D" w:rsidRPr="0081326A" w:rsidRDefault="0082716D" w:rsidP="00BD5BAB">
      <w:pPr>
        <w:spacing w:after="0" w:line="240" w:lineRule="auto"/>
        <w:jc w:val="both"/>
        <w:rPr>
          <w:rFonts w:asciiTheme="majorHAnsi" w:hAnsiTheme="majorHAnsi"/>
        </w:rPr>
      </w:pPr>
    </w:p>
    <w:tbl>
      <w:tblPr>
        <w:tblStyle w:val="TableGrid"/>
        <w:tblW w:w="0" w:type="auto"/>
        <w:tblLook w:val="04A0" w:firstRow="1" w:lastRow="0" w:firstColumn="1" w:lastColumn="0" w:noHBand="0" w:noVBand="1"/>
      </w:tblPr>
      <w:tblGrid>
        <w:gridCol w:w="3528"/>
        <w:gridCol w:w="5822"/>
      </w:tblGrid>
      <w:tr w:rsidR="00D0242B" w:rsidRPr="0081326A" w:rsidTr="00041A2A">
        <w:trPr>
          <w:trHeight w:val="461"/>
        </w:trPr>
        <w:tc>
          <w:tcPr>
            <w:tcW w:w="9350" w:type="dxa"/>
            <w:gridSpan w:val="2"/>
            <w:shd w:val="clear" w:color="auto" w:fill="D9D9D9" w:themeFill="background1" w:themeFillShade="D9"/>
            <w:vAlign w:val="center"/>
          </w:tcPr>
          <w:p w:rsidR="00D0242B" w:rsidRPr="0081326A" w:rsidRDefault="00D0242B" w:rsidP="0000009C">
            <w:pPr>
              <w:jc w:val="both"/>
              <w:rPr>
                <w:rFonts w:asciiTheme="majorHAnsi" w:hAnsiTheme="majorHAnsi"/>
              </w:rPr>
            </w:pPr>
            <w:r w:rsidRPr="0081326A">
              <w:rPr>
                <w:rFonts w:asciiTheme="majorHAnsi" w:hAnsiTheme="majorHAnsi"/>
                <w:b/>
              </w:rPr>
              <w:t xml:space="preserve">Conference &amp; Workshop Presentations </w:t>
            </w:r>
            <w:r w:rsidRPr="0081326A">
              <w:rPr>
                <w:rFonts w:asciiTheme="majorHAnsi" w:hAnsiTheme="majorHAnsi"/>
              </w:rPr>
              <w:t>(Include presentation title, event name, month/year)</w:t>
            </w:r>
          </w:p>
        </w:tc>
      </w:tr>
      <w:tr w:rsidR="00D0242B" w:rsidRPr="0081326A" w:rsidTr="007C072A">
        <w:trPr>
          <w:trHeight w:val="576"/>
        </w:trPr>
        <w:tc>
          <w:tcPr>
            <w:tcW w:w="3528" w:type="dxa"/>
            <w:vAlign w:val="center"/>
          </w:tcPr>
          <w:p w:rsidR="00D0242B" w:rsidRPr="0081326A" w:rsidRDefault="00D0242B" w:rsidP="00D0242B">
            <w:pPr>
              <w:jc w:val="both"/>
              <w:rPr>
                <w:rFonts w:asciiTheme="majorHAnsi" w:hAnsiTheme="majorHAnsi"/>
              </w:rPr>
            </w:pPr>
            <w:r w:rsidRPr="0081326A">
              <w:rPr>
                <w:rFonts w:asciiTheme="majorHAnsi" w:hAnsiTheme="majorHAnsi"/>
              </w:rPr>
              <w:t>KU Sole Presenter</w:t>
            </w:r>
          </w:p>
        </w:tc>
        <w:tc>
          <w:tcPr>
            <w:tcW w:w="5822" w:type="dxa"/>
          </w:tcPr>
          <w:p w:rsidR="00D0242B" w:rsidRPr="0081326A" w:rsidRDefault="00D0242B" w:rsidP="0000009C">
            <w:pPr>
              <w:jc w:val="both"/>
              <w:rPr>
                <w:rFonts w:asciiTheme="majorHAnsi" w:hAnsiTheme="majorHAnsi"/>
              </w:rPr>
            </w:pPr>
          </w:p>
        </w:tc>
      </w:tr>
      <w:tr w:rsidR="00D0242B" w:rsidRPr="0081326A" w:rsidTr="007C072A">
        <w:trPr>
          <w:trHeight w:val="576"/>
        </w:trPr>
        <w:tc>
          <w:tcPr>
            <w:tcW w:w="3528" w:type="dxa"/>
            <w:vAlign w:val="center"/>
          </w:tcPr>
          <w:p w:rsidR="00D0242B" w:rsidRPr="0081326A" w:rsidRDefault="00D0242B" w:rsidP="00D0242B">
            <w:pPr>
              <w:jc w:val="both"/>
              <w:rPr>
                <w:rFonts w:asciiTheme="majorHAnsi" w:hAnsiTheme="majorHAnsi"/>
              </w:rPr>
            </w:pPr>
            <w:r w:rsidRPr="0081326A">
              <w:rPr>
                <w:rFonts w:asciiTheme="majorHAnsi" w:hAnsiTheme="majorHAnsi"/>
              </w:rPr>
              <w:t>KU + Project Partners (Joint) Presenters</w:t>
            </w:r>
          </w:p>
        </w:tc>
        <w:tc>
          <w:tcPr>
            <w:tcW w:w="5822" w:type="dxa"/>
          </w:tcPr>
          <w:p w:rsidR="00D0242B" w:rsidRPr="0081326A" w:rsidRDefault="00D0242B" w:rsidP="0000009C">
            <w:pPr>
              <w:jc w:val="both"/>
              <w:rPr>
                <w:rFonts w:asciiTheme="majorHAnsi" w:hAnsiTheme="majorHAnsi"/>
              </w:rPr>
            </w:pPr>
          </w:p>
        </w:tc>
      </w:tr>
      <w:tr w:rsidR="00D0242B" w:rsidRPr="0081326A" w:rsidTr="007C072A">
        <w:trPr>
          <w:trHeight w:val="576"/>
        </w:trPr>
        <w:tc>
          <w:tcPr>
            <w:tcW w:w="3528" w:type="dxa"/>
            <w:vAlign w:val="center"/>
          </w:tcPr>
          <w:p w:rsidR="00D0242B" w:rsidRPr="0081326A" w:rsidRDefault="00D0242B" w:rsidP="00D0242B">
            <w:pPr>
              <w:jc w:val="both"/>
              <w:rPr>
                <w:rFonts w:asciiTheme="majorHAnsi" w:hAnsiTheme="majorHAnsi"/>
              </w:rPr>
            </w:pPr>
            <w:r w:rsidRPr="0081326A">
              <w:rPr>
                <w:rFonts w:asciiTheme="majorHAnsi" w:hAnsiTheme="majorHAnsi"/>
              </w:rPr>
              <w:t>Project Partners Sole Presenter</w:t>
            </w:r>
          </w:p>
        </w:tc>
        <w:tc>
          <w:tcPr>
            <w:tcW w:w="5822" w:type="dxa"/>
          </w:tcPr>
          <w:p w:rsidR="00D0242B" w:rsidRPr="0081326A" w:rsidRDefault="00D0242B" w:rsidP="0000009C">
            <w:pPr>
              <w:jc w:val="both"/>
              <w:rPr>
                <w:rFonts w:asciiTheme="majorHAnsi" w:hAnsiTheme="majorHAnsi"/>
              </w:rPr>
            </w:pPr>
          </w:p>
        </w:tc>
      </w:tr>
    </w:tbl>
    <w:p w:rsidR="0082716D" w:rsidRPr="0081326A" w:rsidRDefault="0082716D" w:rsidP="00BD5BAB">
      <w:pPr>
        <w:spacing w:after="0" w:line="240" w:lineRule="auto"/>
        <w:jc w:val="both"/>
        <w:rPr>
          <w:rFonts w:asciiTheme="majorHAnsi" w:hAnsiTheme="majorHAnsi"/>
        </w:rPr>
      </w:pPr>
    </w:p>
    <w:tbl>
      <w:tblPr>
        <w:tblStyle w:val="TableGrid"/>
        <w:tblW w:w="0" w:type="auto"/>
        <w:tblLook w:val="04A0" w:firstRow="1" w:lastRow="0" w:firstColumn="1" w:lastColumn="0" w:noHBand="0" w:noVBand="1"/>
      </w:tblPr>
      <w:tblGrid>
        <w:gridCol w:w="3775"/>
        <w:gridCol w:w="5575"/>
      </w:tblGrid>
      <w:tr w:rsidR="00D0242B" w:rsidRPr="0081326A" w:rsidTr="00041A2A">
        <w:trPr>
          <w:trHeight w:val="461"/>
        </w:trPr>
        <w:tc>
          <w:tcPr>
            <w:tcW w:w="9350" w:type="dxa"/>
            <w:gridSpan w:val="2"/>
            <w:shd w:val="clear" w:color="auto" w:fill="D9D9D9" w:themeFill="background1" w:themeFillShade="D9"/>
            <w:vAlign w:val="center"/>
          </w:tcPr>
          <w:p w:rsidR="00D0242B" w:rsidRPr="0081326A" w:rsidRDefault="00D0242B" w:rsidP="00D0242B">
            <w:pPr>
              <w:jc w:val="both"/>
              <w:rPr>
                <w:rFonts w:asciiTheme="majorHAnsi" w:hAnsiTheme="majorHAnsi"/>
              </w:rPr>
            </w:pPr>
            <w:r w:rsidRPr="0081326A">
              <w:rPr>
                <w:rFonts w:asciiTheme="majorHAnsi" w:hAnsiTheme="majorHAnsi"/>
                <w:b/>
              </w:rPr>
              <w:t xml:space="preserve">Invention Disclosures – Files/Granted Patents </w:t>
            </w:r>
            <w:r w:rsidRPr="0081326A">
              <w:rPr>
                <w:rFonts w:asciiTheme="majorHAnsi" w:hAnsiTheme="majorHAnsi"/>
              </w:rPr>
              <w:t>(filing reference / patent number)</w:t>
            </w:r>
          </w:p>
        </w:tc>
      </w:tr>
      <w:tr w:rsidR="00D0242B" w:rsidRPr="0081326A" w:rsidTr="009C4E06">
        <w:trPr>
          <w:trHeight w:val="576"/>
        </w:trPr>
        <w:tc>
          <w:tcPr>
            <w:tcW w:w="3775" w:type="dxa"/>
            <w:vAlign w:val="center"/>
          </w:tcPr>
          <w:p w:rsidR="00D0242B" w:rsidRPr="0081326A" w:rsidRDefault="00D0242B" w:rsidP="00D0242B">
            <w:pPr>
              <w:jc w:val="both"/>
              <w:rPr>
                <w:rFonts w:asciiTheme="majorHAnsi" w:hAnsiTheme="majorHAnsi"/>
              </w:rPr>
            </w:pPr>
            <w:r w:rsidRPr="0081326A">
              <w:rPr>
                <w:rFonts w:asciiTheme="majorHAnsi" w:hAnsiTheme="majorHAnsi"/>
              </w:rPr>
              <w:t>KU Sole Inventor</w:t>
            </w:r>
          </w:p>
        </w:tc>
        <w:tc>
          <w:tcPr>
            <w:tcW w:w="5575" w:type="dxa"/>
          </w:tcPr>
          <w:p w:rsidR="00D0242B" w:rsidRPr="0081326A" w:rsidRDefault="00D0242B" w:rsidP="0000009C">
            <w:pPr>
              <w:jc w:val="both"/>
              <w:rPr>
                <w:rFonts w:asciiTheme="majorHAnsi" w:hAnsiTheme="majorHAnsi"/>
              </w:rPr>
            </w:pPr>
          </w:p>
        </w:tc>
      </w:tr>
      <w:tr w:rsidR="00D0242B" w:rsidRPr="0081326A" w:rsidTr="009C4E06">
        <w:trPr>
          <w:trHeight w:val="576"/>
        </w:trPr>
        <w:tc>
          <w:tcPr>
            <w:tcW w:w="3775" w:type="dxa"/>
            <w:vAlign w:val="center"/>
          </w:tcPr>
          <w:p w:rsidR="00D0242B" w:rsidRPr="0081326A" w:rsidRDefault="00D0242B" w:rsidP="00D0242B">
            <w:pPr>
              <w:jc w:val="both"/>
              <w:rPr>
                <w:rFonts w:asciiTheme="majorHAnsi" w:hAnsiTheme="majorHAnsi"/>
              </w:rPr>
            </w:pPr>
            <w:r w:rsidRPr="0081326A">
              <w:rPr>
                <w:rFonts w:asciiTheme="majorHAnsi" w:hAnsiTheme="majorHAnsi"/>
              </w:rPr>
              <w:t>KU + Project Partners (Joint) Inventors</w:t>
            </w:r>
          </w:p>
        </w:tc>
        <w:tc>
          <w:tcPr>
            <w:tcW w:w="5575" w:type="dxa"/>
          </w:tcPr>
          <w:p w:rsidR="00D0242B" w:rsidRPr="0081326A" w:rsidRDefault="00D0242B" w:rsidP="0000009C">
            <w:pPr>
              <w:jc w:val="both"/>
              <w:rPr>
                <w:rFonts w:asciiTheme="majorHAnsi" w:hAnsiTheme="majorHAnsi"/>
              </w:rPr>
            </w:pPr>
          </w:p>
        </w:tc>
      </w:tr>
      <w:tr w:rsidR="00D0242B" w:rsidRPr="0081326A" w:rsidTr="00383049">
        <w:trPr>
          <w:trHeight w:val="432"/>
        </w:trPr>
        <w:tc>
          <w:tcPr>
            <w:tcW w:w="3775" w:type="dxa"/>
            <w:vAlign w:val="center"/>
          </w:tcPr>
          <w:p w:rsidR="00D0242B" w:rsidRPr="0081326A" w:rsidRDefault="00D0242B" w:rsidP="00D0242B">
            <w:pPr>
              <w:jc w:val="both"/>
              <w:rPr>
                <w:rFonts w:asciiTheme="majorHAnsi" w:hAnsiTheme="majorHAnsi"/>
              </w:rPr>
            </w:pPr>
            <w:r w:rsidRPr="0081326A">
              <w:rPr>
                <w:rFonts w:asciiTheme="majorHAnsi" w:hAnsiTheme="majorHAnsi"/>
              </w:rPr>
              <w:t>Project Partners Sole Inventor</w:t>
            </w:r>
          </w:p>
        </w:tc>
        <w:tc>
          <w:tcPr>
            <w:tcW w:w="5575" w:type="dxa"/>
          </w:tcPr>
          <w:p w:rsidR="00D0242B" w:rsidRPr="0081326A" w:rsidRDefault="00D0242B" w:rsidP="0000009C">
            <w:pPr>
              <w:jc w:val="both"/>
              <w:rPr>
                <w:rFonts w:asciiTheme="majorHAnsi" w:hAnsiTheme="majorHAnsi"/>
              </w:rPr>
            </w:pPr>
          </w:p>
        </w:tc>
      </w:tr>
      <w:tr w:rsidR="0081326A" w:rsidRPr="00E8520B" w:rsidTr="00C56496">
        <w:trPr>
          <w:trHeight w:val="461"/>
        </w:trPr>
        <w:tc>
          <w:tcPr>
            <w:tcW w:w="9350" w:type="dxa"/>
            <w:gridSpan w:val="2"/>
            <w:shd w:val="clear" w:color="auto" w:fill="D9D9D9" w:themeFill="background1" w:themeFillShade="D9"/>
            <w:vAlign w:val="center"/>
          </w:tcPr>
          <w:p w:rsidR="0081326A" w:rsidRPr="00E8520B" w:rsidRDefault="0081326A" w:rsidP="00C56496">
            <w:pPr>
              <w:jc w:val="both"/>
              <w:rPr>
                <w:rFonts w:asciiTheme="majorHAnsi" w:hAnsiTheme="majorHAnsi"/>
              </w:rPr>
            </w:pPr>
            <w:r w:rsidRPr="00E8520B">
              <w:rPr>
                <w:rFonts w:asciiTheme="majorHAnsi" w:hAnsiTheme="majorHAnsi"/>
                <w:b/>
              </w:rPr>
              <w:t>Other Project Outputs (optional)</w:t>
            </w:r>
          </w:p>
        </w:tc>
      </w:tr>
      <w:tr w:rsidR="0081326A" w:rsidRPr="00E8520B" w:rsidTr="00383049">
        <w:trPr>
          <w:trHeight w:val="432"/>
        </w:trPr>
        <w:tc>
          <w:tcPr>
            <w:tcW w:w="9350" w:type="dxa"/>
            <w:gridSpan w:val="2"/>
          </w:tcPr>
          <w:p w:rsidR="0081326A" w:rsidRPr="00E8520B" w:rsidRDefault="0081326A" w:rsidP="00C56496">
            <w:pPr>
              <w:jc w:val="both"/>
              <w:rPr>
                <w:rFonts w:asciiTheme="majorHAnsi" w:hAnsiTheme="majorHAnsi"/>
              </w:rPr>
            </w:pPr>
          </w:p>
        </w:tc>
      </w:tr>
    </w:tbl>
    <w:p w:rsidR="006134E9" w:rsidRPr="0081326A" w:rsidRDefault="006134E9" w:rsidP="00383049">
      <w:pPr>
        <w:spacing w:after="0" w:line="240" w:lineRule="auto"/>
        <w:rPr>
          <w:rFonts w:asciiTheme="majorHAnsi" w:hAnsiTheme="majorHAnsi"/>
          <w:highlight w:val="yellow"/>
        </w:rPr>
      </w:pPr>
    </w:p>
    <w:sectPr w:rsidR="006134E9" w:rsidRPr="0081326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65A" w:rsidRDefault="00DC165A" w:rsidP="00A8610F">
      <w:pPr>
        <w:spacing w:after="0" w:line="240" w:lineRule="auto"/>
      </w:pPr>
      <w:r>
        <w:separator/>
      </w:r>
    </w:p>
  </w:endnote>
  <w:endnote w:type="continuationSeparator" w:id="0">
    <w:p w:rsidR="00DC165A" w:rsidRDefault="00DC165A" w:rsidP="00A86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A6A6A6" w:themeColor="background1" w:themeShade="A6"/>
      </w:rPr>
      <w:id w:val="1392849785"/>
      <w:docPartObj>
        <w:docPartGallery w:val="Page Numbers (Bottom of Page)"/>
        <w:docPartUnique/>
      </w:docPartObj>
    </w:sdtPr>
    <w:sdtEndPr>
      <w:rPr>
        <w:noProof/>
        <w:color w:val="auto"/>
      </w:rPr>
    </w:sdtEndPr>
    <w:sdtContent>
      <w:p w:rsidR="0081326A" w:rsidRDefault="0081326A" w:rsidP="0081326A">
        <w:pPr>
          <w:pStyle w:val="Footer"/>
          <w:pBdr>
            <w:top w:val="single" w:sz="4" w:space="1" w:color="auto"/>
          </w:pBdr>
          <w:jc w:val="right"/>
          <w:rPr>
            <w:i/>
            <w:color w:val="A6A6A6" w:themeColor="background1" w:themeShade="A6"/>
            <w:sz w:val="20"/>
          </w:rPr>
        </w:pPr>
        <w:r>
          <w:rPr>
            <w:color w:val="FF0000"/>
          </w:rPr>
          <w:tab/>
        </w:r>
        <w:r>
          <w:rPr>
            <w:i/>
            <w:color w:val="A6A6A6" w:themeColor="background1" w:themeShade="A6"/>
            <w:sz w:val="20"/>
          </w:rPr>
          <w:t>KU CIRA Award – Interim Report Template</w:t>
        </w:r>
      </w:p>
      <w:p w:rsidR="00A8610F" w:rsidRDefault="00A8610F" w:rsidP="0081326A">
        <w:pPr>
          <w:pStyle w:val="Footer"/>
          <w:pBdr>
            <w:top w:val="single" w:sz="4" w:space="1" w:color="auto"/>
          </w:pBdr>
          <w:jc w:val="right"/>
        </w:pPr>
        <w:r>
          <w:fldChar w:fldCharType="begin"/>
        </w:r>
        <w:r>
          <w:instrText xml:space="preserve"> PAGE   \* MERGEFORMAT </w:instrText>
        </w:r>
        <w:r>
          <w:fldChar w:fldCharType="separate"/>
        </w:r>
        <w:r w:rsidR="0080056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65A" w:rsidRDefault="00DC165A" w:rsidP="00A8610F">
      <w:pPr>
        <w:spacing w:after="0" w:line="240" w:lineRule="auto"/>
      </w:pPr>
      <w:r>
        <w:separator/>
      </w:r>
    </w:p>
  </w:footnote>
  <w:footnote w:type="continuationSeparator" w:id="0">
    <w:p w:rsidR="00DC165A" w:rsidRDefault="00DC165A" w:rsidP="00A86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35F8" w:rsidRDefault="00A8610F" w:rsidP="00A8610F">
    <w:pPr>
      <w:pBdr>
        <w:bottom w:val="single" w:sz="4" w:space="1" w:color="auto"/>
      </w:pBdr>
      <w:spacing w:after="0" w:line="240" w:lineRule="auto"/>
      <w:jc w:val="center"/>
      <w:rPr>
        <w:rFonts w:asciiTheme="majorHAnsi" w:hAnsiTheme="majorHAnsi"/>
        <w:color w:val="A6A6A6" w:themeColor="background1" w:themeShade="A6"/>
        <w:sz w:val="20"/>
        <w:szCs w:val="36"/>
      </w:rPr>
    </w:pPr>
    <w:r w:rsidRPr="009A6EB8">
      <w:rPr>
        <w:rFonts w:asciiTheme="majorHAnsi" w:hAnsiTheme="majorHAnsi"/>
        <w:color w:val="A6A6A6" w:themeColor="background1" w:themeShade="A6"/>
        <w:sz w:val="20"/>
        <w:szCs w:val="36"/>
      </w:rPr>
      <w:t xml:space="preserve">Khalifa University of Science &amp; Technology </w:t>
    </w:r>
    <w:r w:rsidR="000B30C3">
      <w:rPr>
        <w:rFonts w:asciiTheme="majorHAnsi" w:hAnsiTheme="majorHAnsi"/>
        <w:color w:val="A6A6A6" w:themeColor="background1" w:themeShade="A6"/>
        <w:sz w:val="20"/>
        <w:szCs w:val="36"/>
      </w:rPr>
      <w:t>–</w:t>
    </w:r>
    <w:r w:rsidRPr="009A6EB8">
      <w:rPr>
        <w:rFonts w:asciiTheme="majorHAnsi" w:hAnsiTheme="majorHAnsi"/>
        <w:color w:val="A6A6A6" w:themeColor="background1" w:themeShade="A6"/>
        <w:sz w:val="20"/>
        <w:szCs w:val="36"/>
      </w:rPr>
      <w:t xml:space="preserve"> </w:t>
    </w:r>
    <w:r w:rsidR="00FE3A49">
      <w:rPr>
        <w:rFonts w:asciiTheme="majorHAnsi" w:hAnsiTheme="majorHAnsi"/>
        <w:color w:val="A6A6A6" w:themeColor="background1" w:themeShade="A6"/>
        <w:sz w:val="20"/>
        <w:szCs w:val="36"/>
      </w:rPr>
      <w:t>KUTC Joint Project</w:t>
    </w:r>
    <w:r w:rsidRPr="009A6EB8">
      <w:rPr>
        <w:rFonts w:asciiTheme="majorHAnsi" w:hAnsiTheme="majorHAnsi"/>
        <w:color w:val="A6A6A6" w:themeColor="background1" w:themeShade="A6"/>
        <w:sz w:val="20"/>
        <w:szCs w:val="36"/>
      </w:rPr>
      <w:t xml:space="preserve"> </w:t>
    </w:r>
  </w:p>
  <w:p w:rsidR="00A8610F" w:rsidRPr="009A6EB8" w:rsidRDefault="0081326A" w:rsidP="00A8610F">
    <w:pPr>
      <w:pBdr>
        <w:bottom w:val="single" w:sz="4" w:space="1" w:color="auto"/>
      </w:pBdr>
      <w:spacing w:after="0" w:line="240" w:lineRule="auto"/>
      <w:jc w:val="center"/>
      <w:rPr>
        <w:sz w:val="18"/>
      </w:rPr>
    </w:pPr>
    <w:r>
      <w:rPr>
        <w:rFonts w:asciiTheme="majorHAnsi" w:hAnsiTheme="majorHAnsi"/>
        <w:color w:val="A6A6A6" w:themeColor="background1" w:themeShade="A6"/>
        <w:sz w:val="20"/>
        <w:szCs w:val="36"/>
      </w:rPr>
      <w:t>INTERIM ASSESSMENT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47704"/>
    <w:multiLevelType w:val="hybridMultilevel"/>
    <w:tmpl w:val="4A2E2CD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7A3CC4"/>
    <w:multiLevelType w:val="hybridMultilevel"/>
    <w:tmpl w:val="EAF2D5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4542C63"/>
    <w:multiLevelType w:val="hybridMultilevel"/>
    <w:tmpl w:val="F84E5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962183"/>
    <w:multiLevelType w:val="hybridMultilevel"/>
    <w:tmpl w:val="88605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6B2C67"/>
    <w:multiLevelType w:val="hybridMultilevel"/>
    <w:tmpl w:val="464C2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BD5FF4"/>
    <w:multiLevelType w:val="multilevel"/>
    <w:tmpl w:val="AA82B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A2467"/>
    <w:multiLevelType w:val="hybridMultilevel"/>
    <w:tmpl w:val="64EC40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F79647B"/>
    <w:multiLevelType w:val="hybridMultilevel"/>
    <w:tmpl w:val="3F086B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A75025"/>
    <w:multiLevelType w:val="hybridMultilevel"/>
    <w:tmpl w:val="6C7E9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5E0630"/>
    <w:multiLevelType w:val="hybridMultilevel"/>
    <w:tmpl w:val="9DFC5858"/>
    <w:lvl w:ilvl="0" w:tplc="C018FF36">
      <w:start w:val="1"/>
      <w:numFmt w:val="decimal"/>
      <w:lvlText w:val="%1)"/>
      <w:lvlJc w:val="left"/>
      <w:pPr>
        <w:ind w:left="810" w:hanging="360"/>
      </w:pPr>
      <w:rPr>
        <w:rFonts w:asciiTheme="minorHAnsi" w:eastAsiaTheme="minorHAnsi" w:hAnsiTheme="minorHAnsi" w:cstheme="minorBid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34130056"/>
    <w:multiLevelType w:val="hybridMultilevel"/>
    <w:tmpl w:val="11A2B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A42869"/>
    <w:multiLevelType w:val="hybridMultilevel"/>
    <w:tmpl w:val="D64A943E"/>
    <w:lvl w:ilvl="0" w:tplc="25E078A4">
      <w:start w:val="1"/>
      <w:numFmt w:val="upperLetter"/>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77E0D12"/>
    <w:multiLevelType w:val="hybridMultilevel"/>
    <w:tmpl w:val="41141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ED4F36"/>
    <w:multiLevelType w:val="hybridMultilevel"/>
    <w:tmpl w:val="31A84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711C1"/>
    <w:multiLevelType w:val="hybridMultilevel"/>
    <w:tmpl w:val="9FAAE2CE"/>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922884"/>
    <w:multiLevelType w:val="hybridMultilevel"/>
    <w:tmpl w:val="9D3C8C3C"/>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3A13EF9"/>
    <w:multiLevelType w:val="hybridMultilevel"/>
    <w:tmpl w:val="46E41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FA0442"/>
    <w:multiLevelType w:val="hybridMultilevel"/>
    <w:tmpl w:val="313C31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8472009"/>
    <w:multiLevelType w:val="multilevel"/>
    <w:tmpl w:val="5DF86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97500"/>
    <w:multiLevelType w:val="hybridMultilevel"/>
    <w:tmpl w:val="CCB2751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FC5762B"/>
    <w:multiLevelType w:val="hybridMultilevel"/>
    <w:tmpl w:val="65AE4BCE"/>
    <w:lvl w:ilvl="0" w:tplc="08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5001007F"/>
    <w:multiLevelType w:val="hybridMultilevel"/>
    <w:tmpl w:val="689C96F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DB572D"/>
    <w:multiLevelType w:val="hybridMultilevel"/>
    <w:tmpl w:val="20A8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F496C"/>
    <w:multiLevelType w:val="hybridMultilevel"/>
    <w:tmpl w:val="071AD6E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A8B5430"/>
    <w:multiLevelType w:val="hybridMultilevel"/>
    <w:tmpl w:val="93C2E3EE"/>
    <w:lvl w:ilvl="0" w:tplc="37CCF12A">
      <w:start w:val="1"/>
      <w:numFmt w:val="decimal"/>
      <w:lvlText w:val="%1)"/>
      <w:lvlJc w:val="left"/>
      <w:pPr>
        <w:ind w:left="720" w:hanging="360"/>
      </w:pPr>
      <w:rPr>
        <w:rFonts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AB9386E"/>
    <w:multiLevelType w:val="hybridMultilevel"/>
    <w:tmpl w:val="7FBE0B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2F76772"/>
    <w:multiLevelType w:val="hybridMultilevel"/>
    <w:tmpl w:val="123AA1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4DD43C2"/>
    <w:multiLevelType w:val="hybridMultilevel"/>
    <w:tmpl w:val="55980198"/>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FE602F"/>
    <w:multiLevelType w:val="hybridMultilevel"/>
    <w:tmpl w:val="33F0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94517F"/>
    <w:multiLevelType w:val="hybridMultilevel"/>
    <w:tmpl w:val="59E2AF4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698B5461"/>
    <w:multiLevelType w:val="hybridMultilevel"/>
    <w:tmpl w:val="9E42CC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9982E06"/>
    <w:multiLevelType w:val="hybridMultilevel"/>
    <w:tmpl w:val="8D522A6C"/>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155562"/>
    <w:multiLevelType w:val="hybridMultilevel"/>
    <w:tmpl w:val="9D509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6D6024"/>
    <w:multiLevelType w:val="hybridMultilevel"/>
    <w:tmpl w:val="1C4C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6A7545"/>
    <w:multiLevelType w:val="hybridMultilevel"/>
    <w:tmpl w:val="6A92C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B81A94"/>
    <w:multiLevelType w:val="hybridMultilevel"/>
    <w:tmpl w:val="2860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3"/>
  </w:num>
  <w:num w:numId="4">
    <w:abstractNumId w:val="35"/>
  </w:num>
  <w:num w:numId="5">
    <w:abstractNumId w:val="22"/>
  </w:num>
  <w:num w:numId="6">
    <w:abstractNumId w:val="21"/>
  </w:num>
  <w:num w:numId="7">
    <w:abstractNumId w:val="3"/>
  </w:num>
  <w:num w:numId="8">
    <w:abstractNumId w:val="10"/>
  </w:num>
  <w:num w:numId="9">
    <w:abstractNumId w:val="31"/>
  </w:num>
  <w:num w:numId="10">
    <w:abstractNumId w:val="17"/>
  </w:num>
  <w:num w:numId="11">
    <w:abstractNumId w:val="15"/>
  </w:num>
  <w:num w:numId="12">
    <w:abstractNumId w:val="12"/>
  </w:num>
  <w:num w:numId="13">
    <w:abstractNumId w:val="30"/>
  </w:num>
  <w:num w:numId="14">
    <w:abstractNumId w:val="25"/>
  </w:num>
  <w:num w:numId="15">
    <w:abstractNumId w:val="11"/>
  </w:num>
  <w:num w:numId="16">
    <w:abstractNumId w:val="8"/>
  </w:num>
  <w:num w:numId="17">
    <w:abstractNumId w:val="27"/>
  </w:num>
  <w:num w:numId="18">
    <w:abstractNumId w:val="0"/>
  </w:num>
  <w:num w:numId="19">
    <w:abstractNumId w:val="23"/>
  </w:num>
  <w:num w:numId="20">
    <w:abstractNumId w:val="2"/>
  </w:num>
  <w:num w:numId="21">
    <w:abstractNumId w:val="16"/>
  </w:num>
  <w:num w:numId="22">
    <w:abstractNumId w:val="7"/>
  </w:num>
  <w:num w:numId="23">
    <w:abstractNumId w:val="20"/>
  </w:num>
  <w:num w:numId="24">
    <w:abstractNumId w:val="24"/>
  </w:num>
  <w:num w:numId="25">
    <w:abstractNumId w:val="32"/>
  </w:num>
  <w:num w:numId="26">
    <w:abstractNumId w:val="1"/>
  </w:num>
  <w:num w:numId="27">
    <w:abstractNumId w:val="14"/>
  </w:num>
  <w:num w:numId="28">
    <w:abstractNumId w:val="29"/>
  </w:num>
  <w:num w:numId="29">
    <w:abstractNumId w:val="34"/>
  </w:num>
  <w:num w:numId="30">
    <w:abstractNumId w:val="4"/>
  </w:num>
  <w:num w:numId="31">
    <w:abstractNumId w:val="28"/>
  </w:num>
  <w:num w:numId="32">
    <w:abstractNumId w:val="26"/>
  </w:num>
  <w:num w:numId="33">
    <w:abstractNumId w:val="6"/>
  </w:num>
  <w:num w:numId="34">
    <w:abstractNumId w:val="18"/>
  </w:num>
  <w:num w:numId="35">
    <w:abstractNumId w:val="5"/>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BE0"/>
    <w:rsid w:val="00041A2A"/>
    <w:rsid w:val="00065C4B"/>
    <w:rsid w:val="000B30C3"/>
    <w:rsid w:val="000E0FF6"/>
    <w:rsid w:val="000F26B6"/>
    <w:rsid w:val="00105146"/>
    <w:rsid w:val="0012503A"/>
    <w:rsid w:val="00140767"/>
    <w:rsid w:val="00165ED7"/>
    <w:rsid w:val="001A334D"/>
    <w:rsid w:val="001C5643"/>
    <w:rsid w:val="001D5E9C"/>
    <w:rsid w:val="001D6250"/>
    <w:rsid w:val="001E351F"/>
    <w:rsid w:val="002218D3"/>
    <w:rsid w:val="00272799"/>
    <w:rsid w:val="002737D2"/>
    <w:rsid w:val="002A03FA"/>
    <w:rsid w:val="002D03EB"/>
    <w:rsid w:val="002D1A8A"/>
    <w:rsid w:val="00312F77"/>
    <w:rsid w:val="00331843"/>
    <w:rsid w:val="00383049"/>
    <w:rsid w:val="003A6304"/>
    <w:rsid w:val="003D2EC8"/>
    <w:rsid w:val="003F45EE"/>
    <w:rsid w:val="003F696E"/>
    <w:rsid w:val="0040463E"/>
    <w:rsid w:val="004207F1"/>
    <w:rsid w:val="00421722"/>
    <w:rsid w:val="004459E7"/>
    <w:rsid w:val="00453E03"/>
    <w:rsid w:val="004736AE"/>
    <w:rsid w:val="004968F6"/>
    <w:rsid w:val="004A64C4"/>
    <w:rsid w:val="004B154B"/>
    <w:rsid w:val="004C5182"/>
    <w:rsid w:val="004E14A8"/>
    <w:rsid w:val="004F1B25"/>
    <w:rsid w:val="004F335A"/>
    <w:rsid w:val="0053354F"/>
    <w:rsid w:val="00565636"/>
    <w:rsid w:val="005E4896"/>
    <w:rsid w:val="0061044C"/>
    <w:rsid w:val="006134E9"/>
    <w:rsid w:val="006159B7"/>
    <w:rsid w:val="00631C2C"/>
    <w:rsid w:val="00636642"/>
    <w:rsid w:val="006471EF"/>
    <w:rsid w:val="006554C1"/>
    <w:rsid w:val="006561BD"/>
    <w:rsid w:val="00681035"/>
    <w:rsid w:val="006B0CE0"/>
    <w:rsid w:val="006E7BE0"/>
    <w:rsid w:val="007254C8"/>
    <w:rsid w:val="007503AC"/>
    <w:rsid w:val="00756A78"/>
    <w:rsid w:val="007619FE"/>
    <w:rsid w:val="007660DC"/>
    <w:rsid w:val="007855DD"/>
    <w:rsid w:val="007935F8"/>
    <w:rsid w:val="007C072A"/>
    <w:rsid w:val="007C64A4"/>
    <w:rsid w:val="007E4893"/>
    <w:rsid w:val="007F00E8"/>
    <w:rsid w:val="007F336B"/>
    <w:rsid w:val="00800566"/>
    <w:rsid w:val="0081326A"/>
    <w:rsid w:val="008143F0"/>
    <w:rsid w:val="0082716D"/>
    <w:rsid w:val="00827475"/>
    <w:rsid w:val="008544C6"/>
    <w:rsid w:val="00881D90"/>
    <w:rsid w:val="00891CA9"/>
    <w:rsid w:val="00911214"/>
    <w:rsid w:val="0095475B"/>
    <w:rsid w:val="0096092A"/>
    <w:rsid w:val="00985692"/>
    <w:rsid w:val="009A6EB8"/>
    <w:rsid w:val="009C278F"/>
    <w:rsid w:val="009C4E06"/>
    <w:rsid w:val="009F3824"/>
    <w:rsid w:val="00A02411"/>
    <w:rsid w:val="00A043B9"/>
    <w:rsid w:val="00A225F6"/>
    <w:rsid w:val="00A262A0"/>
    <w:rsid w:val="00A643D3"/>
    <w:rsid w:val="00A8610F"/>
    <w:rsid w:val="00A9358D"/>
    <w:rsid w:val="00A95E28"/>
    <w:rsid w:val="00AA3B5C"/>
    <w:rsid w:val="00AF227D"/>
    <w:rsid w:val="00B3161D"/>
    <w:rsid w:val="00B41DD8"/>
    <w:rsid w:val="00B71AB6"/>
    <w:rsid w:val="00B71D0F"/>
    <w:rsid w:val="00B81F5E"/>
    <w:rsid w:val="00B8740B"/>
    <w:rsid w:val="00BC393A"/>
    <w:rsid w:val="00BD257F"/>
    <w:rsid w:val="00BD39DF"/>
    <w:rsid w:val="00BD5BAB"/>
    <w:rsid w:val="00BE1A14"/>
    <w:rsid w:val="00C31BD9"/>
    <w:rsid w:val="00C32433"/>
    <w:rsid w:val="00C35840"/>
    <w:rsid w:val="00C420E4"/>
    <w:rsid w:val="00C56247"/>
    <w:rsid w:val="00C836AF"/>
    <w:rsid w:val="00CA5C9F"/>
    <w:rsid w:val="00CC68DE"/>
    <w:rsid w:val="00CE1F74"/>
    <w:rsid w:val="00D0242B"/>
    <w:rsid w:val="00D35E59"/>
    <w:rsid w:val="00D55027"/>
    <w:rsid w:val="00DA3C92"/>
    <w:rsid w:val="00DC165A"/>
    <w:rsid w:val="00DC2CA8"/>
    <w:rsid w:val="00DD2B1B"/>
    <w:rsid w:val="00DF4CA1"/>
    <w:rsid w:val="00E05572"/>
    <w:rsid w:val="00E4553F"/>
    <w:rsid w:val="00E65B52"/>
    <w:rsid w:val="00E75FD9"/>
    <w:rsid w:val="00ED28A5"/>
    <w:rsid w:val="00EE1B0B"/>
    <w:rsid w:val="00F21E8E"/>
    <w:rsid w:val="00F56634"/>
    <w:rsid w:val="00F76536"/>
    <w:rsid w:val="00FA0C6A"/>
    <w:rsid w:val="00FB3D64"/>
    <w:rsid w:val="00FE3A49"/>
    <w:rsid w:val="00FF164E"/>
    <w:rsid w:val="00FF1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D8E79"/>
  <w15:docId w15:val="{1F523119-CB8B-4E91-A31A-4BF2724B6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D0F"/>
    <w:pPr>
      <w:ind w:left="720"/>
      <w:contextualSpacing/>
    </w:pPr>
  </w:style>
  <w:style w:type="paragraph" w:styleId="BalloonText">
    <w:name w:val="Balloon Text"/>
    <w:basedOn w:val="Normal"/>
    <w:link w:val="BalloonTextChar"/>
    <w:uiPriority w:val="99"/>
    <w:semiHidden/>
    <w:unhideWhenUsed/>
    <w:rsid w:val="004736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36AE"/>
    <w:rPr>
      <w:rFonts w:ascii="Segoe UI" w:hAnsi="Segoe UI" w:cs="Segoe UI"/>
      <w:sz w:val="18"/>
      <w:szCs w:val="18"/>
    </w:rPr>
  </w:style>
  <w:style w:type="table" w:styleId="TableGrid">
    <w:name w:val="Table Grid"/>
    <w:basedOn w:val="TableNormal"/>
    <w:uiPriority w:val="39"/>
    <w:rsid w:val="00B31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6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10F"/>
  </w:style>
  <w:style w:type="paragraph" w:styleId="Footer">
    <w:name w:val="footer"/>
    <w:basedOn w:val="Normal"/>
    <w:link w:val="FooterChar"/>
    <w:uiPriority w:val="99"/>
    <w:unhideWhenUsed/>
    <w:rsid w:val="00A86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10F"/>
  </w:style>
  <w:style w:type="paragraph" w:styleId="NormalWeb">
    <w:name w:val="Normal (Web)"/>
    <w:basedOn w:val="Normal"/>
    <w:uiPriority w:val="99"/>
    <w:semiHidden/>
    <w:unhideWhenUsed/>
    <w:rsid w:val="00B41DD8"/>
    <w:pPr>
      <w:spacing w:after="0" w:line="240" w:lineRule="auto"/>
    </w:pPr>
    <w:rPr>
      <w:rFonts w:ascii="Times New Roman" w:hAnsi="Times New Roman" w:cs="Times New Roman"/>
      <w:sz w:val="24"/>
      <w:szCs w:val="24"/>
    </w:rPr>
  </w:style>
  <w:style w:type="character" w:styleId="Strong">
    <w:name w:val="Strong"/>
    <w:basedOn w:val="DefaultParagraphFont"/>
    <w:uiPriority w:val="22"/>
    <w:qFormat/>
    <w:rsid w:val="00B41DD8"/>
    <w:rPr>
      <w:b/>
      <w:bCs/>
    </w:rPr>
  </w:style>
  <w:style w:type="table" w:customStyle="1" w:styleId="TableGrid1">
    <w:name w:val="Table Grid1"/>
    <w:basedOn w:val="TableNormal"/>
    <w:next w:val="TableGrid"/>
    <w:uiPriority w:val="39"/>
    <w:rsid w:val="00F76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B0CE0"/>
    <w:pPr>
      <w:widowControl w:val="0"/>
      <w:wordWrap w:val="0"/>
      <w:autoSpaceDE w:val="0"/>
      <w:autoSpaceDN w:val="0"/>
      <w:jc w:val="both"/>
    </w:pPr>
    <w:rPr>
      <w:rFonts w:eastAsiaTheme="minorEastAsia"/>
      <w:b/>
      <w:bCs/>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D748D-48DC-448D-97B7-82B24C590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Amanda Corke</dc:creator>
  <cp:lastModifiedBy>Daniel Sunghoi Choi</cp:lastModifiedBy>
  <cp:revision>2</cp:revision>
  <cp:lastPrinted>2017-06-14T08:53:00Z</cp:lastPrinted>
  <dcterms:created xsi:type="dcterms:W3CDTF">2020-10-21T12:59:00Z</dcterms:created>
  <dcterms:modified xsi:type="dcterms:W3CDTF">2020-10-21T12:59:00Z</dcterms:modified>
</cp:coreProperties>
</file>