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611" w:rsidRPr="00C47CC5" w:rsidRDefault="007530C2" w:rsidP="00C47CC5">
      <w:pPr>
        <w:pStyle w:val="Title"/>
        <w:rPr>
          <w:b/>
          <w:bCs/>
          <w:color w:val="0070C0"/>
          <w:sz w:val="72"/>
          <w:szCs w:val="72"/>
        </w:rPr>
      </w:pPr>
      <w:r w:rsidRPr="00C47CC5">
        <w:rPr>
          <w:b/>
          <w:bCs/>
          <w:color w:val="0070C0"/>
          <w:sz w:val="72"/>
          <w:szCs w:val="72"/>
        </w:rPr>
        <w:t>Library KPIs, 20</w:t>
      </w:r>
      <w:r w:rsidR="00C47CC5" w:rsidRPr="00C47CC5">
        <w:rPr>
          <w:b/>
          <w:bCs/>
          <w:color w:val="0070C0"/>
          <w:sz w:val="72"/>
          <w:szCs w:val="72"/>
        </w:rPr>
        <w:t>22</w:t>
      </w:r>
    </w:p>
    <w:p w:rsidR="007530C2" w:rsidRDefault="007530C2"/>
    <w:tbl>
      <w:tblPr>
        <w:tblStyle w:val="GridTable1Light-Accent1"/>
        <w:tblW w:w="8593" w:type="dxa"/>
        <w:tblLook w:val="04A0" w:firstRow="1" w:lastRow="0" w:firstColumn="1" w:lastColumn="0" w:noHBand="0" w:noVBand="1"/>
      </w:tblPr>
      <w:tblGrid>
        <w:gridCol w:w="671"/>
        <w:gridCol w:w="2974"/>
        <w:gridCol w:w="1737"/>
        <w:gridCol w:w="1737"/>
        <w:gridCol w:w="1474"/>
      </w:tblGrid>
      <w:tr w:rsidR="00286FCB" w:rsidTr="00286FCB">
        <w:trPr>
          <w:cnfStyle w:val="100000000000" w:firstRow="1" w:lastRow="0" w:firstColumn="0" w:lastColumn="0" w:oddVBand="0" w:evenVBand="0" w:oddHBand="0" w:evenHBand="0" w:firstRowFirstColumn="0" w:firstRowLastColumn="0" w:lastRowFirstColumn="0" w:lastRowLastColumn="0"/>
          <w:trHeight w:val="1116"/>
        </w:trPr>
        <w:tc>
          <w:tcPr>
            <w:cnfStyle w:val="001000000000" w:firstRow="0" w:lastRow="0" w:firstColumn="1" w:lastColumn="0" w:oddVBand="0" w:evenVBand="0" w:oddHBand="0" w:evenHBand="0" w:firstRowFirstColumn="0" w:firstRowLastColumn="0" w:lastRowFirstColumn="0" w:lastRowLastColumn="0"/>
            <w:tcW w:w="671" w:type="dxa"/>
          </w:tcPr>
          <w:p w:rsidR="00286FCB" w:rsidRPr="00E7630E" w:rsidRDefault="00286FCB">
            <w:pPr>
              <w:rPr>
                <w:b w:val="0"/>
                <w:bCs w:val="0"/>
                <w:sz w:val="28"/>
                <w:szCs w:val="28"/>
              </w:rPr>
            </w:pPr>
            <w:r w:rsidRPr="00E7630E">
              <w:rPr>
                <w:sz w:val="28"/>
                <w:szCs w:val="28"/>
              </w:rPr>
              <w:t>No</w:t>
            </w:r>
          </w:p>
        </w:tc>
        <w:tc>
          <w:tcPr>
            <w:tcW w:w="2974" w:type="dxa"/>
          </w:tcPr>
          <w:p w:rsidR="00286FCB" w:rsidRPr="00E7630E" w:rsidRDefault="00286FCB">
            <w:pP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7630E">
              <w:rPr>
                <w:sz w:val="28"/>
                <w:szCs w:val="28"/>
              </w:rPr>
              <w:t>Items</w:t>
            </w:r>
          </w:p>
        </w:tc>
        <w:tc>
          <w:tcPr>
            <w:tcW w:w="1737" w:type="dxa"/>
          </w:tcPr>
          <w:p w:rsidR="00286FCB" w:rsidRPr="00E7630E" w:rsidRDefault="00286FCB">
            <w:pP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7630E">
              <w:rPr>
                <w:sz w:val="28"/>
                <w:szCs w:val="28"/>
              </w:rPr>
              <w:t>Achieved 2021</w:t>
            </w:r>
          </w:p>
        </w:tc>
        <w:tc>
          <w:tcPr>
            <w:tcW w:w="1737" w:type="dxa"/>
          </w:tcPr>
          <w:p w:rsidR="00286FCB" w:rsidRPr="00E7630E" w:rsidRDefault="00286FCB">
            <w:pP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7630E">
              <w:rPr>
                <w:sz w:val="28"/>
                <w:szCs w:val="28"/>
              </w:rPr>
              <w:t>Target 2022</w:t>
            </w:r>
          </w:p>
        </w:tc>
        <w:tc>
          <w:tcPr>
            <w:tcW w:w="1474" w:type="dxa"/>
          </w:tcPr>
          <w:p w:rsidR="00286FCB" w:rsidRPr="00E7630E" w:rsidRDefault="00286FCB">
            <w:pP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7630E">
              <w:rPr>
                <w:sz w:val="28"/>
                <w:szCs w:val="28"/>
              </w:rPr>
              <w:t>Achieved 2022</w:t>
            </w:r>
          </w:p>
        </w:tc>
      </w:tr>
      <w:tr w:rsidR="00286FCB" w:rsidTr="00286FCB">
        <w:trPr>
          <w:trHeight w:val="570"/>
        </w:trPr>
        <w:tc>
          <w:tcPr>
            <w:cnfStyle w:val="001000000000" w:firstRow="0" w:lastRow="0" w:firstColumn="1" w:lastColumn="0" w:oddVBand="0" w:evenVBand="0" w:oddHBand="0" w:evenHBand="0" w:firstRowFirstColumn="0" w:firstRowLastColumn="0" w:lastRowFirstColumn="0" w:lastRowLastColumn="0"/>
            <w:tcW w:w="671" w:type="dxa"/>
          </w:tcPr>
          <w:p w:rsidR="00286FCB" w:rsidRPr="00E7630E" w:rsidRDefault="00286FCB">
            <w:pPr>
              <w:rPr>
                <w:b w:val="0"/>
                <w:bCs w:val="0"/>
                <w:sz w:val="28"/>
                <w:szCs w:val="28"/>
              </w:rPr>
            </w:pPr>
            <w:r w:rsidRPr="00E7630E">
              <w:rPr>
                <w:sz w:val="28"/>
                <w:szCs w:val="28"/>
              </w:rPr>
              <w:t>1</w:t>
            </w:r>
          </w:p>
        </w:tc>
        <w:tc>
          <w:tcPr>
            <w:tcW w:w="2974"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E-Journals</w:t>
            </w:r>
          </w:p>
        </w:tc>
        <w:tc>
          <w:tcPr>
            <w:tcW w:w="1737"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45,618</w:t>
            </w:r>
          </w:p>
        </w:tc>
        <w:tc>
          <w:tcPr>
            <w:tcW w:w="1737"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61,000</w:t>
            </w:r>
            <w:r>
              <w:rPr>
                <w:sz w:val="28"/>
                <w:szCs w:val="28"/>
              </w:rPr>
              <w:t>*</w:t>
            </w:r>
          </w:p>
        </w:tc>
        <w:tc>
          <w:tcPr>
            <w:tcW w:w="1474"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59,192*</w:t>
            </w:r>
          </w:p>
        </w:tc>
      </w:tr>
      <w:tr w:rsidR="00286FCB" w:rsidTr="00286FCB">
        <w:trPr>
          <w:trHeight w:val="545"/>
        </w:trPr>
        <w:tc>
          <w:tcPr>
            <w:cnfStyle w:val="001000000000" w:firstRow="0" w:lastRow="0" w:firstColumn="1" w:lastColumn="0" w:oddVBand="0" w:evenVBand="0" w:oddHBand="0" w:evenHBand="0" w:firstRowFirstColumn="0" w:firstRowLastColumn="0" w:lastRowFirstColumn="0" w:lastRowLastColumn="0"/>
            <w:tcW w:w="671" w:type="dxa"/>
          </w:tcPr>
          <w:p w:rsidR="00286FCB" w:rsidRPr="00E7630E" w:rsidRDefault="00286FCB">
            <w:pPr>
              <w:rPr>
                <w:b w:val="0"/>
                <w:bCs w:val="0"/>
                <w:sz w:val="28"/>
                <w:szCs w:val="28"/>
              </w:rPr>
            </w:pPr>
            <w:r w:rsidRPr="00E7630E">
              <w:rPr>
                <w:sz w:val="28"/>
                <w:szCs w:val="28"/>
              </w:rPr>
              <w:t>2</w:t>
            </w:r>
          </w:p>
        </w:tc>
        <w:tc>
          <w:tcPr>
            <w:tcW w:w="2974"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E-Books</w:t>
            </w:r>
          </w:p>
        </w:tc>
        <w:tc>
          <w:tcPr>
            <w:tcW w:w="1737"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650,000</w:t>
            </w:r>
          </w:p>
        </w:tc>
        <w:tc>
          <w:tcPr>
            <w:tcW w:w="1737"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690,000</w:t>
            </w:r>
            <w:r>
              <w:rPr>
                <w:sz w:val="28"/>
                <w:szCs w:val="28"/>
              </w:rPr>
              <w:t>*</w:t>
            </w:r>
          </w:p>
        </w:tc>
        <w:tc>
          <w:tcPr>
            <w:tcW w:w="1474"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651,521*</w:t>
            </w:r>
          </w:p>
        </w:tc>
      </w:tr>
      <w:tr w:rsidR="00286FCB" w:rsidTr="00286FCB">
        <w:trPr>
          <w:trHeight w:val="782"/>
        </w:trPr>
        <w:tc>
          <w:tcPr>
            <w:cnfStyle w:val="001000000000" w:firstRow="0" w:lastRow="0" w:firstColumn="1" w:lastColumn="0" w:oddVBand="0" w:evenVBand="0" w:oddHBand="0" w:evenHBand="0" w:firstRowFirstColumn="0" w:firstRowLastColumn="0" w:lastRowFirstColumn="0" w:lastRowLastColumn="0"/>
            <w:tcW w:w="671" w:type="dxa"/>
          </w:tcPr>
          <w:p w:rsidR="00286FCB" w:rsidRPr="00E7630E" w:rsidRDefault="00286FCB">
            <w:pPr>
              <w:rPr>
                <w:b w:val="0"/>
                <w:bCs w:val="0"/>
                <w:sz w:val="28"/>
                <w:szCs w:val="28"/>
              </w:rPr>
            </w:pPr>
            <w:r w:rsidRPr="00E7630E">
              <w:rPr>
                <w:sz w:val="28"/>
                <w:szCs w:val="28"/>
              </w:rPr>
              <w:t>3</w:t>
            </w:r>
          </w:p>
        </w:tc>
        <w:tc>
          <w:tcPr>
            <w:tcW w:w="2974" w:type="dxa"/>
          </w:tcPr>
          <w:p w:rsidR="00286FCB" w:rsidRPr="00E7630E" w:rsidRDefault="00286FCB" w:rsidP="000F5F82">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Database (by publisher)</w:t>
            </w:r>
          </w:p>
        </w:tc>
        <w:tc>
          <w:tcPr>
            <w:tcW w:w="1737" w:type="dxa"/>
          </w:tcPr>
          <w:p w:rsidR="00286FCB" w:rsidRPr="00E7630E" w:rsidRDefault="00286FCB" w:rsidP="000F5F82">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69</w:t>
            </w:r>
          </w:p>
        </w:tc>
        <w:tc>
          <w:tcPr>
            <w:tcW w:w="1737" w:type="dxa"/>
          </w:tcPr>
          <w:p w:rsidR="00286FCB" w:rsidRPr="00E7630E" w:rsidRDefault="00286FCB" w:rsidP="000F5F82">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80</w:t>
            </w:r>
          </w:p>
        </w:tc>
        <w:tc>
          <w:tcPr>
            <w:tcW w:w="1474" w:type="dxa"/>
          </w:tcPr>
          <w:p w:rsidR="00286FCB" w:rsidRPr="00E7630E" w:rsidRDefault="00286FCB" w:rsidP="000F5F82">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79</w:t>
            </w:r>
            <w:r>
              <w:rPr>
                <w:sz w:val="28"/>
                <w:szCs w:val="28"/>
              </w:rPr>
              <w:br/>
            </w:r>
          </w:p>
        </w:tc>
      </w:tr>
      <w:tr w:rsidR="00286FCB" w:rsidTr="00286FCB">
        <w:trPr>
          <w:trHeight w:val="1116"/>
        </w:trPr>
        <w:tc>
          <w:tcPr>
            <w:cnfStyle w:val="001000000000" w:firstRow="0" w:lastRow="0" w:firstColumn="1" w:lastColumn="0" w:oddVBand="0" w:evenVBand="0" w:oddHBand="0" w:evenHBand="0" w:firstRowFirstColumn="0" w:firstRowLastColumn="0" w:lastRowFirstColumn="0" w:lastRowLastColumn="0"/>
            <w:tcW w:w="671" w:type="dxa"/>
          </w:tcPr>
          <w:p w:rsidR="00286FCB" w:rsidRPr="00E7630E" w:rsidRDefault="00286FCB">
            <w:pPr>
              <w:rPr>
                <w:b w:val="0"/>
                <w:bCs w:val="0"/>
                <w:sz w:val="28"/>
                <w:szCs w:val="28"/>
              </w:rPr>
            </w:pPr>
            <w:r w:rsidRPr="00E7630E">
              <w:rPr>
                <w:sz w:val="28"/>
                <w:szCs w:val="28"/>
              </w:rPr>
              <w:t>6</w:t>
            </w:r>
          </w:p>
        </w:tc>
        <w:tc>
          <w:tcPr>
            <w:tcW w:w="2974"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ILL – Documents Delivery</w:t>
            </w:r>
          </w:p>
        </w:tc>
        <w:tc>
          <w:tcPr>
            <w:tcW w:w="1737"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1,575</w:t>
            </w:r>
          </w:p>
        </w:tc>
        <w:tc>
          <w:tcPr>
            <w:tcW w:w="1737"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1,600</w:t>
            </w:r>
          </w:p>
        </w:tc>
        <w:tc>
          <w:tcPr>
            <w:tcW w:w="1474"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1,864</w:t>
            </w:r>
          </w:p>
        </w:tc>
      </w:tr>
      <w:tr w:rsidR="00286FCB" w:rsidTr="00286FCB">
        <w:trPr>
          <w:trHeight w:val="1116"/>
        </w:trPr>
        <w:tc>
          <w:tcPr>
            <w:cnfStyle w:val="001000000000" w:firstRow="0" w:lastRow="0" w:firstColumn="1" w:lastColumn="0" w:oddVBand="0" w:evenVBand="0" w:oddHBand="0" w:evenHBand="0" w:firstRowFirstColumn="0" w:firstRowLastColumn="0" w:lastRowFirstColumn="0" w:lastRowLastColumn="0"/>
            <w:tcW w:w="671" w:type="dxa"/>
          </w:tcPr>
          <w:p w:rsidR="00286FCB" w:rsidRPr="00E7630E" w:rsidRDefault="00286FCB">
            <w:pPr>
              <w:rPr>
                <w:b w:val="0"/>
                <w:bCs w:val="0"/>
                <w:sz w:val="28"/>
                <w:szCs w:val="28"/>
              </w:rPr>
            </w:pPr>
            <w:r w:rsidRPr="00E7630E">
              <w:rPr>
                <w:sz w:val="28"/>
                <w:szCs w:val="28"/>
              </w:rPr>
              <w:t>7</w:t>
            </w:r>
          </w:p>
        </w:tc>
        <w:tc>
          <w:tcPr>
            <w:tcW w:w="2974"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Information Literacy Program</w:t>
            </w:r>
          </w:p>
        </w:tc>
        <w:tc>
          <w:tcPr>
            <w:tcW w:w="1737"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127</w:t>
            </w:r>
          </w:p>
        </w:tc>
        <w:tc>
          <w:tcPr>
            <w:tcW w:w="1737"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130</w:t>
            </w:r>
          </w:p>
        </w:tc>
        <w:tc>
          <w:tcPr>
            <w:tcW w:w="1474"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155</w:t>
            </w:r>
          </w:p>
        </w:tc>
        <w:bookmarkStart w:id="0" w:name="_GoBack"/>
        <w:bookmarkEnd w:id="0"/>
      </w:tr>
      <w:tr w:rsidR="00286FCB" w:rsidTr="00286FCB">
        <w:trPr>
          <w:trHeight w:val="1116"/>
        </w:trPr>
        <w:tc>
          <w:tcPr>
            <w:cnfStyle w:val="001000000000" w:firstRow="0" w:lastRow="0" w:firstColumn="1" w:lastColumn="0" w:oddVBand="0" w:evenVBand="0" w:oddHBand="0" w:evenHBand="0" w:firstRowFirstColumn="0" w:firstRowLastColumn="0" w:lastRowFirstColumn="0" w:lastRowLastColumn="0"/>
            <w:tcW w:w="671" w:type="dxa"/>
          </w:tcPr>
          <w:p w:rsidR="00286FCB" w:rsidRPr="00E7630E" w:rsidRDefault="00286FCB">
            <w:pPr>
              <w:rPr>
                <w:b w:val="0"/>
                <w:bCs w:val="0"/>
                <w:sz w:val="28"/>
                <w:szCs w:val="28"/>
              </w:rPr>
            </w:pPr>
            <w:r w:rsidRPr="00E7630E">
              <w:rPr>
                <w:sz w:val="28"/>
                <w:szCs w:val="28"/>
              </w:rPr>
              <w:t>8</w:t>
            </w:r>
          </w:p>
        </w:tc>
        <w:tc>
          <w:tcPr>
            <w:tcW w:w="2974"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Open Access Publishing</w:t>
            </w:r>
          </w:p>
        </w:tc>
        <w:tc>
          <w:tcPr>
            <w:tcW w:w="1737"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104</w:t>
            </w:r>
          </w:p>
        </w:tc>
        <w:tc>
          <w:tcPr>
            <w:tcW w:w="1737"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sidRPr="00E7630E">
              <w:rPr>
                <w:sz w:val="28"/>
                <w:szCs w:val="28"/>
              </w:rPr>
              <w:t>130</w:t>
            </w:r>
          </w:p>
        </w:tc>
        <w:tc>
          <w:tcPr>
            <w:tcW w:w="1474" w:type="dxa"/>
          </w:tcPr>
          <w:p w:rsidR="00286FCB" w:rsidRPr="00E7630E" w:rsidRDefault="00286FCB">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124</w:t>
            </w:r>
          </w:p>
        </w:tc>
      </w:tr>
    </w:tbl>
    <w:p w:rsidR="00C47CC5" w:rsidRDefault="00C47CC5" w:rsidP="000F5F82">
      <w:pPr>
        <w:rPr>
          <w:sz w:val="28"/>
          <w:szCs w:val="28"/>
        </w:rPr>
      </w:pPr>
    </w:p>
    <w:p w:rsidR="007530C2" w:rsidRPr="00C47CC5" w:rsidRDefault="000F5F82" w:rsidP="000F5F82">
      <w:pPr>
        <w:rPr>
          <w:sz w:val="24"/>
          <w:szCs w:val="24"/>
        </w:rPr>
      </w:pPr>
      <w:r w:rsidRPr="00C47CC5">
        <w:rPr>
          <w:sz w:val="24"/>
          <w:szCs w:val="24"/>
        </w:rPr>
        <w:t xml:space="preserve">*In July 2022, the library changed the management system that we used to catalog the collections. The new system uses a different method of counting many of these resources, so the numbers between 2021 and 2022 are not completely compatible. For example, the previous system sometimes counted items multiple times if they were accessible in more than one database, whereas the new system does not. </w:t>
      </w:r>
    </w:p>
    <w:p w:rsidR="007530C2" w:rsidRDefault="007530C2"/>
    <w:sectPr w:rsidR="007530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66DFE"/>
    <w:multiLevelType w:val="hybridMultilevel"/>
    <w:tmpl w:val="9642F840"/>
    <w:lvl w:ilvl="0" w:tplc="50346816">
      <w:numFmt w:val="bullet"/>
      <w:lvlText w:val=""/>
      <w:lvlJc w:val="left"/>
      <w:pPr>
        <w:ind w:left="720" w:hanging="360"/>
      </w:pPr>
      <w:rPr>
        <w:rFonts w:ascii="Symbol" w:eastAsiaTheme="minorHAnsi" w:hAnsi="Symbol" w:cstheme="minorBid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0C2"/>
    <w:rsid w:val="000F5F82"/>
    <w:rsid w:val="00286FCB"/>
    <w:rsid w:val="00375208"/>
    <w:rsid w:val="007530C2"/>
    <w:rsid w:val="007C5C12"/>
    <w:rsid w:val="009B1629"/>
    <w:rsid w:val="00AE750F"/>
    <w:rsid w:val="00BA4A39"/>
    <w:rsid w:val="00C47CC5"/>
    <w:rsid w:val="00E7630E"/>
    <w:rsid w:val="00F108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FF939C-F612-406B-98C2-B6E26705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3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A4A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A3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F5F82"/>
    <w:pPr>
      <w:ind w:left="720"/>
      <w:contextualSpacing/>
    </w:pPr>
  </w:style>
  <w:style w:type="table" w:styleId="GridTable1Light-Accent1">
    <w:name w:val="Grid Table 1 Light Accent 1"/>
    <w:basedOn w:val="TableNormal"/>
    <w:uiPriority w:val="46"/>
    <w:rsid w:val="00C47CC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Brian Hall</dc:creator>
  <cp:keywords/>
  <dc:description/>
  <cp:lastModifiedBy>Abdulla Al Hefeiti</cp:lastModifiedBy>
  <cp:revision>4</cp:revision>
  <dcterms:created xsi:type="dcterms:W3CDTF">2023-02-08T06:19:00Z</dcterms:created>
  <dcterms:modified xsi:type="dcterms:W3CDTF">2023-02-08T06:42:00Z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230bc5b4ad42dc839d6954378ec14666187b9576a6c74d4456f23e80f59b6bce</vt:lpwstr>
  </property>
</Properties>
</file>