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1"/>
        <w:tblW w:w="0" w:type="auto"/>
        <w:shd w:val="clear" w:color="auto" w:fill="E8E8E8"/>
        <w:tblLook w:val="04A0" w:firstRow="1" w:lastRow="0" w:firstColumn="1" w:lastColumn="0" w:noHBand="0" w:noVBand="1"/>
      </w:tblPr>
      <w:tblGrid>
        <w:gridCol w:w="4497"/>
        <w:gridCol w:w="4498"/>
      </w:tblGrid>
      <w:tr w:rsidR="002864F5" w:rsidRPr="00A57B32" w14:paraId="1E06B4F0" w14:textId="77777777" w:rsidTr="00A71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7" w:type="dxa"/>
            <w:shd w:val="clear" w:color="auto" w:fill="E8E8E8"/>
          </w:tcPr>
          <w:p w14:paraId="7298E1B2" w14:textId="47E5053D" w:rsidR="002864F5" w:rsidRPr="00A57B32" w:rsidRDefault="002864F5" w:rsidP="00EE641E">
            <w:pPr>
              <w:spacing w:after="120"/>
              <w:rPr>
                <w:b w:val="0"/>
                <w:bCs w:val="0"/>
                <w:i/>
                <w:iCs/>
              </w:rPr>
            </w:pPr>
            <w:r w:rsidRPr="00A57B32">
              <w:t>Policy Name</w:t>
            </w:r>
            <w:r w:rsidR="00EE641E">
              <w:t xml:space="preserve">: </w:t>
            </w:r>
            <w:r w:rsidR="007C235E">
              <w:rPr>
                <w:b w:val="0"/>
                <w:bCs w:val="0"/>
                <w:i/>
                <w:iCs/>
              </w:rPr>
              <w:t>Budgeting policy</w:t>
            </w:r>
          </w:p>
          <w:p w14:paraId="3966CBC8" w14:textId="4F0FE662" w:rsidR="002864F5" w:rsidRDefault="002864F5" w:rsidP="00EE641E">
            <w:pPr>
              <w:spacing w:after="120"/>
              <w:rPr>
                <w:i/>
                <w:iCs/>
              </w:rPr>
            </w:pPr>
            <w:r w:rsidRPr="00A57B32">
              <w:t>Policy Number</w:t>
            </w:r>
            <w:r w:rsidR="00EE641E">
              <w:t xml:space="preserve">: </w:t>
            </w:r>
            <w:r w:rsidR="007C235E">
              <w:rPr>
                <w:b w:val="0"/>
                <w:bCs w:val="0"/>
                <w:i/>
                <w:iCs/>
              </w:rPr>
              <w:t>KUP 6000</w:t>
            </w:r>
          </w:p>
          <w:p w14:paraId="64B1923D" w14:textId="6894E194" w:rsidR="00EE641E" w:rsidRDefault="00EE641E" w:rsidP="00EE641E">
            <w:pPr>
              <w:spacing w:after="120"/>
              <w:rPr>
                <w:i/>
                <w:iCs/>
              </w:rPr>
            </w:pPr>
            <w:r w:rsidRPr="00A57B32">
              <w:t>Policy Owner</w:t>
            </w:r>
            <w:r>
              <w:t xml:space="preserve">: </w:t>
            </w:r>
            <w:r w:rsidR="007C235E">
              <w:rPr>
                <w:b w:val="0"/>
                <w:bCs w:val="0"/>
                <w:i/>
                <w:iCs/>
              </w:rPr>
              <w:t>SVP/Finance &amp; Investment</w:t>
            </w:r>
          </w:p>
          <w:p w14:paraId="48101BE9" w14:textId="23B90CEC" w:rsidR="00EE641E" w:rsidRPr="00EE641E" w:rsidRDefault="00E87DA7" w:rsidP="00EE641E">
            <w:pPr>
              <w:spacing w:after="120"/>
              <w:rPr>
                <w:i/>
                <w:iCs/>
              </w:rPr>
            </w:pPr>
            <w:r>
              <w:t>Policy Approver</w:t>
            </w:r>
            <w:r w:rsidR="00EE641E">
              <w:t xml:space="preserve">: </w:t>
            </w:r>
            <w:r w:rsidR="007C235E">
              <w:rPr>
                <w:b w:val="0"/>
                <w:bCs w:val="0"/>
                <w:i/>
                <w:iCs/>
              </w:rPr>
              <w:t>EXCOM</w:t>
            </w:r>
          </w:p>
        </w:tc>
        <w:tc>
          <w:tcPr>
            <w:tcW w:w="4498" w:type="dxa"/>
            <w:shd w:val="clear" w:color="auto" w:fill="E8E8E8"/>
          </w:tcPr>
          <w:p w14:paraId="2953F1AF" w14:textId="6C632419" w:rsidR="00EE641E" w:rsidRDefault="00EE641E" w:rsidP="00EE641E">
            <w:pPr>
              <w:spacing w:after="120"/>
              <w:cnfStyle w:val="100000000000" w:firstRow="1" w:lastRow="0" w:firstColumn="0" w:lastColumn="0" w:oddVBand="0" w:evenVBand="0" w:oddHBand="0" w:evenHBand="0" w:firstRowFirstColumn="0" w:firstRowLastColumn="0" w:lastRowFirstColumn="0" w:lastRowLastColumn="0"/>
              <w:rPr>
                <w:i/>
                <w:iCs/>
              </w:rPr>
            </w:pPr>
            <w:r>
              <w:t xml:space="preserve">Revision Number: </w:t>
            </w:r>
            <w:r>
              <w:rPr>
                <w:b w:val="0"/>
                <w:bCs w:val="0"/>
                <w:i/>
                <w:iCs/>
              </w:rPr>
              <w:t>1</w:t>
            </w:r>
          </w:p>
          <w:p w14:paraId="0DEF64DB" w14:textId="6310D365" w:rsidR="003F15E3" w:rsidRDefault="003F15E3" w:rsidP="007C235E">
            <w:pPr>
              <w:spacing w:after="120"/>
              <w:cnfStyle w:val="100000000000" w:firstRow="1" w:lastRow="0" w:firstColumn="0" w:lastColumn="0" w:oddVBand="0" w:evenVBand="0" w:oddHBand="0" w:evenHBand="0" w:firstRowFirstColumn="0" w:firstRowLastColumn="0" w:lastRowFirstColumn="0" w:lastRowLastColumn="0"/>
              <w:rPr>
                <w:i/>
                <w:iCs/>
              </w:rPr>
            </w:pPr>
            <w:r>
              <w:t xml:space="preserve">Effective Date: </w:t>
            </w:r>
            <w:r w:rsidR="007C235E">
              <w:rPr>
                <w:b w:val="0"/>
                <w:bCs w:val="0"/>
                <w:i/>
                <w:iCs/>
              </w:rPr>
              <w:t>1 Feb 2023</w:t>
            </w:r>
          </w:p>
          <w:p w14:paraId="660280DE" w14:textId="27878C22" w:rsidR="00EE641E" w:rsidRDefault="00EE641E" w:rsidP="007C235E">
            <w:pPr>
              <w:spacing w:after="120"/>
              <w:cnfStyle w:val="100000000000" w:firstRow="1" w:lastRow="0" w:firstColumn="0" w:lastColumn="0" w:oddVBand="0" w:evenVBand="0" w:oddHBand="0" w:evenHBand="0" w:firstRowFirstColumn="0" w:firstRowLastColumn="0" w:lastRowFirstColumn="0" w:lastRowLastColumn="0"/>
              <w:rPr>
                <w:i/>
                <w:iCs/>
              </w:rPr>
            </w:pPr>
            <w:r>
              <w:t xml:space="preserve">Last </w:t>
            </w:r>
            <w:r w:rsidRPr="00EE641E">
              <w:t>Revision Date</w:t>
            </w:r>
            <w:r>
              <w:t xml:space="preserve">: </w:t>
            </w:r>
            <w:r w:rsidR="007C235E">
              <w:rPr>
                <w:b w:val="0"/>
                <w:bCs w:val="0"/>
                <w:i/>
                <w:iCs/>
              </w:rPr>
              <w:t>9 Oct</w:t>
            </w:r>
            <w:r>
              <w:rPr>
                <w:b w:val="0"/>
                <w:bCs w:val="0"/>
                <w:i/>
                <w:iCs/>
              </w:rPr>
              <w:t xml:space="preserve"> 2022</w:t>
            </w:r>
          </w:p>
          <w:p w14:paraId="26064219" w14:textId="69BD9D97" w:rsidR="00EE641E" w:rsidRPr="00EE641E" w:rsidRDefault="00EE641E" w:rsidP="00EE641E">
            <w:pPr>
              <w:spacing w:after="120"/>
              <w:cnfStyle w:val="100000000000" w:firstRow="1" w:lastRow="0" w:firstColumn="0" w:lastColumn="0" w:oddVBand="0" w:evenVBand="0" w:oddHBand="0" w:evenHBand="0" w:firstRowFirstColumn="0" w:firstRowLastColumn="0" w:lastRowFirstColumn="0" w:lastRowLastColumn="0"/>
              <w:rPr>
                <w:b w:val="0"/>
                <w:bCs w:val="0"/>
                <w:i/>
                <w:iCs/>
              </w:rPr>
            </w:pPr>
            <w:r w:rsidRPr="00EE641E">
              <w:t>Next Review Date</w:t>
            </w:r>
            <w:r>
              <w:t xml:space="preserve">: </w:t>
            </w:r>
            <w:r w:rsidR="007C235E">
              <w:rPr>
                <w:b w:val="0"/>
                <w:bCs w:val="0"/>
                <w:i/>
                <w:iCs/>
              </w:rPr>
              <w:t>1 Feb</w:t>
            </w:r>
            <w:r>
              <w:rPr>
                <w:b w:val="0"/>
                <w:bCs w:val="0"/>
                <w:i/>
                <w:iCs/>
              </w:rPr>
              <w:t xml:space="preserve"> </w:t>
            </w:r>
            <w:r w:rsidR="007C235E">
              <w:rPr>
                <w:b w:val="0"/>
                <w:bCs w:val="0"/>
                <w:i/>
                <w:iCs/>
              </w:rPr>
              <w:t>2027</w:t>
            </w:r>
          </w:p>
        </w:tc>
      </w:tr>
    </w:tbl>
    <w:p w14:paraId="77848700" w14:textId="77777777" w:rsidR="00A55068" w:rsidRDefault="00A55068" w:rsidP="00A55068">
      <w:pPr>
        <w:rPr>
          <w:b/>
          <w:bCs/>
        </w:rPr>
      </w:pPr>
      <w:r w:rsidRPr="004C0572">
        <w:rPr>
          <w:b/>
          <w:bCs/>
        </w:rPr>
        <w:t>RELATED DOCUMENTS</w:t>
      </w:r>
    </w:p>
    <w:p w14:paraId="323BF4BA" w14:textId="77777777" w:rsidR="00A55068" w:rsidRPr="00FB3602" w:rsidRDefault="00A55068" w:rsidP="00A55068">
      <w:r>
        <w:t>KUP 6500 Fixed Assets</w:t>
      </w:r>
      <w:r w:rsidRPr="00FB3602">
        <w:t>.</w:t>
      </w:r>
    </w:p>
    <w:p w14:paraId="4128426F" w14:textId="77777777" w:rsidR="00A55068" w:rsidRDefault="00A55068" w:rsidP="00A55068">
      <w:pPr>
        <w:pStyle w:val="Heading1"/>
        <w:jc w:val="both"/>
      </w:pPr>
      <w:bookmarkStart w:id="0" w:name="_Toc482863683"/>
      <w:r w:rsidRPr="00EB54A4">
        <w:t>SECTION 1</w:t>
      </w:r>
      <w:r w:rsidRPr="00EB54A4">
        <w:tab/>
        <w:t>POLICY STATEMENT</w:t>
      </w:r>
      <w:bookmarkEnd w:id="0"/>
    </w:p>
    <w:p w14:paraId="40898560" w14:textId="2CCB058E" w:rsidR="00A55068" w:rsidRPr="004969B9" w:rsidRDefault="00A55068" w:rsidP="00A55068">
      <w:pPr>
        <w:pStyle w:val="BodyText"/>
        <w:numPr>
          <w:ilvl w:val="1"/>
          <w:numId w:val="13"/>
        </w:numPr>
        <w:spacing w:after="60" w:line="240" w:lineRule="auto"/>
        <w:jc w:val="both"/>
        <w:rPr>
          <w:rFonts w:asciiTheme="majorBidi" w:eastAsiaTheme="minorHAnsi" w:hAnsiTheme="majorBidi" w:cstheme="majorBidi"/>
          <w:sz w:val="24"/>
          <w:szCs w:val="24"/>
        </w:rPr>
      </w:pPr>
      <w:r w:rsidRPr="004969B9">
        <w:rPr>
          <w:rFonts w:asciiTheme="majorBidi" w:eastAsiaTheme="minorHAnsi" w:hAnsiTheme="majorBidi" w:cstheme="majorBidi"/>
          <w:sz w:val="24"/>
          <w:szCs w:val="24"/>
        </w:rPr>
        <w:t xml:space="preserve">Budgets are prepared on an annual basis before the start of the financial </w:t>
      </w:r>
      <w:proofErr w:type="gramStart"/>
      <w:r w:rsidRPr="004969B9">
        <w:rPr>
          <w:rFonts w:asciiTheme="majorBidi" w:eastAsiaTheme="minorHAnsi" w:hAnsiTheme="majorBidi" w:cstheme="majorBidi"/>
          <w:sz w:val="24"/>
          <w:szCs w:val="24"/>
        </w:rPr>
        <w:t>year which</w:t>
      </w:r>
      <w:proofErr w:type="gramEnd"/>
      <w:r w:rsidRPr="004969B9">
        <w:rPr>
          <w:rFonts w:asciiTheme="majorBidi" w:eastAsiaTheme="minorHAnsi" w:hAnsiTheme="majorBidi" w:cstheme="majorBidi"/>
          <w:sz w:val="24"/>
          <w:szCs w:val="24"/>
        </w:rPr>
        <w:t xml:space="preserve"> shall be applicable from 1st January through 31st December. The Budgeting and Reporting Section with the support of KU end user departments to prepare and consolidate the budget, which will be presented by Head of Finance/President to the board of trustee</w:t>
      </w:r>
      <w:r w:rsidR="004969B9">
        <w:rPr>
          <w:rFonts w:asciiTheme="majorBidi" w:eastAsiaTheme="minorHAnsi" w:hAnsiTheme="majorBidi" w:cstheme="majorBidi"/>
          <w:sz w:val="24"/>
          <w:szCs w:val="24"/>
        </w:rPr>
        <w:t xml:space="preserve">s for approval. The budgets </w:t>
      </w:r>
      <w:r w:rsidRPr="004969B9">
        <w:rPr>
          <w:rFonts w:asciiTheme="majorBidi" w:eastAsiaTheme="minorHAnsi" w:hAnsiTheme="majorBidi" w:cstheme="majorBidi"/>
          <w:sz w:val="24"/>
          <w:szCs w:val="24"/>
        </w:rPr>
        <w:t xml:space="preserve">monitored against the actual income and expenses for the corresponding period. The timeline details might change each year to in line with DOF timeline. </w:t>
      </w:r>
    </w:p>
    <w:p w14:paraId="76CE80AC" w14:textId="77777777" w:rsidR="00A55068" w:rsidRDefault="00A55068" w:rsidP="00A55068">
      <w:pPr>
        <w:pStyle w:val="Heading1"/>
        <w:spacing w:line="240" w:lineRule="auto"/>
        <w:jc w:val="both"/>
      </w:pPr>
      <w:bookmarkStart w:id="1" w:name="_Toc482863684"/>
      <w:r>
        <w:t>SECTION 2</w:t>
      </w:r>
      <w:r>
        <w:tab/>
        <w:t>SCOPE AND APPLICABILITY</w:t>
      </w:r>
      <w:bookmarkEnd w:id="1"/>
    </w:p>
    <w:p w14:paraId="6B2B4DA7" w14:textId="77777777" w:rsidR="00A55068" w:rsidRDefault="00A55068" w:rsidP="00A55068">
      <w:pPr>
        <w:pStyle w:val="NoSpacing"/>
        <w:numPr>
          <w:ilvl w:val="1"/>
          <w:numId w:val="1"/>
        </w:numPr>
        <w:spacing w:after="60" w:line="240" w:lineRule="auto"/>
        <w:ind w:left="734" w:hanging="547"/>
        <w:contextualSpacing w:val="0"/>
      </w:pPr>
      <w:r w:rsidRPr="00F449E2">
        <w:t>This policy document applies to all faculty</w:t>
      </w:r>
      <w:r>
        <w:t xml:space="preserve"> and staff</w:t>
      </w:r>
      <w:r w:rsidRPr="00F449E2">
        <w:t xml:space="preserve"> at Khalifa University of Science and Technology</w:t>
      </w:r>
      <w:r>
        <w:t xml:space="preserve"> who are responsible for managing the university’s financial resources to achieve the universities strategic and operational objectives. </w:t>
      </w:r>
    </w:p>
    <w:p w14:paraId="774EF394" w14:textId="77777777" w:rsidR="00A55068" w:rsidRDefault="00A55068" w:rsidP="00A55068">
      <w:pPr>
        <w:pStyle w:val="Heading1"/>
        <w:spacing w:line="240" w:lineRule="auto"/>
        <w:jc w:val="both"/>
      </w:pPr>
      <w:bookmarkStart w:id="2" w:name="_Toc482863685"/>
      <w:r>
        <w:t>SECTION 3</w:t>
      </w:r>
      <w:r>
        <w:tab/>
        <w:t>PURPOSE</w:t>
      </w:r>
      <w:bookmarkEnd w:id="2"/>
    </w:p>
    <w:p w14:paraId="2AE374F8" w14:textId="77777777" w:rsidR="00A55068" w:rsidRDefault="00A55068" w:rsidP="00A55068">
      <w:pPr>
        <w:pStyle w:val="NoSpacing"/>
        <w:numPr>
          <w:ilvl w:val="1"/>
          <w:numId w:val="10"/>
        </w:numPr>
        <w:spacing w:after="60" w:line="240" w:lineRule="auto"/>
        <w:ind w:left="734" w:hanging="547"/>
        <w:contextualSpacing w:val="0"/>
      </w:pPr>
      <w:r w:rsidRPr="00B33346">
        <w:t xml:space="preserve">The purpose of this </w:t>
      </w:r>
      <w:r>
        <w:t xml:space="preserve">policy is to ensure accurate and </w:t>
      </w:r>
      <w:r w:rsidRPr="00B33346">
        <w:t>timely preparation</w:t>
      </w:r>
      <w:r>
        <w:t xml:space="preserve"> and review of the university’s budgets in order for budget managers </w:t>
      </w:r>
      <w:r w:rsidRPr="00C9123B">
        <w:t xml:space="preserve">to plan and control the total financial resources available and the expenditures of these resources. </w:t>
      </w:r>
    </w:p>
    <w:p w14:paraId="730B1FD6" w14:textId="77777777" w:rsidR="00A55068" w:rsidRPr="00B33346" w:rsidRDefault="00A55068" w:rsidP="00A55068">
      <w:pPr>
        <w:pStyle w:val="NoSpacing"/>
        <w:numPr>
          <w:ilvl w:val="1"/>
          <w:numId w:val="10"/>
        </w:numPr>
        <w:spacing w:after="60" w:line="240" w:lineRule="auto"/>
        <w:ind w:left="734" w:hanging="547"/>
        <w:contextualSpacing w:val="0"/>
      </w:pPr>
      <w:r w:rsidRPr="006E67CF">
        <w:t xml:space="preserve">This policy pertains </w:t>
      </w:r>
      <w:r w:rsidRPr="00B33346">
        <w:t xml:space="preserve">to the budgeting </w:t>
      </w:r>
      <w:r>
        <w:t xml:space="preserve">activity </w:t>
      </w:r>
      <w:r w:rsidRPr="00B33346">
        <w:t xml:space="preserve">within the </w:t>
      </w:r>
      <w:r>
        <w:t xml:space="preserve">university. </w:t>
      </w:r>
      <w:r w:rsidRPr="00B33346">
        <w:t xml:space="preserve">Budgets are the </w:t>
      </w:r>
      <w:r w:rsidRPr="00FF3B47">
        <w:rPr>
          <w:noProof/>
        </w:rPr>
        <w:t>estimates</w:t>
      </w:r>
      <w:r>
        <w:rPr>
          <w:noProof/>
        </w:rPr>
        <w:t>/</w:t>
      </w:r>
      <w:r w:rsidRPr="00FF3B47">
        <w:rPr>
          <w:noProof/>
        </w:rPr>
        <w:t>forecast</w:t>
      </w:r>
      <w:r w:rsidRPr="00B33346">
        <w:t xml:space="preserve"> of the university’s income and expenses. The budgets facilitate planning, monitoring and controlling </w:t>
      </w:r>
      <w:r>
        <w:t>of income and expenses of the u</w:t>
      </w:r>
      <w:r w:rsidRPr="00B33346">
        <w:t>niversity</w:t>
      </w:r>
      <w:r>
        <w:t xml:space="preserve">. </w:t>
      </w:r>
      <w:r w:rsidRPr="00B33346">
        <w:t xml:space="preserve">In this regard, the following aspects of the budgeting process </w:t>
      </w:r>
      <w:r>
        <w:t>are</w:t>
      </w:r>
      <w:r w:rsidRPr="00B33346">
        <w:t xml:space="preserve"> covered here</w:t>
      </w:r>
      <w:r>
        <w:t>in</w:t>
      </w:r>
      <w:r w:rsidRPr="00B33346">
        <w:t>:</w:t>
      </w:r>
    </w:p>
    <w:p w14:paraId="0CD15B77" w14:textId="77777777" w:rsidR="00A55068" w:rsidRPr="00B33346" w:rsidRDefault="00A55068" w:rsidP="00A55068">
      <w:pPr>
        <w:pStyle w:val="BodyText"/>
        <w:numPr>
          <w:ilvl w:val="0"/>
          <w:numId w:val="21"/>
        </w:numPr>
        <w:spacing w:before="0" w:after="60"/>
      </w:pPr>
      <w:r w:rsidRPr="00B33346">
        <w:t xml:space="preserve">Budget Preparation and Consolidation; </w:t>
      </w:r>
    </w:p>
    <w:p w14:paraId="56AEAE7C" w14:textId="77777777" w:rsidR="00A55068" w:rsidRPr="00B33346" w:rsidRDefault="00A55068" w:rsidP="00A55068">
      <w:pPr>
        <w:pStyle w:val="BodyText"/>
        <w:numPr>
          <w:ilvl w:val="0"/>
          <w:numId w:val="21"/>
        </w:numPr>
        <w:spacing w:before="0" w:after="60"/>
      </w:pPr>
      <w:r w:rsidRPr="00B33346">
        <w:t xml:space="preserve">Budget Amendments; and </w:t>
      </w:r>
    </w:p>
    <w:p w14:paraId="0668A51D" w14:textId="77777777" w:rsidR="00A55068" w:rsidRPr="00B33346" w:rsidRDefault="00A55068" w:rsidP="00A55068">
      <w:pPr>
        <w:pStyle w:val="BodyText"/>
        <w:numPr>
          <w:ilvl w:val="0"/>
          <w:numId w:val="21"/>
        </w:numPr>
        <w:spacing w:before="0" w:after="60"/>
      </w:pPr>
      <w:r w:rsidRPr="00B33346">
        <w:rPr>
          <w:bCs/>
        </w:rPr>
        <w:t>Budget Monitoring &amp; Reporting</w:t>
      </w:r>
    </w:p>
    <w:p w14:paraId="779309BF" w14:textId="77777777" w:rsidR="00A55068" w:rsidRDefault="00A55068" w:rsidP="00A55068">
      <w:pPr>
        <w:pStyle w:val="Heading1"/>
        <w:spacing w:line="240" w:lineRule="auto"/>
        <w:jc w:val="both"/>
      </w:pPr>
      <w:bookmarkStart w:id="3" w:name="_Toc482863686"/>
      <w:r>
        <w:t>SECTION 4</w:t>
      </w:r>
      <w:r>
        <w:tab/>
        <w:t>DEFINITIONS</w:t>
      </w:r>
      <w:bookmarkEnd w:id="3"/>
    </w:p>
    <w:p w14:paraId="5EE9D7C6" w14:textId="77777777" w:rsidR="00A55068" w:rsidRDefault="00A55068" w:rsidP="00A55068">
      <w:pPr>
        <w:pStyle w:val="NoSpacing"/>
        <w:spacing w:after="120" w:line="240" w:lineRule="auto"/>
        <w:contextualSpacing w:val="0"/>
      </w:pPr>
      <w:r w:rsidRPr="00F449E2">
        <w:t>The following definition(s) apply to this policy document:</w:t>
      </w:r>
    </w:p>
    <w:p w14:paraId="4C07BCA4" w14:textId="77777777" w:rsidR="00A55068" w:rsidRPr="00F76A24" w:rsidRDefault="00A55068" w:rsidP="00A55068">
      <w:pPr>
        <w:pStyle w:val="BodyText"/>
        <w:numPr>
          <w:ilvl w:val="1"/>
          <w:numId w:val="14"/>
        </w:numPr>
        <w:spacing w:before="0" w:after="60"/>
        <w:ind w:left="547" w:hanging="547"/>
        <w:jc w:val="both"/>
        <w:rPr>
          <w:bCs/>
          <w:sz w:val="24"/>
          <w:szCs w:val="24"/>
        </w:rPr>
      </w:pPr>
      <w:r>
        <w:rPr>
          <w:b/>
          <w:bCs/>
          <w:sz w:val="24"/>
          <w:szCs w:val="24"/>
        </w:rPr>
        <w:t>Cost Centre (C</w:t>
      </w:r>
      <w:r w:rsidRPr="00F76A24">
        <w:rPr>
          <w:b/>
          <w:bCs/>
          <w:sz w:val="24"/>
          <w:szCs w:val="24"/>
        </w:rPr>
        <w:t xml:space="preserve">C): </w:t>
      </w:r>
      <w:r w:rsidRPr="00F76A24">
        <w:rPr>
          <w:bCs/>
          <w:sz w:val="24"/>
          <w:szCs w:val="24"/>
        </w:rPr>
        <w:t xml:space="preserve">The responsibility center is the key budget management and decision-making unit. </w:t>
      </w:r>
    </w:p>
    <w:p w14:paraId="5FDCC721" w14:textId="77777777" w:rsidR="00A55068" w:rsidRPr="00F76A24" w:rsidRDefault="00A55068" w:rsidP="00A55068">
      <w:pPr>
        <w:pStyle w:val="BodyText"/>
        <w:numPr>
          <w:ilvl w:val="1"/>
          <w:numId w:val="14"/>
        </w:numPr>
        <w:spacing w:before="0" w:after="60"/>
        <w:ind w:left="547" w:hanging="547"/>
        <w:jc w:val="both"/>
        <w:rPr>
          <w:b/>
          <w:bCs/>
          <w:sz w:val="24"/>
          <w:szCs w:val="24"/>
        </w:rPr>
      </w:pPr>
      <w:r w:rsidRPr="00F76A24">
        <w:rPr>
          <w:b/>
          <w:bCs/>
          <w:sz w:val="24"/>
          <w:szCs w:val="24"/>
        </w:rPr>
        <w:t>Strategic Initiatives Budget</w:t>
      </w:r>
      <w:r>
        <w:rPr>
          <w:b/>
          <w:bCs/>
          <w:sz w:val="24"/>
          <w:szCs w:val="24"/>
        </w:rPr>
        <w:t>:</w:t>
      </w:r>
      <w:r w:rsidRPr="00F76A24">
        <w:rPr>
          <w:b/>
          <w:bCs/>
          <w:sz w:val="24"/>
          <w:szCs w:val="24"/>
        </w:rPr>
        <w:t xml:space="preserve"> </w:t>
      </w:r>
      <w:r w:rsidRPr="00F76A24">
        <w:rPr>
          <w:sz w:val="24"/>
          <w:szCs w:val="24"/>
        </w:rPr>
        <w:t xml:space="preserve">This budget provides the management with the estimation of the </w:t>
      </w:r>
      <w:r w:rsidRPr="00F76A24">
        <w:rPr>
          <w:noProof/>
          <w:sz w:val="24"/>
          <w:szCs w:val="24"/>
        </w:rPr>
        <w:t>cost/expenses</w:t>
      </w:r>
      <w:r w:rsidRPr="00F76A24">
        <w:rPr>
          <w:sz w:val="24"/>
          <w:szCs w:val="24"/>
        </w:rPr>
        <w:t xml:space="preserve"> that </w:t>
      </w:r>
      <w:proofErr w:type="gramStart"/>
      <w:r w:rsidRPr="00F76A24">
        <w:rPr>
          <w:sz w:val="24"/>
          <w:szCs w:val="24"/>
        </w:rPr>
        <w:t>will be incurred</w:t>
      </w:r>
      <w:proofErr w:type="gramEnd"/>
      <w:r w:rsidRPr="00F76A24">
        <w:rPr>
          <w:sz w:val="24"/>
          <w:szCs w:val="24"/>
        </w:rPr>
        <w:t xml:space="preserve"> in the implementation of strategic initiatives of the university.</w:t>
      </w:r>
    </w:p>
    <w:p w14:paraId="33D017E1" w14:textId="77777777" w:rsidR="00A55068" w:rsidRPr="00912995" w:rsidRDefault="00A55068" w:rsidP="00A55068">
      <w:pPr>
        <w:pStyle w:val="BodyText"/>
        <w:numPr>
          <w:ilvl w:val="1"/>
          <w:numId w:val="14"/>
        </w:numPr>
        <w:spacing w:before="0" w:after="60"/>
        <w:ind w:left="547" w:hanging="547"/>
        <w:jc w:val="both"/>
        <w:rPr>
          <w:b/>
          <w:bCs/>
          <w:sz w:val="24"/>
          <w:szCs w:val="24"/>
        </w:rPr>
      </w:pPr>
      <w:r w:rsidRPr="00F76A24">
        <w:rPr>
          <w:b/>
          <w:bCs/>
          <w:sz w:val="24"/>
          <w:szCs w:val="24"/>
        </w:rPr>
        <w:lastRenderedPageBreak/>
        <w:t xml:space="preserve">Revenue Budget. </w:t>
      </w:r>
      <w:r w:rsidRPr="00F76A24">
        <w:rPr>
          <w:sz w:val="24"/>
          <w:szCs w:val="24"/>
        </w:rPr>
        <w:t xml:space="preserve">The Operating Revenue </w:t>
      </w:r>
      <w:r>
        <w:rPr>
          <w:sz w:val="24"/>
          <w:szCs w:val="24"/>
        </w:rPr>
        <w:t>B</w:t>
      </w:r>
      <w:r w:rsidRPr="00F76A24">
        <w:rPr>
          <w:sz w:val="24"/>
          <w:szCs w:val="24"/>
        </w:rPr>
        <w:t xml:space="preserve">udget covers any revenue related to activities performed by the </w:t>
      </w:r>
      <w:r>
        <w:rPr>
          <w:sz w:val="24"/>
          <w:szCs w:val="24"/>
        </w:rPr>
        <w:t>u</w:t>
      </w:r>
      <w:r w:rsidRPr="00F76A24">
        <w:rPr>
          <w:sz w:val="24"/>
          <w:szCs w:val="24"/>
        </w:rPr>
        <w:t>nits/</w:t>
      </w:r>
      <w:r>
        <w:rPr>
          <w:sz w:val="24"/>
          <w:szCs w:val="24"/>
        </w:rPr>
        <w:t>d</w:t>
      </w:r>
      <w:r w:rsidRPr="00F76A24">
        <w:rPr>
          <w:sz w:val="24"/>
          <w:szCs w:val="24"/>
        </w:rPr>
        <w:t>epartments</w:t>
      </w:r>
      <w:r>
        <w:rPr>
          <w:sz w:val="24"/>
          <w:szCs w:val="24"/>
        </w:rPr>
        <w:t xml:space="preserve"> of the university</w:t>
      </w:r>
      <w:r w:rsidRPr="00F76A24">
        <w:rPr>
          <w:sz w:val="24"/>
          <w:szCs w:val="24"/>
        </w:rPr>
        <w:t xml:space="preserve">. It </w:t>
      </w:r>
      <w:r w:rsidRPr="00F76A24">
        <w:rPr>
          <w:noProof/>
          <w:sz w:val="24"/>
          <w:szCs w:val="24"/>
        </w:rPr>
        <w:t>include</w:t>
      </w:r>
      <w:r w:rsidRPr="00F76A24">
        <w:rPr>
          <w:sz w:val="24"/>
          <w:szCs w:val="24"/>
        </w:rPr>
        <w:t xml:space="preserve"> government grants, income from research contracts or research grants, student education sponsorship, </w:t>
      </w:r>
      <w:r w:rsidRPr="00F76A24">
        <w:rPr>
          <w:noProof/>
          <w:sz w:val="24"/>
          <w:szCs w:val="24"/>
        </w:rPr>
        <w:t>tution</w:t>
      </w:r>
      <w:r w:rsidRPr="00F76A24">
        <w:rPr>
          <w:sz w:val="24"/>
          <w:szCs w:val="24"/>
        </w:rPr>
        <w:t xml:space="preserve"> fees</w:t>
      </w:r>
      <w:r>
        <w:rPr>
          <w:sz w:val="24"/>
          <w:szCs w:val="24"/>
        </w:rPr>
        <w:t>,</w:t>
      </w:r>
      <w:r w:rsidRPr="00F76A24">
        <w:rPr>
          <w:sz w:val="24"/>
          <w:szCs w:val="24"/>
        </w:rPr>
        <w:t xml:space="preserve"> etc.</w:t>
      </w:r>
    </w:p>
    <w:p w14:paraId="5130D2E0" w14:textId="77777777" w:rsidR="00A55068" w:rsidRPr="00F76A24" w:rsidRDefault="00A55068" w:rsidP="00A55068">
      <w:pPr>
        <w:pStyle w:val="BodyText"/>
        <w:numPr>
          <w:ilvl w:val="1"/>
          <w:numId w:val="14"/>
        </w:numPr>
        <w:spacing w:before="0" w:after="60"/>
        <w:ind w:left="547" w:hanging="547"/>
        <w:jc w:val="both"/>
        <w:rPr>
          <w:b/>
          <w:bCs/>
          <w:sz w:val="24"/>
          <w:szCs w:val="24"/>
        </w:rPr>
      </w:pPr>
      <w:proofErr w:type="gramStart"/>
      <w:r>
        <w:rPr>
          <w:b/>
          <w:bCs/>
          <w:sz w:val="24"/>
          <w:szCs w:val="24"/>
        </w:rPr>
        <w:t>Manpower</w:t>
      </w:r>
      <w:proofErr w:type="gramEnd"/>
      <w:r>
        <w:rPr>
          <w:b/>
          <w:bCs/>
          <w:sz w:val="24"/>
          <w:szCs w:val="24"/>
        </w:rPr>
        <w:t xml:space="preserve"> Budget: </w:t>
      </w:r>
      <w:r w:rsidRPr="0010204D">
        <w:rPr>
          <w:sz w:val="24"/>
          <w:szCs w:val="24"/>
        </w:rPr>
        <w:t>T</w:t>
      </w:r>
      <w:r>
        <w:rPr>
          <w:sz w:val="24"/>
          <w:szCs w:val="24"/>
        </w:rPr>
        <w:t>he Manpower budget is prepared and submitted by HR to Budget section for consolidation.</w:t>
      </w:r>
    </w:p>
    <w:p w14:paraId="5916C7CC" w14:textId="77777777" w:rsidR="00A55068" w:rsidRPr="00F76A24" w:rsidRDefault="00A55068" w:rsidP="00A55068">
      <w:pPr>
        <w:pStyle w:val="BodyText"/>
        <w:numPr>
          <w:ilvl w:val="1"/>
          <w:numId w:val="14"/>
        </w:numPr>
        <w:spacing w:before="0" w:after="60"/>
        <w:ind w:left="547" w:hanging="547"/>
        <w:jc w:val="both"/>
        <w:rPr>
          <w:b/>
          <w:bCs/>
          <w:sz w:val="24"/>
          <w:szCs w:val="24"/>
        </w:rPr>
      </w:pPr>
      <w:r w:rsidRPr="00F76A24">
        <w:rPr>
          <w:b/>
          <w:bCs/>
          <w:sz w:val="24"/>
          <w:szCs w:val="24"/>
        </w:rPr>
        <w:t xml:space="preserve">Operating Budget </w:t>
      </w:r>
      <w:r w:rsidRPr="00F76A24">
        <w:rPr>
          <w:sz w:val="24"/>
          <w:szCs w:val="24"/>
        </w:rPr>
        <w:t>This budget is an estimate of recurring annual operational expenses (dire</w:t>
      </w:r>
      <w:r>
        <w:rPr>
          <w:sz w:val="24"/>
          <w:szCs w:val="24"/>
        </w:rPr>
        <w:t>ct &amp; indirect expense) of each C</w:t>
      </w:r>
      <w:r w:rsidRPr="00F76A24">
        <w:rPr>
          <w:sz w:val="24"/>
          <w:szCs w:val="24"/>
        </w:rPr>
        <w:t>C.</w:t>
      </w:r>
    </w:p>
    <w:p w14:paraId="4F2A401B" w14:textId="77777777" w:rsidR="00115E00" w:rsidRDefault="00A55068" w:rsidP="00115E00">
      <w:pPr>
        <w:pStyle w:val="BodyText"/>
        <w:numPr>
          <w:ilvl w:val="1"/>
          <w:numId w:val="14"/>
        </w:numPr>
        <w:spacing w:before="0" w:after="60"/>
        <w:ind w:left="547" w:hanging="547"/>
        <w:jc w:val="both"/>
        <w:rPr>
          <w:b/>
          <w:bCs/>
          <w:sz w:val="24"/>
          <w:szCs w:val="24"/>
        </w:rPr>
      </w:pPr>
      <w:r w:rsidRPr="00F76A24">
        <w:rPr>
          <w:b/>
          <w:bCs/>
          <w:sz w:val="24"/>
          <w:szCs w:val="24"/>
        </w:rPr>
        <w:t xml:space="preserve">Capital Budget </w:t>
      </w:r>
      <w:r w:rsidRPr="00F76A24">
        <w:rPr>
          <w:sz w:val="24"/>
          <w:szCs w:val="24"/>
        </w:rPr>
        <w:t xml:space="preserve">This budget provides an estimation of expenses to </w:t>
      </w:r>
      <w:proofErr w:type="gramStart"/>
      <w:r w:rsidRPr="00F76A24">
        <w:rPr>
          <w:sz w:val="24"/>
          <w:szCs w:val="24"/>
        </w:rPr>
        <w:t>be incurred</w:t>
      </w:r>
      <w:proofErr w:type="gramEnd"/>
      <w:r w:rsidRPr="00F76A24">
        <w:rPr>
          <w:sz w:val="24"/>
          <w:szCs w:val="24"/>
        </w:rPr>
        <w:t xml:space="preserve"> for procurement of fixed assets and undertaking new asset development projects.</w:t>
      </w:r>
    </w:p>
    <w:p w14:paraId="27B204F2" w14:textId="0920ECD4" w:rsidR="00A55068" w:rsidRPr="00115E00" w:rsidRDefault="00A55068" w:rsidP="00115E00">
      <w:pPr>
        <w:pStyle w:val="BodyText"/>
        <w:numPr>
          <w:ilvl w:val="1"/>
          <w:numId w:val="14"/>
        </w:numPr>
        <w:spacing w:before="0" w:after="60"/>
        <w:ind w:left="547" w:hanging="547"/>
        <w:jc w:val="both"/>
        <w:rPr>
          <w:b/>
          <w:bCs/>
          <w:sz w:val="24"/>
          <w:szCs w:val="24"/>
        </w:rPr>
      </w:pPr>
      <w:r w:rsidRPr="00115E00">
        <w:rPr>
          <w:b/>
          <w:bCs/>
          <w:sz w:val="24"/>
          <w:szCs w:val="24"/>
        </w:rPr>
        <w:t>EXECUTIVE LEADERSHIP COMMITTEE (ELC)</w:t>
      </w:r>
      <w:r w:rsidRPr="00115E00">
        <w:rPr>
          <w:b/>
          <w:bCs/>
        </w:rPr>
        <w:t xml:space="preserve">: </w:t>
      </w:r>
      <w:r w:rsidRPr="00115E00">
        <w:rPr>
          <w:sz w:val="24"/>
          <w:szCs w:val="24"/>
        </w:rPr>
        <w:t xml:space="preserve">Advises the president on </w:t>
      </w:r>
      <w:r w:rsidR="00115E00" w:rsidRPr="00115E00">
        <w:rPr>
          <w:sz w:val="24"/>
          <w:szCs w:val="24"/>
        </w:rPr>
        <w:t xml:space="preserve">             </w:t>
      </w:r>
      <w:r w:rsidRPr="00115E00">
        <w:rPr>
          <w:sz w:val="24"/>
          <w:szCs w:val="24"/>
        </w:rPr>
        <w:t>budgetary matters and recommends to the president a budget for presentation to the Board of Trustees.</w:t>
      </w:r>
    </w:p>
    <w:p w14:paraId="73746FF5" w14:textId="77777777" w:rsidR="00A55068" w:rsidRDefault="00A55068" w:rsidP="00A55068">
      <w:pPr>
        <w:pStyle w:val="Heading1"/>
        <w:spacing w:line="240" w:lineRule="auto"/>
        <w:jc w:val="both"/>
      </w:pPr>
      <w:bookmarkStart w:id="4" w:name="_Toc482863687"/>
      <w:r>
        <w:t>SECTION 5</w:t>
      </w:r>
      <w:r>
        <w:tab/>
      </w:r>
      <w:bookmarkEnd w:id="4"/>
      <w:r>
        <w:t>PROVISIONS AND GUIDELINES</w:t>
      </w:r>
    </w:p>
    <w:p w14:paraId="54F8051C" w14:textId="77777777" w:rsidR="00A55068" w:rsidRPr="005458A8" w:rsidRDefault="00A55068" w:rsidP="00A55068">
      <w:pPr>
        <w:pStyle w:val="BodyText"/>
        <w:numPr>
          <w:ilvl w:val="1"/>
          <w:numId w:val="20"/>
        </w:numPr>
        <w:spacing w:before="240" w:after="120"/>
        <w:ind w:left="734" w:hanging="547"/>
        <w:jc w:val="both"/>
        <w:rPr>
          <w:sz w:val="24"/>
          <w:szCs w:val="24"/>
        </w:rPr>
      </w:pPr>
      <w:r w:rsidRPr="005458A8">
        <w:rPr>
          <w:i/>
          <w:iCs/>
          <w:sz w:val="24"/>
          <w:szCs w:val="24"/>
        </w:rPr>
        <w:t>Budget Preparation and Consolidation</w:t>
      </w:r>
    </w:p>
    <w:p w14:paraId="49E8EDCB" w14:textId="77777777" w:rsidR="00A55068" w:rsidRPr="005458A8" w:rsidRDefault="00A55068" w:rsidP="00A55068">
      <w:pPr>
        <w:pStyle w:val="BodyText"/>
        <w:numPr>
          <w:ilvl w:val="2"/>
          <w:numId w:val="20"/>
        </w:numPr>
        <w:spacing w:before="0" w:after="60"/>
        <w:ind w:left="1440"/>
        <w:jc w:val="both"/>
        <w:rPr>
          <w:sz w:val="24"/>
          <w:szCs w:val="24"/>
        </w:rPr>
      </w:pPr>
      <w:r w:rsidRPr="005458A8">
        <w:rPr>
          <w:noProof/>
          <w:sz w:val="24"/>
          <w:szCs w:val="24"/>
        </w:rPr>
        <w:t>The budget</w:t>
      </w:r>
      <w:r w:rsidRPr="005458A8">
        <w:rPr>
          <w:sz w:val="24"/>
          <w:szCs w:val="24"/>
        </w:rPr>
        <w:t xml:space="preserve"> shall be prepared on a calendar year basis, wh</w:t>
      </w:r>
      <w:r>
        <w:rPr>
          <w:sz w:val="24"/>
          <w:szCs w:val="24"/>
        </w:rPr>
        <w:t xml:space="preserve">ich shall be applicable from </w:t>
      </w:r>
      <w:proofErr w:type="gramStart"/>
      <w:r>
        <w:rPr>
          <w:sz w:val="24"/>
          <w:szCs w:val="24"/>
        </w:rPr>
        <w:t>1</w:t>
      </w:r>
      <w:r w:rsidRPr="00F76A24">
        <w:rPr>
          <w:sz w:val="24"/>
          <w:szCs w:val="24"/>
          <w:vertAlign w:val="superscript"/>
        </w:rPr>
        <w:t>st</w:t>
      </w:r>
      <w:proofErr w:type="gramEnd"/>
      <w:r>
        <w:rPr>
          <w:sz w:val="24"/>
          <w:szCs w:val="24"/>
        </w:rPr>
        <w:t xml:space="preserve"> January through 31</w:t>
      </w:r>
      <w:r w:rsidRPr="00F76A24">
        <w:rPr>
          <w:sz w:val="24"/>
          <w:szCs w:val="24"/>
          <w:vertAlign w:val="superscript"/>
        </w:rPr>
        <w:t>st</w:t>
      </w:r>
      <w:r>
        <w:rPr>
          <w:sz w:val="24"/>
          <w:szCs w:val="24"/>
        </w:rPr>
        <w:t xml:space="preserve"> </w:t>
      </w:r>
      <w:r w:rsidRPr="005458A8">
        <w:rPr>
          <w:sz w:val="24"/>
          <w:szCs w:val="24"/>
        </w:rPr>
        <w:t>December.</w:t>
      </w:r>
    </w:p>
    <w:p w14:paraId="07F770CC" w14:textId="77777777" w:rsidR="00A55068" w:rsidRPr="005458A8" w:rsidRDefault="00A55068" w:rsidP="00A55068">
      <w:pPr>
        <w:pStyle w:val="BodyText"/>
        <w:numPr>
          <w:ilvl w:val="2"/>
          <w:numId w:val="20"/>
        </w:numPr>
        <w:spacing w:before="0" w:after="60"/>
        <w:ind w:left="1440"/>
        <w:jc w:val="both"/>
        <w:rPr>
          <w:noProof/>
          <w:sz w:val="24"/>
          <w:szCs w:val="24"/>
        </w:rPr>
      </w:pPr>
      <w:r>
        <w:rPr>
          <w:noProof/>
          <w:sz w:val="24"/>
          <w:szCs w:val="24"/>
        </w:rPr>
        <w:t xml:space="preserve"> </w:t>
      </w:r>
      <w:r>
        <w:rPr>
          <w:sz w:val="24"/>
          <w:szCs w:val="24"/>
        </w:rPr>
        <w:t>Budget</w:t>
      </w:r>
      <w:r w:rsidRPr="00B36F5A">
        <w:rPr>
          <w:sz w:val="24"/>
          <w:szCs w:val="24"/>
        </w:rPr>
        <w:t xml:space="preserve"> &amp; Reporting section shall initiate the budget planning process and establish the priorities and guidelines for the preparation of the budget</w:t>
      </w:r>
      <w:r>
        <w:rPr>
          <w:noProof/>
          <w:sz w:val="24"/>
          <w:szCs w:val="24"/>
        </w:rPr>
        <w:t xml:space="preserve">. </w:t>
      </w:r>
    </w:p>
    <w:p w14:paraId="3AAEF2BD" w14:textId="77777777" w:rsidR="00A55068" w:rsidRPr="005458A8" w:rsidRDefault="00A55068" w:rsidP="00A55068">
      <w:pPr>
        <w:pStyle w:val="BodyText"/>
        <w:numPr>
          <w:ilvl w:val="2"/>
          <w:numId w:val="20"/>
        </w:numPr>
        <w:spacing w:before="0" w:after="60"/>
        <w:ind w:left="1440"/>
        <w:jc w:val="both"/>
        <w:rPr>
          <w:noProof/>
          <w:sz w:val="24"/>
          <w:szCs w:val="24"/>
        </w:rPr>
      </w:pPr>
      <w:r>
        <w:rPr>
          <w:noProof/>
          <w:sz w:val="24"/>
          <w:szCs w:val="24"/>
        </w:rPr>
        <w:t>I</w:t>
      </w:r>
      <w:r w:rsidRPr="0076085E">
        <w:rPr>
          <w:sz w:val="24"/>
          <w:szCs w:val="24"/>
        </w:rPr>
        <w:t xml:space="preserve">institutional Research and Planning </w:t>
      </w:r>
      <w:r>
        <w:rPr>
          <w:sz w:val="24"/>
          <w:szCs w:val="24"/>
        </w:rPr>
        <w:t xml:space="preserve">(IRP) </w:t>
      </w:r>
      <w:r w:rsidRPr="0076085E">
        <w:rPr>
          <w:sz w:val="24"/>
          <w:szCs w:val="24"/>
        </w:rPr>
        <w:t>Department reporting to president office shall be responsible for the preparation of the strategic plan for the University and the associated strategic initiatives budget and that need to be approved by board of trustees and then to be present this to the Budgeting &amp; Reporting section for integration into the consolidated university budget</w:t>
      </w:r>
      <w:r w:rsidRPr="005458A8">
        <w:rPr>
          <w:sz w:val="24"/>
          <w:szCs w:val="24"/>
        </w:rPr>
        <w:t>.</w:t>
      </w:r>
    </w:p>
    <w:p w14:paraId="64A31214" w14:textId="77777777" w:rsidR="00A55068" w:rsidRPr="005458A8" w:rsidRDefault="00A55068" w:rsidP="00A55068">
      <w:pPr>
        <w:pStyle w:val="BodyText"/>
        <w:numPr>
          <w:ilvl w:val="2"/>
          <w:numId w:val="20"/>
        </w:numPr>
        <w:spacing w:before="0" w:after="60"/>
        <w:ind w:left="1440"/>
        <w:jc w:val="both"/>
        <w:rPr>
          <w:noProof/>
          <w:sz w:val="24"/>
          <w:szCs w:val="24"/>
        </w:rPr>
      </w:pPr>
      <w:r w:rsidRPr="00C44720">
        <w:rPr>
          <w:noProof/>
          <w:sz w:val="24"/>
          <w:szCs w:val="24"/>
        </w:rPr>
        <w:t xml:space="preserve">Cost </w:t>
      </w:r>
      <w:r>
        <w:rPr>
          <w:noProof/>
          <w:sz w:val="24"/>
          <w:szCs w:val="24"/>
        </w:rPr>
        <w:t>Centres (C</w:t>
      </w:r>
      <w:r w:rsidRPr="005458A8">
        <w:rPr>
          <w:noProof/>
          <w:sz w:val="24"/>
          <w:szCs w:val="24"/>
        </w:rPr>
        <w:t>Cs</w:t>
      </w:r>
      <w:r>
        <w:rPr>
          <w:noProof/>
          <w:sz w:val="24"/>
          <w:szCs w:val="24"/>
        </w:rPr>
        <w:t>)</w:t>
      </w:r>
      <w:r w:rsidRPr="005458A8">
        <w:rPr>
          <w:noProof/>
          <w:sz w:val="24"/>
          <w:szCs w:val="24"/>
        </w:rPr>
        <w:t xml:space="preserve"> shall be responsible for preparation of </w:t>
      </w:r>
      <w:r>
        <w:rPr>
          <w:noProof/>
          <w:sz w:val="24"/>
          <w:szCs w:val="24"/>
        </w:rPr>
        <w:t xml:space="preserve">the </w:t>
      </w:r>
      <w:r w:rsidRPr="005458A8">
        <w:rPr>
          <w:noProof/>
          <w:sz w:val="24"/>
          <w:szCs w:val="24"/>
        </w:rPr>
        <w:t>Operating Expense Budget</w:t>
      </w:r>
      <w:r>
        <w:rPr>
          <w:noProof/>
          <w:sz w:val="24"/>
          <w:szCs w:val="24"/>
        </w:rPr>
        <w:t>s</w:t>
      </w:r>
      <w:r w:rsidRPr="005458A8">
        <w:rPr>
          <w:noProof/>
          <w:sz w:val="24"/>
          <w:szCs w:val="24"/>
        </w:rPr>
        <w:t xml:space="preserve"> and Capital Expense Budget</w:t>
      </w:r>
      <w:r>
        <w:rPr>
          <w:noProof/>
          <w:sz w:val="24"/>
          <w:szCs w:val="24"/>
        </w:rPr>
        <w:t>s</w:t>
      </w:r>
      <w:r w:rsidRPr="005458A8">
        <w:rPr>
          <w:noProof/>
          <w:sz w:val="24"/>
          <w:szCs w:val="24"/>
        </w:rPr>
        <w:t>.</w:t>
      </w:r>
    </w:p>
    <w:p w14:paraId="5EF965CD" w14:textId="4C5AF361" w:rsidR="00A55068" w:rsidRPr="00F40A7B" w:rsidRDefault="00A55068" w:rsidP="000050F8">
      <w:pPr>
        <w:pStyle w:val="BodyText"/>
        <w:numPr>
          <w:ilvl w:val="2"/>
          <w:numId w:val="20"/>
        </w:numPr>
        <w:spacing w:before="0" w:after="60"/>
        <w:ind w:left="1440"/>
        <w:jc w:val="both"/>
        <w:rPr>
          <w:noProof/>
          <w:sz w:val="24"/>
          <w:szCs w:val="24"/>
        </w:rPr>
      </w:pPr>
      <w:r w:rsidRPr="00F40A7B">
        <w:rPr>
          <w:noProof/>
          <w:sz w:val="24"/>
          <w:szCs w:val="24"/>
        </w:rPr>
        <w:t xml:space="preserve">Budgets shall be reviwed by </w:t>
      </w:r>
      <w:r w:rsidR="000050F8">
        <w:rPr>
          <w:noProof/>
          <w:sz w:val="24"/>
          <w:szCs w:val="24"/>
        </w:rPr>
        <w:t>President</w:t>
      </w:r>
      <w:r w:rsidRPr="00F40A7B">
        <w:rPr>
          <w:noProof/>
          <w:sz w:val="24"/>
          <w:szCs w:val="24"/>
        </w:rPr>
        <w:t xml:space="preserve"> and approved in accordance with the Delegation of Authority.</w:t>
      </w:r>
    </w:p>
    <w:p w14:paraId="20C34FD4" w14:textId="77777777" w:rsidR="00A55068" w:rsidRPr="00115E00" w:rsidRDefault="00A55068" w:rsidP="00A55068">
      <w:pPr>
        <w:pStyle w:val="BodyText"/>
        <w:numPr>
          <w:ilvl w:val="2"/>
          <w:numId w:val="20"/>
        </w:numPr>
        <w:spacing w:before="0" w:after="60"/>
        <w:ind w:left="1440"/>
        <w:jc w:val="both"/>
        <w:rPr>
          <w:noProof/>
          <w:sz w:val="24"/>
          <w:szCs w:val="24"/>
        </w:rPr>
      </w:pPr>
      <w:r w:rsidRPr="00115E00">
        <w:rPr>
          <w:noProof/>
          <w:sz w:val="24"/>
          <w:szCs w:val="24"/>
        </w:rPr>
        <w:t>After receiving DOF approval of the budget, which will be distributed to Cost Centers with senior management advice.</w:t>
      </w:r>
    </w:p>
    <w:p w14:paraId="7FDA3022" w14:textId="77777777" w:rsidR="00A55068" w:rsidRPr="00115E00" w:rsidRDefault="00A55068" w:rsidP="00A55068">
      <w:pPr>
        <w:pStyle w:val="BodyText"/>
        <w:numPr>
          <w:ilvl w:val="2"/>
          <w:numId w:val="20"/>
        </w:numPr>
        <w:spacing w:before="0" w:after="60"/>
        <w:ind w:left="1440"/>
        <w:jc w:val="both"/>
        <w:rPr>
          <w:noProof/>
          <w:sz w:val="24"/>
          <w:szCs w:val="24"/>
        </w:rPr>
      </w:pPr>
      <w:r w:rsidRPr="00115E00">
        <w:rPr>
          <w:noProof/>
          <w:sz w:val="24"/>
          <w:szCs w:val="24"/>
        </w:rPr>
        <w:t>More details about the key components of the budget, Role, responsibility and initiate of the budget process in the Procedure under Budget Preparation and Consolidation section.</w:t>
      </w:r>
    </w:p>
    <w:p w14:paraId="70758A6D" w14:textId="77777777" w:rsidR="00A55068" w:rsidRPr="005458A8" w:rsidRDefault="00A55068" w:rsidP="00A55068">
      <w:pPr>
        <w:pStyle w:val="BodyText"/>
        <w:numPr>
          <w:ilvl w:val="1"/>
          <w:numId w:val="20"/>
        </w:numPr>
        <w:spacing w:before="240" w:after="120"/>
        <w:ind w:left="720" w:hanging="540"/>
        <w:jc w:val="both"/>
        <w:rPr>
          <w:i/>
          <w:iCs/>
          <w:sz w:val="24"/>
          <w:szCs w:val="24"/>
        </w:rPr>
      </w:pPr>
      <w:r w:rsidRPr="005458A8">
        <w:rPr>
          <w:i/>
          <w:iCs/>
          <w:sz w:val="24"/>
          <w:szCs w:val="24"/>
        </w:rPr>
        <w:t>Budget Amendments</w:t>
      </w:r>
      <w:r>
        <w:rPr>
          <w:i/>
          <w:iCs/>
          <w:sz w:val="24"/>
          <w:szCs w:val="24"/>
        </w:rPr>
        <w:t>/Transfer</w:t>
      </w:r>
    </w:p>
    <w:p w14:paraId="684C5E06" w14:textId="77777777" w:rsidR="00A55068" w:rsidRPr="00C9579F" w:rsidRDefault="00A55068" w:rsidP="00A55068">
      <w:pPr>
        <w:pStyle w:val="BodyText"/>
        <w:numPr>
          <w:ilvl w:val="2"/>
          <w:numId w:val="20"/>
        </w:numPr>
        <w:spacing w:before="0" w:after="60"/>
        <w:jc w:val="both"/>
        <w:rPr>
          <w:noProof/>
          <w:sz w:val="20"/>
        </w:rPr>
      </w:pPr>
      <w:r w:rsidRPr="005458A8">
        <w:rPr>
          <w:noProof/>
          <w:sz w:val="24"/>
          <w:szCs w:val="24"/>
        </w:rPr>
        <w:t>Any amendments to the approved budgets shall be reviewed and approved as p</w:t>
      </w:r>
      <w:r>
        <w:rPr>
          <w:noProof/>
          <w:sz w:val="24"/>
          <w:szCs w:val="24"/>
        </w:rPr>
        <w:t xml:space="preserve">er the Delegation of Authority. </w:t>
      </w:r>
    </w:p>
    <w:p w14:paraId="54BFF1B5" w14:textId="77777777" w:rsidR="00A55068" w:rsidRPr="00115E00" w:rsidRDefault="00A55068" w:rsidP="00A55068">
      <w:pPr>
        <w:pStyle w:val="BodyText"/>
        <w:numPr>
          <w:ilvl w:val="2"/>
          <w:numId w:val="20"/>
        </w:numPr>
        <w:spacing w:before="0" w:after="60"/>
        <w:jc w:val="both"/>
        <w:rPr>
          <w:noProof/>
          <w:sz w:val="24"/>
          <w:szCs w:val="24"/>
        </w:rPr>
      </w:pPr>
      <w:r w:rsidRPr="00115E00">
        <w:rPr>
          <w:noProof/>
          <w:sz w:val="24"/>
          <w:szCs w:val="24"/>
        </w:rPr>
        <w:t xml:space="preserve">More details about the budget transfer process in the Procedure under Budget Amendments section.  </w:t>
      </w:r>
    </w:p>
    <w:p w14:paraId="62A88B50" w14:textId="77777777" w:rsidR="00A55068" w:rsidRPr="005458A8" w:rsidRDefault="00A55068" w:rsidP="00A55068">
      <w:pPr>
        <w:pStyle w:val="BodyText"/>
        <w:numPr>
          <w:ilvl w:val="1"/>
          <w:numId w:val="20"/>
        </w:numPr>
        <w:spacing w:before="240" w:after="120"/>
        <w:ind w:left="720" w:hanging="540"/>
        <w:jc w:val="both"/>
        <w:rPr>
          <w:i/>
          <w:iCs/>
          <w:sz w:val="24"/>
          <w:szCs w:val="24"/>
        </w:rPr>
      </w:pPr>
      <w:r w:rsidRPr="005458A8">
        <w:rPr>
          <w:i/>
          <w:iCs/>
          <w:sz w:val="24"/>
          <w:szCs w:val="24"/>
        </w:rPr>
        <w:t>Budget Monitoring and Reporting</w:t>
      </w:r>
    </w:p>
    <w:p w14:paraId="76F55EBD" w14:textId="77777777" w:rsidR="00A55068" w:rsidRPr="005458A8" w:rsidRDefault="00A55068" w:rsidP="00A55068">
      <w:pPr>
        <w:pStyle w:val="BodyText"/>
        <w:numPr>
          <w:ilvl w:val="2"/>
          <w:numId w:val="20"/>
        </w:numPr>
        <w:spacing w:before="0" w:after="60"/>
        <w:ind w:left="1440"/>
        <w:jc w:val="both"/>
        <w:rPr>
          <w:noProof/>
          <w:sz w:val="24"/>
          <w:szCs w:val="24"/>
        </w:rPr>
      </w:pPr>
      <w:r>
        <w:rPr>
          <w:noProof/>
          <w:sz w:val="24"/>
          <w:szCs w:val="24"/>
        </w:rPr>
        <w:lastRenderedPageBreak/>
        <w:t>The heads of the C</w:t>
      </w:r>
      <w:r w:rsidRPr="005458A8">
        <w:rPr>
          <w:noProof/>
          <w:sz w:val="24"/>
          <w:szCs w:val="24"/>
        </w:rPr>
        <w:t>C’s are responsible for monitoring their budgets and controlling their variances.</w:t>
      </w:r>
    </w:p>
    <w:p w14:paraId="3E408154" w14:textId="77777777" w:rsidR="00A55068" w:rsidRDefault="00A55068" w:rsidP="00A55068">
      <w:pPr>
        <w:pStyle w:val="BodyText"/>
        <w:numPr>
          <w:ilvl w:val="2"/>
          <w:numId w:val="20"/>
        </w:numPr>
        <w:spacing w:before="0" w:after="60"/>
        <w:ind w:left="1440"/>
        <w:jc w:val="both"/>
        <w:rPr>
          <w:noProof/>
          <w:sz w:val="24"/>
          <w:szCs w:val="24"/>
        </w:rPr>
      </w:pPr>
      <w:r w:rsidRPr="005458A8">
        <w:rPr>
          <w:noProof/>
          <w:sz w:val="24"/>
          <w:szCs w:val="24"/>
        </w:rPr>
        <w:t xml:space="preserve">The approved budgets shall be the basis for reporting and the variance reports </w:t>
      </w:r>
      <w:r>
        <w:rPr>
          <w:noProof/>
          <w:sz w:val="24"/>
          <w:szCs w:val="24"/>
        </w:rPr>
        <w:t>are</w:t>
      </w:r>
      <w:r w:rsidRPr="005458A8">
        <w:rPr>
          <w:noProof/>
          <w:sz w:val="24"/>
          <w:szCs w:val="24"/>
        </w:rPr>
        <w:t xml:space="preserve"> provided on-line and updated monthly or </w:t>
      </w:r>
      <w:r>
        <w:rPr>
          <w:noProof/>
          <w:sz w:val="24"/>
          <w:szCs w:val="24"/>
        </w:rPr>
        <w:t>q</w:t>
      </w:r>
      <w:r w:rsidRPr="005458A8">
        <w:rPr>
          <w:noProof/>
          <w:sz w:val="24"/>
          <w:szCs w:val="24"/>
        </w:rPr>
        <w:t>uarterly.</w:t>
      </w:r>
    </w:p>
    <w:p w14:paraId="4BAE5958" w14:textId="77777777" w:rsidR="00A55068" w:rsidRPr="00115E00" w:rsidRDefault="00A55068" w:rsidP="00A55068">
      <w:pPr>
        <w:pStyle w:val="ListParagraph"/>
        <w:numPr>
          <w:ilvl w:val="2"/>
          <w:numId w:val="20"/>
        </w:numPr>
        <w:ind w:left="1440"/>
        <w:rPr>
          <w:rFonts w:ascii="Times New Roman" w:eastAsia="Times New Roman" w:hAnsi="Times New Roman" w:cs="Times New Roman"/>
          <w:noProof/>
        </w:rPr>
      </w:pPr>
      <w:r w:rsidRPr="00115E00">
        <w:rPr>
          <w:rFonts w:ascii="Times New Roman" w:eastAsia="Times New Roman" w:hAnsi="Times New Roman" w:cs="Times New Roman"/>
          <w:noProof/>
        </w:rPr>
        <w:t>The budget performance is reviewed and shared with senior management.</w:t>
      </w:r>
    </w:p>
    <w:p w14:paraId="7AA65909" w14:textId="77777777" w:rsidR="00A55068" w:rsidRPr="00115E00" w:rsidRDefault="00A55068" w:rsidP="00A55068">
      <w:pPr>
        <w:pStyle w:val="ListParagraph"/>
        <w:numPr>
          <w:ilvl w:val="2"/>
          <w:numId w:val="20"/>
        </w:numPr>
        <w:ind w:left="1440"/>
        <w:rPr>
          <w:rFonts w:ascii="Times New Roman" w:eastAsia="Times New Roman" w:hAnsi="Times New Roman" w:cs="Times New Roman"/>
          <w:noProof/>
        </w:rPr>
      </w:pPr>
      <w:r w:rsidRPr="00115E00">
        <w:rPr>
          <w:rFonts w:ascii="Times New Roman" w:eastAsia="Times New Roman" w:hAnsi="Times New Roman" w:cs="Times New Roman"/>
          <w:noProof/>
        </w:rPr>
        <w:t>The following KPI will be shared to the senior management:</w:t>
      </w:r>
    </w:p>
    <w:p w14:paraId="5AB2A6D4" w14:textId="77777777" w:rsidR="00A55068" w:rsidRPr="00115E00" w:rsidRDefault="00A55068" w:rsidP="00115E00">
      <w:pPr>
        <w:pStyle w:val="ListParagraph"/>
        <w:numPr>
          <w:ilvl w:val="0"/>
          <w:numId w:val="23"/>
        </w:numPr>
        <w:rPr>
          <w:rFonts w:ascii="Times New Roman" w:eastAsia="Times New Roman" w:hAnsi="Times New Roman" w:cs="Times New Roman"/>
          <w:noProof/>
        </w:rPr>
      </w:pPr>
      <w:r w:rsidRPr="00115E00">
        <w:rPr>
          <w:rFonts w:ascii="Times New Roman" w:eastAsia="Times New Roman" w:hAnsi="Times New Roman" w:cs="Times New Roman"/>
          <w:noProof/>
        </w:rPr>
        <w:t>Actual spend against the budget chapter wise.</w:t>
      </w:r>
    </w:p>
    <w:p w14:paraId="12B6F6E6" w14:textId="77777777" w:rsidR="00A55068" w:rsidRPr="00115E00" w:rsidRDefault="00A55068" w:rsidP="00115E00">
      <w:pPr>
        <w:pStyle w:val="ListParagraph"/>
        <w:numPr>
          <w:ilvl w:val="0"/>
          <w:numId w:val="23"/>
        </w:numPr>
        <w:rPr>
          <w:rFonts w:ascii="Times New Roman" w:eastAsia="Times New Roman" w:hAnsi="Times New Roman" w:cs="Times New Roman"/>
          <w:noProof/>
        </w:rPr>
      </w:pPr>
      <w:r w:rsidRPr="00115E00">
        <w:rPr>
          <w:rFonts w:ascii="Times New Roman" w:eastAsia="Times New Roman" w:hAnsi="Times New Roman" w:cs="Times New Roman"/>
          <w:noProof/>
        </w:rPr>
        <w:t>Actual spend for the major and keys items</w:t>
      </w:r>
    </w:p>
    <w:p w14:paraId="102A8DE7" w14:textId="77777777" w:rsidR="00A55068" w:rsidRPr="00115E00" w:rsidRDefault="00A55068" w:rsidP="00115E00">
      <w:pPr>
        <w:pStyle w:val="ListParagraph"/>
        <w:numPr>
          <w:ilvl w:val="0"/>
          <w:numId w:val="23"/>
        </w:numPr>
        <w:rPr>
          <w:rFonts w:ascii="Times New Roman" w:eastAsia="Times New Roman" w:hAnsi="Times New Roman" w:cs="Times New Roman"/>
          <w:noProof/>
        </w:rPr>
      </w:pPr>
      <w:r w:rsidRPr="00115E00">
        <w:rPr>
          <w:rFonts w:ascii="Times New Roman" w:eastAsia="Times New Roman" w:hAnsi="Times New Roman" w:cs="Times New Roman"/>
          <w:noProof/>
        </w:rPr>
        <w:t>Percentage of spend against actual.</w:t>
      </w:r>
    </w:p>
    <w:p w14:paraId="4B92A12C" w14:textId="77777777" w:rsidR="00A55068" w:rsidRPr="00115E00" w:rsidRDefault="00A55068" w:rsidP="00115E00">
      <w:pPr>
        <w:pStyle w:val="ListParagraph"/>
        <w:numPr>
          <w:ilvl w:val="0"/>
          <w:numId w:val="23"/>
        </w:numPr>
        <w:rPr>
          <w:rFonts w:ascii="Times New Roman" w:eastAsia="Times New Roman" w:hAnsi="Times New Roman" w:cs="Times New Roman"/>
          <w:noProof/>
        </w:rPr>
      </w:pPr>
      <w:r w:rsidRPr="00115E00">
        <w:rPr>
          <w:rFonts w:ascii="Times New Roman" w:eastAsia="Times New Roman" w:hAnsi="Times New Roman" w:cs="Times New Roman"/>
          <w:noProof/>
        </w:rPr>
        <w:t>Projection till end of the year (as feasible).</w:t>
      </w:r>
    </w:p>
    <w:p w14:paraId="533DEF0C" w14:textId="77777777" w:rsidR="00A55068" w:rsidRPr="00115E00" w:rsidRDefault="00A55068" w:rsidP="00115E00">
      <w:pPr>
        <w:pStyle w:val="ListParagraph"/>
        <w:numPr>
          <w:ilvl w:val="0"/>
          <w:numId w:val="23"/>
        </w:numPr>
        <w:rPr>
          <w:rFonts w:ascii="Times New Roman" w:eastAsia="Times New Roman" w:hAnsi="Times New Roman" w:cs="Times New Roman"/>
          <w:noProof/>
        </w:rPr>
      </w:pPr>
      <w:r w:rsidRPr="00115E00">
        <w:rPr>
          <w:rFonts w:ascii="Times New Roman" w:eastAsia="Times New Roman" w:hAnsi="Times New Roman" w:cs="Times New Roman"/>
          <w:noProof/>
        </w:rPr>
        <w:t>Amount under encumbrance (PRs and POs).</w:t>
      </w:r>
    </w:p>
    <w:p w14:paraId="0A0885F1" w14:textId="5181FB77" w:rsidR="00A55068" w:rsidRPr="00115E00" w:rsidRDefault="00A55068" w:rsidP="00115E00">
      <w:pPr>
        <w:pStyle w:val="ListParagraph"/>
        <w:numPr>
          <w:ilvl w:val="0"/>
          <w:numId w:val="23"/>
        </w:numPr>
        <w:rPr>
          <w:rFonts w:ascii="Times New Roman" w:eastAsia="Times New Roman" w:hAnsi="Times New Roman" w:cs="Times New Roman"/>
          <w:noProof/>
        </w:rPr>
      </w:pPr>
      <w:r w:rsidRPr="00115E00">
        <w:rPr>
          <w:rFonts w:ascii="Times New Roman" w:eastAsia="Times New Roman" w:hAnsi="Times New Roman" w:cs="Times New Roman"/>
          <w:noProof/>
        </w:rPr>
        <w:t xml:space="preserve">Net unexpected surplus / deficit (if any) by </w:t>
      </w:r>
      <w:r w:rsidR="00115E00" w:rsidRPr="00115E00">
        <w:rPr>
          <w:rFonts w:ascii="Times New Roman" w:eastAsia="Times New Roman" w:hAnsi="Times New Roman" w:cs="Times New Roman"/>
          <w:noProof/>
        </w:rPr>
        <w:t>year-end</w:t>
      </w:r>
      <w:r w:rsidRPr="00115E00">
        <w:rPr>
          <w:rFonts w:ascii="Times New Roman" w:eastAsia="Times New Roman" w:hAnsi="Times New Roman" w:cs="Times New Roman"/>
          <w:noProof/>
        </w:rPr>
        <w:t>.</w:t>
      </w:r>
    </w:p>
    <w:p w14:paraId="04071538" w14:textId="77777777" w:rsidR="00A55068" w:rsidRPr="00115E00" w:rsidRDefault="00A55068" w:rsidP="00A55068">
      <w:pPr>
        <w:pStyle w:val="ListParagraph"/>
        <w:rPr>
          <w:rFonts w:ascii="Times New Roman" w:eastAsia="Times New Roman" w:hAnsi="Times New Roman" w:cs="Times New Roman"/>
          <w:noProof/>
        </w:rPr>
      </w:pPr>
    </w:p>
    <w:p w14:paraId="1EC5AE55" w14:textId="77777777" w:rsidR="00A55068" w:rsidRPr="00115E00" w:rsidRDefault="00A55068" w:rsidP="00A55068">
      <w:pPr>
        <w:pStyle w:val="ListParagraph"/>
        <w:rPr>
          <w:rFonts w:ascii="Times New Roman" w:eastAsia="Times New Roman" w:hAnsi="Times New Roman" w:cs="Times New Roman"/>
          <w:noProof/>
        </w:rPr>
      </w:pPr>
      <w:r w:rsidRPr="00115E00">
        <w:rPr>
          <w:rFonts w:ascii="Times New Roman" w:eastAsia="Times New Roman" w:hAnsi="Times New Roman" w:cs="Times New Roman"/>
          <w:noProof/>
        </w:rPr>
        <w:t>5.3.5</w:t>
      </w:r>
      <w:r w:rsidRPr="00115E00">
        <w:rPr>
          <w:rFonts w:ascii="Times New Roman" w:eastAsia="Times New Roman" w:hAnsi="Times New Roman" w:cs="Times New Roman"/>
          <w:noProof/>
        </w:rPr>
        <w:tab/>
        <w:t>More details about the reporting timelines in the Procedure under Budget Monitoring &amp; Reporting section.</w:t>
      </w:r>
    </w:p>
    <w:p w14:paraId="20BDB412" w14:textId="77777777" w:rsidR="00A55068" w:rsidRPr="005458A8" w:rsidRDefault="00A55068" w:rsidP="00A55068">
      <w:pPr>
        <w:pStyle w:val="BodyText"/>
        <w:numPr>
          <w:ilvl w:val="1"/>
          <w:numId w:val="20"/>
        </w:numPr>
        <w:spacing w:before="240" w:after="120"/>
        <w:ind w:left="720" w:hanging="540"/>
        <w:jc w:val="both"/>
        <w:rPr>
          <w:i/>
          <w:iCs/>
          <w:sz w:val="24"/>
          <w:szCs w:val="24"/>
        </w:rPr>
      </w:pPr>
      <w:r>
        <w:rPr>
          <w:i/>
          <w:iCs/>
          <w:sz w:val="24"/>
          <w:szCs w:val="24"/>
        </w:rPr>
        <w:t>O</w:t>
      </w:r>
      <w:r w:rsidRPr="00D72A3B">
        <w:rPr>
          <w:i/>
          <w:iCs/>
          <w:sz w:val="24"/>
          <w:szCs w:val="24"/>
        </w:rPr>
        <w:t>verview of the Budgeting Development</w:t>
      </w:r>
    </w:p>
    <w:p w14:paraId="28B1CB11" w14:textId="28D18E7C" w:rsidR="00A55068" w:rsidRPr="00F40A7B" w:rsidRDefault="00A55068" w:rsidP="000050F8">
      <w:pPr>
        <w:pStyle w:val="BodyText"/>
        <w:numPr>
          <w:ilvl w:val="2"/>
          <w:numId w:val="20"/>
        </w:numPr>
        <w:spacing w:before="0" w:after="60"/>
        <w:ind w:left="1440"/>
        <w:jc w:val="both"/>
        <w:rPr>
          <w:noProof/>
          <w:sz w:val="24"/>
          <w:szCs w:val="24"/>
        </w:rPr>
      </w:pPr>
      <w:r w:rsidRPr="00F40A7B">
        <w:rPr>
          <w:noProof/>
          <w:sz w:val="24"/>
          <w:szCs w:val="24"/>
        </w:rPr>
        <w:t xml:space="preserve">The Budgeting &amp; Reporting section is to advise the Management on budgetary </w:t>
      </w:r>
      <w:r w:rsidR="000050F8">
        <w:rPr>
          <w:noProof/>
          <w:sz w:val="24"/>
          <w:szCs w:val="24"/>
        </w:rPr>
        <w:t xml:space="preserve">guidelines. </w:t>
      </w:r>
      <w:bookmarkStart w:id="5" w:name="_GoBack"/>
      <w:bookmarkEnd w:id="5"/>
      <w:r w:rsidRPr="00F40A7B">
        <w:rPr>
          <w:noProof/>
          <w:sz w:val="24"/>
          <w:szCs w:val="24"/>
        </w:rPr>
        <w:t xml:space="preserve"> </w:t>
      </w:r>
    </w:p>
    <w:p w14:paraId="47C80B50" w14:textId="77777777" w:rsidR="00A55068" w:rsidRPr="00AC49F0" w:rsidRDefault="00A55068" w:rsidP="00A55068">
      <w:pPr>
        <w:pStyle w:val="BodyText"/>
        <w:numPr>
          <w:ilvl w:val="2"/>
          <w:numId w:val="20"/>
        </w:numPr>
        <w:spacing w:before="0" w:after="60"/>
        <w:ind w:left="1440"/>
        <w:jc w:val="both"/>
        <w:rPr>
          <w:noProof/>
          <w:sz w:val="24"/>
          <w:szCs w:val="24"/>
        </w:rPr>
      </w:pPr>
      <w:r>
        <w:rPr>
          <w:noProof/>
          <w:sz w:val="24"/>
          <w:szCs w:val="24"/>
        </w:rPr>
        <w:t xml:space="preserve">The </w:t>
      </w:r>
      <w:r w:rsidRPr="00AC49F0">
        <w:rPr>
          <w:color w:val="000000"/>
          <w:szCs w:val="22"/>
        </w:rPr>
        <w:t xml:space="preserve">President is responsible to the Board of Trustees for the preparation of the annual budget. </w:t>
      </w:r>
    </w:p>
    <w:p w14:paraId="6066E87B" w14:textId="77777777" w:rsidR="00A55068" w:rsidRPr="005458A8" w:rsidRDefault="00A55068" w:rsidP="00A55068">
      <w:pPr>
        <w:pStyle w:val="BodyText"/>
        <w:numPr>
          <w:ilvl w:val="2"/>
          <w:numId w:val="20"/>
        </w:numPr>
        <w:spacing w:before="0" w:after="60"/>
        <w:ind w:left="1440"/>
        <w:jc w:val="both"/>
        <w:rPr>
          <w:color w:val="000000"/>
          <w:sz w:val="24"/>
          <w:szCs w:val="24"/>
        </w:rPr>
      </w:pPr>
      <w:r w:rsidRPr="005458A8">
        <w:rPr>
          <w:noProof/>
          <w:sz w:val="24"/>
          <w:szCs w:val="24"/>
        </w:rPr>
        <w:t>The</w:t>
      </w:r>
      <w:r>
        <w:rPr>
          <w:color w:val="000000"/>
          <w:sz w:val="24"/>
          <w:szCs w:val="24"/>
        </w:rPr>
        <w:t xml:space="preserve"> budget should be aligned </w:t>
      </w:r>
      <w:r w:rsidRPr="005458A8">
        <w:rPr>
          <w:color w:val="000000"/>
          <w:sz w:val="24"/>
          <w:szCs w:val="24"/>
        </w:rPr>
        <w:t xml:space="preserve">with: </w:t>
      </w:r>
    </w:p>
    <w:p w14:paraId="66F1B084" w14:textId="77777777" w:rsidR="00A55068" w:rsidRPr="00115E00" w:rsidRDefault="00A55068" w:rsidP="00115E00">
      <w:pPr>
        <w:pStyle w:val="ListParagraph"/>
        <w:numPr>
          <w:ilvl w:val="0"/>
          <w:numId w:val="26"/>
        </w:numPr>
        <w:spacing w:after="60" w:line="240" w:lineRule="auto"/>
        <w:rPr>
          <w:color w:val="000000"/>
        </w:rPr>
      </w:pPr>
      <w:r w:rsidRPr="00115E00">
        <w:rPr>
          <w:color w:val="000000"/>
        </w:rPr>
        <w:t xml:space="preserve">The university mission statement; </w:t>
      </w:r>
    </w:p>
    <w:p w14:paraId="610D9F21" w14:textId="77777777" w:rsidR="00A55068" w:rsidRPr="005458A8" w:rsidRDefault="00A55068" w:rsidP="00115E00">
      <w:pPr>
        <w:pStyle w:val="ListParagraph"/>
        <w:numPr>
          <w:ilvl w:val="0"/>
          <w:numId w:val="24"/>
        </w:numPr>
        <w:spacing w:after="60" w:line="240" w:lineRule="auto"/>
        <w:rPr>
          <w:color w:val="000000"/>
        </w:rPr>
      </w:pPr>
      <w:r w:rsidRPr="005458A8">
        <w:rPr>
          <w:color w:val="000000"/>
        </w:rPr>
        <w:t xml:space="preserve">Applicable </w:t>
      </w:r>
      <w:r>
        <w:rPr>
          <w:color w:val="000000"/>
        </w:rPr>
        <w:t>u</w:t>
      </w:r>
      <w:r w:rsidRPr="005458A8">
        <w:rPr>
          <w:color w:val="000000"/>
        </w:rPr>
        <w:t>niversity and government budget policies, procedures, rules and regulations</w:t>
      </w:r>
      <w:r>
        <w:rPr>
          <w:color w:val="000000"/>
        </w:rPr>
        <w:t>;</w:t>
      </w:r>
      <w:r w:rsidRPr="005458A8">
        <w:rPr>
          <w:color w:val="000000"/>
        </w:rPr>
        <w:t xml:space="preserve"> </w:t>
      </w:r>
    </w:p>
    <w:p w14:paraId="629E9365" w14:textId="77777777" w:rsidR="00A55068" w:rsidRPr="005458A8" w:rsidRDefault="00A55068" w:rsidP="00115E00">
      <w:pPr>
        <w:pStyle w:val="ListParagraph"/>
        <w:numPr>
          <w:ilvl w:val="0"/>
          <w:numId w:val="24"/>
        </w:numPr>
        <w:spacing w:after="60" w:line="240" w:lineRule="auto"/>
        <w:rPr>
          <w:color w:val="000000"/>
        </w:rPr>
      </w:pPr>
      <w:r w:rsidRPr="005458A8">
        <w:rPr>
          <w:color w:val="000000"/>
        </w:rPr>
        <w:t xml:space="preserve">The </w:t>
      </w:r>
      <w:r>
        <w:rPr>
          <w:color w:val="000000"/>
        </w:rPr>
        <w:t>u</w:t>
      </w:r>
      <w:r w:rsidRPr="005458A8">
        <w:rPr>
          <w:color w:val="000000"/>
        </w:rPr>
        <w:t>niversity strategic plan</w:t>
      </w:r>
      <w:r>
        <w:rPr>
          <w:color w:val="000000"/>
        </w:rPr>
        <w:t>;</w:t>
      </w:r>
      <w:r w:rsidRPr="005458A8">
        <w:rPr>
          <w:color w:val="000000"/>
        </w:rPr>
        <w:t xml:space="preserve"> </w:t>
      </w:r>
    </w:p>
    <w:p w14:paraId="788984CC" w14:textId="77777777" w:rsidR="00A55068" w:rsidRPr="005458A8" w:rsidRDefault="00A55068" w:rsidP="00115E00">
      <w:pPr>
        <w:pStyle w:val="ListParagraph"/>
        <w:numPr>
          <w:ilvl w:val="0"/>
          <w:numId w:val="24"/>
        </w:numPr>
        <w:spacing w:after="60" w:line="240" w:lineRule="auto"/>
        <w:rPr>
          <w:color w:val="000000"/>
        </w:rPr>
      </w:pPr>
      <w:r w:rsidRPr="005458A8">
        <w:rPr>
          <w:color w:val="000000"/>
        </w:rPr>
        <w:t>University priorities and goals</w:t>
      </w:r>
      <w:r>
        <w:rPr>
          <w:color w:val="000000"/>
        </w:rPr>
        <w:t>;</w:t>
      </w:r>
      <w:r w:rsidRPr="005458A8">
        <w:rPr>
          <w:color w:val="000000"/>
        </w:rPr>
        <w:t xml:space="preserve"> </w:t>
      </w:r>
    </w:p>
    <w:p w14:paraId="4EB870A8" w14:textId="77777777" w:rsidR="00A55068" w:rsidRPr="005458A8" w:rsidRDefault="00A55068" w:rsidP="00115E00">
      <w:pPr>
        <w:pStyle w:val="ListParagraph"/>
        <w:numPr>
          <w:ilvl w:val="0"/>
          <w:numId w:val="24"/>
        </w:numPr>
        <w:spacing w:after="60" w:line="240" w:lineRule="auto"/>
        <w:rPr>
          <w:color w:val="000000"/>
        </w:rPr>
      </w:pPr>
      <w:r w:rsidRPr="005458A8">
        <w:rPr>
          <w:color w:val="000000"/>
        </w:rPr>
        <w:t>Enrollment trends and projections</w:t>
      </w:r>
      <w:r>
        <w:rPr>
          <w:color w:val="000000"/>
        </w:rPr>
        <w:t>;</w:t>
      </w:r>
      <w:r w:rsidRPr="005458A8">
        <w:rPr>
          <w:color w:val="000000"/>
        </w:rPr>
        <w:t xml:space="preserve"> </w:t>
      </w:r>
    </w:p>
    <w:p w14:paraId="14C6C243" w14:textId="77777777" w:rsidR="00A55068" w:rsidRPr="005458A8" w:rsidRDefault="00A55068" w:rsidP="00115E00">
      <w:pPr>
        <w:pStyle w:val="ListParagraph"/>
        <w:numPr>
          <w:ilvl w:val="0"/>
          <w:numId w:val="24"/>
        </w:numPr>
        <w:spacing w:after="60" w:line="240" w:lineRule="auto"/>
        <w:rPr>
          <w:color w:val="000000"/>
        </w:rPr>
      </w:pPr>
      <w:r w:rsidRPr="005458A8">
        <w:rPr>
          <w:color w:val="000000"/>
        </w:rPr>
        <w:t>Program demand</w:t>
      </w:r>
      <w:r>
        <w:rPr>
          <w:color w:val="000000"/>
        </w:rPr>
        <w:t>s;</w:t>
      </w:r>
      <w:r w:rsidRPr="005458A8">
        <w:rPr>
          <w:color w:val="000000"/>
        </w:rPr>
        <w:t xml:space="preserve"> </w:t>
      </w:r>
    </w:p>
    <w:p w14:paraId="28174707" w14:textId="77777777" w:rsidR="00A55068" w:rsidRPr="005458A8" w:rsidRDefault="00A55068" w:rsidP="00115E00">
      <w:pPr>
        <w:pStyle w:val="ListParagraph"/>
        <w:numPr>
          <w:ilvl w:val="0"/>
          <w:numId w:val="24"/>
        </w:numPr>
        <w:spacing w:after="60" w:line="240" w:lineRule="auto"/>
        <w:rPr>
          <w:color w:val="000000"/>
        </w:rPr>
      </w:pPr>
      <w:r w:rsidRPr="005458A8">
        <w:rPr>
          <w:color w:val="000000"/>
        </w:rPr>
        <w:t>Available funding sources</w:t>
      </w:r>
      <w:r>
        <w:rPr>
          <w:color w:val="000000"/>
        </w:rPr>
        <w:t>;</w:t>
      </w:r>
      <w:r w:rsidRPr="005458A8">
        <w:rPr>
          <w:color w:val="000000"/>
        </w:rPr>
        <w:t xml:space="preserve"> </w:t>
      </w:r>
    </w:p>
    <w:p w14:paraId="200CA459" w14:textId="77777777" w:rsidR="00A55068" w:rsidRPr="005458A8" w:rsidRDefault="00A55068" w:rsidP="00115E00">
      <w:pPr>
        <w:pStyle w:val="ListParagraph"/>
        <w:numPr>
          <w:ilvl w:val="0"/>
          <w:numId w:val="24"/>
        </w:numPr>
        <w:spacing w:after="60" w:line="240" w:lineRule="auto"/>
        <w:rPr>
          <w:color w:val="000000"/>
        </w:rPr>
      </w:pPr>
      <w:r w:rsidRPr="005458A8">
        <w:rPr>
          <w:color w:val="000000"/>
        </w:rPr>
        <w:t>Required service levels and staffing requirements</w:t>
      </w:r>
      <w:r>
        <w:rPr>
          <w:color w:val="000000"/>
        </w:rPr>
        <w:t>;</w:t>
      </w:r>
      <w:r w:rsidRPr="005458A8">
        <w:rPr>
          <w:color w:val="000000"/>
        </w:rPr>
        <w:t xml:space="preserve"> </w:t>
      </w:r>
    </w:p>
    <w:p w14:paraId="2009A4C7" w14:textId="77777777" w:rsidR="00A55068" w:rsidRPr="005458A8" w:rsidRDefault="00A55068" w:rsidP="00115E00">
      <w:pPr>
        <w:pStyle w:val="ListParagraph"/>
        <w:numPr>
          <w:ilvl w:val="0"/>
          <w:numId w:val="24"/>
        </w:numPr>
        <w:spacing w:after="60" w:line="240" w:lineRule="auto"/>
        <w:rPr>
          <w:color w:val="000000"/>
        </w:rPr>
      </w:pPr>
      <w:r w:rsidRPr="005458A8">
        <w:rPr>
          <w:color w:val="000000"/>
        </w:rPr>
        <w:t>Available information on programs and units</w:t>
      </w:r>
      <w:r>
        <w:rPr>
          <w:color w:val="000000"/>
        </w:rPr>
        <w:t>;</w:t>
      </w:r>
      <w:r w:rsidRPr="005458A8">
        <w:rPr>
          <w:color w:val="000000"/>
        </w:rPr>
        <w:t xml:space="preserve"> </w:t>
      </w:r>
    </w:p>
    <w:p w14:paraId="2D0333D8" w14:textId="77777777" w:rsidR="00A55068" w:rsidRPr="005458A8" w:rsidRDefault="00A55068" w:rsidP="00115E00">
      <w:pPr>
        <w:pStyle w:val="ListParagraph"/>
        <w:numPr>
          <w:ilvl w:val="0"/>
          <w:numId w:val="24"/>
        </w:numPr>
        <w:spacing w:after="60" w:line="240" w:lineRule="auto"/>
        <w:rPr>
          <w:color w:val="000000"/>
        </w:rPr>
      </w:pPr>
      <w:r w:rsidRPr="005458A8">
        <w:rPr>
          <w:color w:val="000000"/>
        </w:rPr>
        <w:t>Equitable distribution of resources among divisions</w:t>
      </w:r>
      <w:r>
        <w:rPr>
          <w:color w:val="000000"/>
        </w:rPr>
        <w:t>;</w:t>
      </w:r>
      <w:r w:rsidRPr="005458A8">
        <w:rPr>
          <w:color w:val="000000"/>
        </w:rPr>
        <w:t xml:space="preserve"> </w:t>
      </w:r>
    </w:p>
    <w:p w14:paraId="6EE8BF3B" w14:textId="77777777" w:rsidR="00A55068" w:rsidRPr="005458A8" w:rsidRDefault="00A55068" w:rsidP="00115E00">
      <w:pPr>
        <w:pStyle w:val="ListParagraph"/>
        <w:numPr>
          <w:ilvl w:val="0"/>
          <w:numId w:val="24"/>
        </w:numPr>
        <w:spacing w:after="60" w:line="240" w:lineRule="auto"/>
        <w:rPr>
          <w:color w:val="000000"/>
        </w:rPr>
      </w:pPr>
      <w:r w:rsidRPr="005458A8">
        <w:rPr>
          <w:color w:val="000000"/>
        </w:rPr>
        <w:t>Cost/benefits, efficiencies, and economies of scale</w:t>
      </w:r>
      <w:r>
        <w:rPr>
          <w:color w:val="000000"/>
        </w:rPr>
        <w:t>; and</w:t>
      </w:r>
      <w:r w:rsidRPr="005458A8">
        <w:rPr>
          <w:color w:val="000000"/>
        </w:rPr>
        <w:t xml:space="preserve"> </w:t>
      </w:r>
    </w:p>
    <w:p w14:paraId="71FD2B7F" w14:textId="77777777" w:rsidR="00A55068" w:rsidRPr="005458A8" w:rsidRDefault="00A55068" w:rsidP="00115E00">
      <w:pPr>
        <w:pStyle w:val="ListParagraph"/>
        <w:numPr>
          <w:ilvl w:val="0"/>
          <w:numId w:val="24"/>
        </w:numPr>
        <w:spacing w:after="60" w:line="240" w:lineRule="auto"/>
        <w:rPr>
          <w:color w:val="000000"/>
        </w:rPr>
      </w:pPr>
      <w:r w:rsidRPr="005458A8">
        <w:rPr>
          <w:color w:val="000000"/>
        </w:rPr>
        <w:t>An open and consultative budget development and planning process</w:t>
      </w:r>
      <w:r>
        <w:rPr>
          <w:color w:val="000000"/>
        </w:rPr>
        <w:t>.</w:t>
      </w:r>
      <w:r w:rsidRPr="005458A8">
        <w:rPr>
          <w:color w:val="000000"/>
        </w:rPr>
        <w:t xml:space="preserve"> </w:t>
      </w:r>
    </w:p>
    <w:p w14:paraId="187AAB17" w14:textId="77777777" w:rsidR="00A55068" w:rsidRPr="00E05DA1" w:rsidRDefault="00A55068" w:rsidP="00A55068">
      <w:pPr>
        <w:pStyle w:val="BodyText"/>
        <w:numPr>
          <w:ilvl w:val="2"/>
          <w:numId w:val="20"/>
        </w:numPr>
        <w:spacing w:before="0" w:after="60"/>
        <w:ind w:left="1440"/>
        <w:jc w:val="both"/>
        <w:rPr>
          <w:noProof/>
          <w:sz w:val="24"/>
          <w:szCs w:val="24"/>
        </w:rPr>
      </w:pPr>
      <w:r w:rsidRPr="00E05DA1">
        <w:rPr>
          <w:noProof/>
          <w:sz w:val="24"/>
          <w:szCs w:val="24"/>
        </w:rPr>
        <w:t>The</w:t>
      </w:r>
      <w:r>
        <w:rPr>
          <w:noProof/>
          <w:sz w:val="24"/>
          <w:szCs w:val="24"/>
        </w:rPr>
        <w:t xml:space="preserve"> </w:t>
      </w:r>
      <w:r>
        <w:rPr>
          <w:color w:val="000000"/>
        </w:rPr>
        <w:t>Budgeting &amp; Reporting Section</w:t>
      </w:r>
      <w:r w:rsidRPr="00E05DA1">
        <w:rPr>
          <w:noProof/>
          <w:sz w:val="24"/>
          <w:szCs w:val="24"/>
        </w:rPr>
        <w:t xml:space="preserve">: </w:t>
      </w:r>
    </w:p>
    <w:p w14:paraId="35023FE3" w14:textId="77777777" w:rsidR="00A55068" w:rsidRPr="00115E00" w:rsidRDefault="00A55068" w:rsidP="00115E00">
      <w:pPr>
        <w:pStyle w:val="ListParagraph"/>
        <w:numPr>
          <w:ilvl w:val="0"/>
          <w:numId w:val="27"/>
        </w:numPr>
        <w:spacing w:before="100" w:beforeAutospacing="1" w:after="100" w:afterAutospacing="1" w:line="240" w:lineRule="auto"/>
        <w:rPr>
          <w:color w:val="000000"/>
        </w:rPr>
      </w:pPr>
      <w:r w:rsidRPr="00115E00">
        <w:rPr>
          <w:color w:val="000000"/>
        </w:rPr>
        <w:t xml:space="preserve">advise the VP-Finance &amp; Business Development on budget policy and financial planning;  </w:t>
      </w:r>
    </w:p>
    <w:p w14:paraId="3259B996" w14:textId="77777777" w:rsidR="00A55068" w:rsidRPr="00115E00" w:rsidRDefault="00A55068" w:rsidP="00115E00">
      <w:pPr>
        <w:pStyle w:val="ListParagraph"/>
        <w:numPr>
          <w:ilvl w:val="0"/>
          <w:numId w:val="27"/>
        </w:numPr>
        <w:spacing w:after="60" w:line="240" w:lineRule="auto"/>
        <w:jc w:val="both"/>
        <w:rPr>
          <w:color w:val="000000"/>
        </w:rPr>
      </w:pPr>
      <w:r w:rsidRPr="00115E00">
        <w:rPr>
          <w:color w:val="000000"/>
        </w:rPr>
        <w:t xml:space="preserve">recommend principles, policies, and procedures to address budgetary issues; </w:t>
      </w:r>
    </w:p>
    <w:p w14:paraId="37318C54" w14:textId="77777777" w:rsidR="00A55068" w:rsidRPr="00115E00" w:rsidRDefault="00A55068" w:rsidP="00115E00">
      <w:pPr>
        <w:pStyle w:val="ListParagraph"/>
        <w:numPr>
          <w:ilvl w:val="0"/>
          <w:numId w:val="27"/>
        </w:numPr>
        <w:spacing w:after="60" w:line="240" w:lineRule="auto"/>
        <w:jc w:val="both"/>
        <w:rPr>
          <w:color w:val="000000"/>
        </w:rPr>
      </w:pPr>
      <w:r w:rsidRPr="00115E00">
        <w:rPr>
          <w:color w:val="000000"/>
        </w:rPr>
        <w:t xml:space="preserve">advise on significant disparities or imbalances between and among budgetary units and recommend remedial adjustments; </w:t>
      </w:r>
    </w:p>
    <w:p w14:paraId="02E14E62" w14:textId="1AB3C187" w:rsidR="00A55068" w:rsidRPr="00115E00" w:rsidRDefault="00115E00" w:rsidP="00115E00">
      <w:pPr>
        <w:pStyle w:val="ListParagraph"/>
        <w:numPr>
          <w:ilvl w:val="0"/>
          <w:numId w:val="27"/>
        </w:numPr>
        <w:spacing w:after="60" w:line="240" w:lineRule="auto"/>
        <w:jc w:val="both"/>
        <w:rPr>
          <w:color w:val="000000"/>
        </w:rPr>
      </w:pPr>
      <w:r w:rsidRPr="00115E00">
        <w:rPr>
          <w:color w:val="000000"/>
        </w:rPr>
        <w:lastRenderedPageBreak/>
        <w:t>Recommend</w:t>
      </w:r>
      <w:r w:rsidR="00A55068" w:rsidRPr="00115E00">
        <w:rPr>
          <w:color w:val="000000"/>
        </w:rPr>
        <w:t xml:space="preserve"> to the VP-Finance &amp; Business Development a budget for presentation to the Board of Trustees.</w:t>
      </w:r>
    </w:p>
    <w:p w14:paraId="1888AD3E" w14:textId="77777777" w:rsidR="00A55068" w:rsidRPr="005458A8" w:rsidRDefault="00A55068" w:rsidP="00A55068">
      <w:pPr>
        <w:pStyle w:val="BodyText"/>
        <w:numPr>
          <w:ilvl w:val="2"/>
          <w:numId w:val="20"/>
        </w:numPr>
        <w:spacing w:before="0" w:after="60"/>
        <w:ind w:left="1440"/>
        <w:jc w:val="both"/>
        <w:rPr>
          <w:noProof/>
          <w:sz w:val="24"/>
          <w:szCs w:val="24"/>
        </w:rPr>
      </w:pPr>
      <w:r w:rsidRPr="005458A8">
        <w:rPr>
          <w:noProof/>
          <w:sz w:val="24"/>
          <w:szCs w:val="24"/>
        </w:rPr>
        <w:t xml:space="preserve">Guiding Principles for the </w:t>
      </w:r>
      <w:r>
        <w:rPr>
          <w:color w:val="000000"/>
        </w:rPr>
        <w:t>Budgeting &amp; Reporting section</w:t>
      </w:r>
      <w:r>
        <w:rPr>
          <w:noProof/>
          <w:sz w:val="24"/>
          <w:szCs w:val="24"/>
        </w:rPr>
        <w:t xml:space="preserve"> are:</w:t>
      </w:r>
      <w:r w:rsidRPr="005458A8">
        <w:rPr>
          <w:noProof/>
          <w:sz w:val="24"/>
          <w:szCs w:val="24"/>
        </w:rPr>
        <w:t xml:space="preserve"> </w:t>
      </w:r>
    </w:p>
    <w:p w14:paraId="4E6ADA5F" w14:textId="77777777" w:rsidR="00A55068" w:rsidRPr="00115E00" w:rsidRDefault="00A55068" w:rsidP="00115E00">
      <w:pPr>
        <w:pStyle w:val="ListParagraph"/>
        <w:numPr>
          <w:ilvl w:val="0"/>
          <w:numId w:val="28"/>
        </w:numPr>
        <w:spacing w:after="60" w:line="240" w:lineRule="auto"/>
        <w:jc w:val="both"/>
        <w:rPr>
          <w:color w:val="000000"/>
        </w:rPr>
      </w:pPr>
      <w:r w:rsidRPr="00115E00">
        <w:rPr>
          <w:i/>
          <w:iCs/>
          <w:color w:val="000000"/>
        </w:rPr>
        <w:t>Upholding the Mission</w:t>
      </w:r>
      <w:r w:rsidRPr="00115E00">
        <w:rPr>
          <w:color w:val="000000"/>
        </w:rPr>
        <w:t xml:space="preserve">: Budgetary decisions </w:t>
      </w:r>
      <w:proofErr w:type="gramStart"/>
      <w:r w:rsidRPr="00115E00">
        <w:rPr>
          <w:color w:val="000000"/>
        </w:rPr>
        <w:t>should be based</w:t>
      </w:r>
      <w:proofErr w:type="gramEnd"/>
      <w:r w:rsidRPr="00115E00">
        <w:rPr>
          <w:color w:val="000000"/>
        </w:rPr>
        <w:t xml:space="preserve"> on a firm understanding of how they contribute to further the university mission. </w:t>
      </w:r>
    </w:p>
    <w:p w14:paraId="74485DDA" w14:textId="77777777" w:rsidR="00A55068" w:rsidRPr="00115E00" w:rsidRDefault="00A55068" w:rsidP="00115E00">
      <w:pPr>
        <w:pStyle w:val="ListParagraph"/>
        <w:numPr>
          <w:ilvl w:val="0"/>
          <w:numId w:val="28"/>
        </w:numPr>
        <w:spacing w:after="60" w:line="240" w:lineRule="auto"/>
        <w:jc w:val="both"/>
        <w:rPr>
          <w:color w:val="000000"/>
        </w:rPr>
      </w:pPr>
      <w:r w:rsidRPr="00115E00">
        <w:rPr>
          <w:i/>
          <w:iCs/>
          <w:color w:val="000000"/>
        </w:rPr>
        <w:t>Encouraging Excellence</w:t>
      </w:r>
      <w:r w:rsidRPr="00115E00">
        <w:rPr>
          <w:color w:val="000000"/>
        </w:rPr>
        <w:t xml:space="preserve">: The highest standards shall serve as the benchmark in determining budget goals and allocation recommendations. </w:t>
      </w:r>
    </w:p>
    <w:p w14:paraId="17457141" w14:textId="77777777" w:rsidR="00A55068" w:rsidRPr="00115E00" w:rsidRDefault="00A55068" w:rsidP="00115E00">
      <w:pPr>
        <w:pStyle w:val="ListParagraph"/>
        <w:numPr>
          <w:ilvl w:val="0"/>
          <w:numId w:val="28"/>
        </w:numPr>
        <w:spacing w:after="60" w:line="240" w:lineRule="auto"/>
        <w:jc w:val="both"/>
        <w:rPr>
          <w:color w:val="000000"/>
        </w:rPr>
      </w:pPr>
      <w:r w:rsidRPr="00115E00">
        <w:rPr>
          <w:i/>
          <w:iCs/>
          <w:color w:val="000000"/>
        </w:rPr>
        <w:t>Supporting the System</w:t>
      </w:r>
      <w:r w:rsidRPr="00115E00">
        <w:rPr>
          <w:color w:val="000000"/>
        </w:rPr>
        <w:t xml:space="preserve">: Resource allocations shall be in the best interest of the university as a whole. </w:t>
      </w:r>
    </w:p>
    <w:p w14:paraId="5E16843B" w14:textId="77777777" w:rsidR="00A55068" w:rsidRPr="005458A8" w:rsidRDefault="00A55068" w:rsidP="00A55068">
      <w:pPr>
        <w:pStyle w:val="BodyText"/>
        <w:spacing w:before="0" w:after="60"/>
        <w:ind w:left="1440"/>
        <w:jc w:val="both"/>
        <w:rPr>
          <w:noProof/>
          <w:sz w:val="24"/>
          <w:szCs w:val="24"/>
        </w:rPr>
      </w:pPr>
    </w:p>
    <w:p w14:paraId="20DBBF6D" w14:textId="77777777" w:rsidR="00A55068" w:rsidRDefault="00A55068" w:rsidP="00A55068">
      <w:pPr>
        <w:pStyle w:val="Heading1"/>
        <w:spacing w:line="240" w:lineRule="auto"/>
        <w:jc w:val="both"/>
      </w:pPr>
      <w:bookmarkStart w:id="6" w:name="_Toc482863690"/>
      <w:r>
        <w:t>SECTION 6</w:t>
      </w:r>
      <w:r>
        <w:tab/>
        <w:t>RESPONSIBILITIES</w:t>
      </w:r>
      <w:bookmarkEnd w:id="6"/>
    </w:p>
    <w:p w14:paraId="294B72F8" w14:textId="4380463F" w:rsidR="00A55068" w:rsidRDefault="00A55068" w:rsidP="00A55068">
      <w:pPr>
        <w:pStyle w:val="ListParagraph"/>
        <w:numPr>
          <w:ilvl w:val="1"/>
          <w:numId w:val="6"/>
        </w:numPr>
        <w:jc w:val="both"/>
      </w:pPr>
      <w:r>
        <w:rPr>
          <w:rFonts w:ascii="Times New Roman" w:eastAsia="Times New Roman" w:hAnsi="Times New Roman" w:cs="Times New Roman"/>
        </w:rPr>
        <w:t>The</w:t>
      </w:r>
      <w:r>
        <w:rPr>
          <w:rFonts w:ascii="Times New Roman" w:eastAsia="Times New Roman" w:hAnsi="Times New Roman" w:cs="Times New Roman"/>
          <w:spacing w:val="59"/>
        </w:rPr>
        <w:t xml:space="preserve"> </w:t>
      </w:r>
      <w:r>
        <w:rPr>
          <w:rFonts w:ascii="Times New Roman" w:eastAsia="Times New Roman" w:hAnsi="Times New Roman" w:cs="Times New Roman"/>
        </w:rPr>
        <w:t>Vi</w:t>
      </w:r>
      <w:r>
        <w:rPr>
          <w:rFonts w:ascii="Times New Roman" w:eastAsia="Times New Roman" w:hAnsi="Times New Roman" w:cs="Times New Roman"/>
          <w:spacing w:val="-1"/>
        </w:rPr>
        <w:t>c</w:t>
      </w:r>
      <w:r>
        <w:rPr>
          <w:rFonts w:ascii="Times New Roman" w:eastAsia="Times New Roman" w:hAnsi="Times New Roman" w:cs="Times New Roman"/>
        </w:rPr>
        <w:t>e</w:t>
      </w:r>
      <w:r>
        <w:rPr>
          <w:rFonts w:ascii="Times New Roman" w:eastAsia="Times New Roman" w:hAnsi="Times New Roman" w:cs="Times New Roman"/>
          <w:spacing w:val="59"/>
        </w:rPr>
        <w:t xml:space="preserve"> </w:t>
      </w:r>
      <w:r w:rsidR="00115E00">
        <w:rPr>
          <w:rFonts w:ascii="Times New Roman" w:eastAsia="Times New Roman" w:hAnsi="Times New Roman" w:cs="Times New Roman"/>
          <w:spacing w:val="1"/>
        </w:rPr>
        <w:t>P</w:t>
      </w:r>
      <w:r w:rsidR="00115E00">
        <w:rPr>
          <w:rFonts w:ascii="Times New Roman" w:eastAsia="Times New Roman" w:hAnsi="Times New Roman" w:cs="Times New Roman"/>
        </w:rPr>
        <w:t>r</w:t>
      </w:r>
      <w:r w:rsidR="00115E00">
        <w:rPr>
          <w:rFonts w:ascii="Times New Roman" w:eastAsia="Times New Roman" w:hAnsi="Times New Roman" w:cs="Times New Roman"/>
          <w:spacing w:val="-2"/>
        </w:rPr>
        <w:t>e</w:t>
      </w:r>
      <w:r w:rsidR="00115E00">
        <w:rPr>
          <w:rFonts w:ascii="Times New Roman" w:eastAsia="Times New Roman" w:hAnsi="Times New Roman" w:cs="Times New Roman"/>
        </w:rPr>
        <w:t>sident of</w:t>
      </w:r>
      <w:r>
        <w:rPr>
          <w:rFonts w:ascii="Times New Roman" w:eastAsia="Times New Roman" w:hAnsi="Times New Roman" w:cs="Times New Roman"/>
          <w:spacing w:val="59"/>
        </w:rPr>
        <w:t xml:space="preserve"> </w:t>
      </w:r>
      <w:r w:rsidR="00115E00">
        <w:rPr>
          <w:rFonts w:ascii="Times New Roman" w:eastAsia="Times New Roman" w:hAnsi="Times New Roman" w:cs="Times New Roman"/>
          <w:spacing w:val="-1"/>
        </w:rPr>
        <w:t>F</w:t>
      </w:r>
      <w:r w:rsidR="00115E00">
        <w:rPr>
          <w:rFonts w:ascii="Times New Roman" w:eastAsia="Times New Roman" w:hAnsi="Times New Roman" w:cs="Times New Roman"/>
        </w:rPr>
        <w:t>inan</w:t>
      </w:r>
      <w:r w:rsidR="00115E00">
        <w:rPr>
          <w:rFonts w:ascii="Times New Roman" w:eastAsia="Times New Roman" w:hAnsi="Times New Roman" w:cs="Times New Roman"/>
          <w:spacing w:val="1"/>
        </w:rPr>
        <w:t>c</w:t>
      </w:r>
      <w:r w:rsidR="00115E00">
        <w:rPr>
          <w:rFonts w:ascii="Times New Roman" w:eastAsia="Times New Roman" w:hAnsi="Times New Roman" w:cs="Times New Roman"/>
        </w:rPr>
        <w:t xml:space="preserve">e </w:t>
      </w:r>
      <w:r w:rsidR="00115E00">
        <w:rPr>
          <w:rFonts w:ascii="Times New Roman" w:eastAsia="Times New Roman" w:hAnsi="Times New Roman" w:cs="Times New Roman"/>
          <w:spacing w:val="1"/>
        </w:rPr>
        <w:t>and</w:t>
      </w:r>
      <w:r w:rsidR="00115E00">
        <w:rPr>
          <w:rFonts w:ascii="Times New Roman" w:eastAsia="Times New Roman" w:hAnsi="Times New Roman" w:cs="Times New Roman"/>
        </w:rPr>
        <w:t xml:space="preserve"> Business Development </w:t>
      </w:r>
      <w:r w:rsidR="00115E00">
        <w:rPr>
          <w:rFonts w:ascii="Times New Roman" w:eastAsia="Times New Roman" w:hAnsi="Times New Roman" w:cs="Times New Roman"/>
          <w:spacing w:val="2"/>
        </w:rPr>
        <w:t>is</w:t>
      </w:r>
      <w:r w:rsidR="00115E00">
        <w:rPr>
          <w:rFonts w:ascii="Times New Roman" w:eastAsia="Times New Roman" w:hAnsi="Times New Roman" w:cs="Times New Roman"/>
        </w:rPr>
        <w:t xml:space="preserve"> </w:t>
      </w:r>
      <w:r>
        <w:rPr>
          <w:rFonts w:ascii="Times New Roman" w:eastAsia="Times New Roman" w:hAnsi="Times New Roman" w:cs="Times New Roman"/>
        </w:rPr>
        <w:t>r</w:t>
      </w:r>
      <w:r>
        <w:rPr>
          <w:rFonts w:ascii="Times New Roman" w:eastAsia="Times New Roman" w:hAnsi="Times New Roman" w:cs="Times New Roman"/>
          <w:spacing w:val="-2"/>
        </w:rPr>
        <w:t>e</w:t>
      </w:r>
      <w:r>
        <w:rPr>
          <w:rFonts w:ascii="Times New Roman" w:eastAsia="Times New Roman" w:hAnsi="Times New Roman" w:cs="Times New Roman"/>
        </w:rPr>
        <w:t>spons</w:t>
      </w:r>
      <w:r>
        <w:rPr>
          <w:rFonts w:ascii="Times New Roman" w:eastAsia="Times New Roman" w:hAnsi="Times New Roman" w:cs="Times New Roman"/>
          <w:spacing w:val="1"/>
        </w:rPr>
        <w:t>i</w:t>
      </w:r>
      <w:r>
        <w:rPr>
          <w:rFonts w:ascii="Times New Roman" w:eastAsia="Times New Roman" w:hAnsi="Times New Roman" w:cs="Times New Roman"/>
        </w:rPr>
        <w:t>ble</w:t>
      </w:r>
      <w:r>
        <w:rPr>
          <w:rFonts w:ascii="Times New Roman" w:eastAsia="Times New Roman" w:hAnsi="Times New Roman" w:cs="Times New Roman"/>
          <w:spacing w:val="59"/>
        </w:rPr>
        <w:t xml:space="preserve"> </w:t>
      </w:r>
      <w:r>
        <w:rPr>
          <w:rFonts w:ascii="Times New Roman" w:eastAsia="Times New Roman" w:hAnsi="Times New Roman" w:cs="Times New Roman"/>
        </w:rPr>
        <w:t>for</w:t>
      </w:r>
      <w:r>
        <w:rPr>
          <w:rFonts w:ascii="Times New Roman" w:eastAsia="Times New Roman" w:hAnsi="Times New Roman" w:cs="Times New Roman"/>
          <w:spacing w:val="58"/>
        </w:rPr>
        <w:t xml:space="preserve"> </w:t>
      </w:r>
      <w:r>
        <w:rPr>
          <w:rFonts w:ascii="Times New Roman" w:eastAsia="Times New Roman" w:hAnsi="Times New Roman" w:cs="Times New Roman"/>
        </w:rPr>
        <w:t>the i</w:t>
      </w:r>
      <w:r>
        <w:rPr>
          <w:rFonts w:ascii="Times New Roman" w:eastAsia="Times New Roman" w:hAnsi="Times New Roman" w:cs="Times New Roman"/>
          <w:spacing w:val="1"/>
        </w:rPr>
        <w:t>m</w:t>
      </w:r>
      <w:r>
        <w:rPr>
          <w:rFonts w:ascii="Times New Roman" w:eastAsia="Times New Roman" w:hAnsi="Times New Roman" w:cs="Times New Roman"/>
        </w:rPr>
        <w:t>plem</w:t>
      </w:r>
      <w:r>
        <w:rPr>
          <w:rFonts w:ascii="Times New Roman" w:eastAsia="Times New Roman" w:hAnsi="Times New Roman" w:cs="Times New Roman"/>
          <w:spacing w:val="-1"/>
        </w:rPr>
        <w:t>e</w:t>
      </w:r>
      <w:r>
        <w:rPr>
          <w:rFonts w:ascii="Times New Roman" w:eastAsia="Times New Roman" w:hAnsi="Times New Roman" w:cs="Times New Roman"/>
        </w:rPr>
        <w:t>ntation</w:t>
      </w:r>
      <w:r>
        <w:rPr>
          <w:rFonts w:ascii="Times New Roman" w:eastAsia="Times New Roman" w:hAnsi="Times New Roman" w:cs="Times New Roman"/>
          <w:spacing w:val="1"/>
        </w:rPr>
        <w:t xml:space="preserve"> </w:t>
      </w:r>
      <w:r>
        <w:rPr>
          <w:rFonts w:ascii="Times New Roman" w:eastAsia="Times New Roman" w:hAnsi="Times New Roman" w:cs="Times New Roman"/>
        </w:rPr>
        <w:t xml:space="preserve">of this </w:t>
      </w:r>
      <w:r>
        <w:rPr>
          <w:rFonts w:ascii="Times New Roman" w:eastAsia="Times New Roman" w:hAnsi="Times New Roman" w:cs="Times New Roman"/>
          <w:spacing w:val="-2"/>
        </w:rPr>
        <w:t>p</w:t>
      </w:r>
      <w:r>
        <w:rPr>
          <w:rFonts w:ascii="Times New Roman" w:eastAsia="Times New Roman" w:hAnsi="Times New Roman" w:cs="Times New Roman"/>
        </w:rPr>
        <w:t>ol</w:t>
      </w:r>
      <w:r>
        <w:rPr>
          <w:rFonts w:ascii="Times New Roman" w:eastAsia="Times New Roman" w:hAnsi="Times New Roman" w:cs="Times New Roman"/>
          <w:spacing w:val="1"/>
        </w:rPr>
        <w:t>ic</w:t>
      </w:r>
      <w:r>
        <w:rPr>
          <w:rFonts w:ascii="Times New Roman" w:eastAsia="Times New Roman" w:hAnsi="Times New Roman" w:cs="Times New Roman"/>
        </w:rPr>
        <w:t>y</w:t>
      </w:r>
      <w:r>
        <w:rPr>
          <w:rFonts w:ascii="Times New Roman" w:eastAsia="Times New Roman" w:hAnsi="Times New Roman" w:cs="Times New Roman"/>
          <w:spacing w:val="-5"/>
        </w:rPr>
        <w:t xml:space="preserve"> </w:t>
      </w:r>
      <w:r>
        <w:rPr>
          <w:rFonts w:ascii="Times New Roman" w:eastAsia="Times New Roman" w:hAnsi="Times New Roman" w:cs="Times New Roman"/>
        </w:rPr>
        <w:t>do</w:t>
      </w:r>
      <w:r>
        <w:rPr>
          <w:rFonts w:ascii="Times New Roman" w:eastAsia="Times New Roman" w:hAnsi="Times New Roman" w:cs="Times New Roman"/>
          <w:spacing w:val="-1"/>
        </w:rPr>
        <w:t>c</w:t>
      </w:r>
      <w:r>
        <w:rPr>
          <w:rFonts w:ascii="Times New Roman" w:eastAsia="Times New Roman" w:hAnsi="Times New Roman" w:cs="Times New Roman"/>
        </w:rPr>
        <w:t>u</w:t>
      </w:r>
      <w:r>
        <w:rPr>
          <w:rFonts w:ascii="Times New Roman" w:eastAsia="Times New Roman" w:hAnsi="Times New Roman" w:cs="Times New Roman"/>
          <w:spacing w:val="3"/>
        </w:rPr>
        <w:t>m</w:t>
      </w:r>
      <w:r>
        <w:rPr>
          <w:rFonts w:ascii="Times New Roman" w:eastAsia="Times New Roman" w:hAnsi="Times New Roman" w:cs="Times New Roman"/>
          <w:spacing w:val="-1"/>
        </w:rPr>
        <w:t>e</w:t>
      </w:r>
      <w:r>
        <w:rPr>
          <w:rFonts w:ascii="Times New Roman" w:eastAsia="Times New Roman" w:hAnsi="Times New Roman" w:cs="Times New Roman"/>
        </w:rPr>
        <w:t>nt and its p</w:t>
      </w:r>
      <w:r>
        <w:rPr>
          <w:rFonts w:ascii="Times New Roman" w:eastAsia="Times New Roman" w:hAnsi="Times New Roman" w:cs="Times New Roman"/>
          <w:spacing w:val="2"/>
        </w:rPr>
        <w:t>r</w:t>
      </w:r>
      <w:r>
        <w:rPr>
          <w:rFonts w:ascii="Times New Roman" w:eastAsia="Times New Roman" w:hAnsi="Times New Roman" w:cs="Times New Roman"/>
        </w:rPr>
        <w:t>ovis</w:t>
      </w:r>
      <w:r>
        <w:rPr>
          <w:rFonts w:ascii="Times New Roman" w:eastAsia="Times New Roman" w:hAnsi="Times New Roman" w:cs="Times New Roman"/>
          <w:spacing w:val="1"/>
        </w:rPr>
        <w:t>i</w:t>
      </w:r>
      <w:r>
        <w:rPr>
          <w:rFonts w:ascii="Times New Roman" w:eastAsia="Times New Roman" w:hAnsi="Times New Roman" w:cs="Times New Roman"/>
        </w:rPr>
        <w:t>on</w:t>
      </w:r>
      <w:r>
        <w:rPr>
          <w:rFonts w:ascii="Times New Roman" w:eastAsia="Times New Roman" w:hAnsi="Times New Roman" w:cs="Times New Roman"/>
          <w:spacing w:val="2"/>
        </w:rPr>
        <w:t>s</w:t>
      </w:r>
      <w:r>
        <w:t>.</w:t>
      </w:r>
    </w:p>
    <w:p w14:paraId="4E865AAD" w14:textId="77777777" w:rsidR="00A55068" w:rsidRDefault="00A55068" w:rsidP="00A55068">
      <w:pPr>
        <w:pStyle w:val="Heading1"/>
        <w:spacing w:line="240" w:lineRule="auto"/>
        <w:jc w:val="both"/>
      </w:pPr>
      <w:bookmarkStart w:id="7" w:name="_Toc482863691"/>
      <w:r>
        <w:t>SECTION 7</w:t>
      </w:r>
      <w:r>
        <w:tab/>
        <w:t>REVIEW STATEMENT</w:t>
      </w:r>
      <w:bookmarkEnd w:id="7"/>
    </w:p>
    <w:p w14:paraId="13517CBC" w14:textId="77777777" w:rsidR="00A55068" w:rsidRDefault="00A55068" w:rsidP="00A55068">
      <w:pPr>
        <w:numPr>
          <w:ilvl w:val="1"/>
          <w:numId w:val="12"/>
        </w:numPr>
        <w:spacing w:after="60" w:line="240" w:lineRule="auto"/>
        <w:ind w:left="734" w:hanging="547"/>
        <w:jc w:val="both"/>
      </w:pPr>
      <w:r>
        <w:rPr>
          <w:rFonts w:ascii="Times New Roman" w:eastAsia="Times New Roman" w:hAnsi="Times New Roman" w:cs="Times New Roman"/>
        </w:rPr>
        <w:t xml:space="preserve">This </w:t>
      </w:r>
      <w:r>
        <w:rPr>
          <w:rFonts w:ascii="Times New Roman" w:eastAsia="Times New Roman" w:hAnsi="Times New Roman" w:cs="Times New Roman"/>
          <w:spacing w:val="19"/>
        </w:rPr>
        <w:t xml:space="preserve"> </w:t>
      </w:r>
      <w:r>
        <w:rPr>
          <w:rFonts w:ascii="Times New Roman" w:eastAsia="Times New Roman" w:hAnsi="Times New Roman" w:cs="Times New Roman"/>
        </w:rPr>
        <w:t>pol</w:t>
      </w:r>
      <w:r>
        <w:rPr>
          <w:rFonts w:ascii="Times New Roman" w:eastAsia="Times New Roman" w:hAnsi="Times New Roman" w:cs="Times New Roman"/>
          <w:spacing w:val="1"/>
        </w:rPr>
        <w:t>ic</w:t>
      </w:r>
      <w:r>
        <w:rPr>
          <w:rFonts w:ascii="Times New Roman" w:eastAsia="Times New Roman" w:hAnsi="Times New Roman" w:cs="Times New Roman"/>
        </w:rPr>
        <w:t xml:space="preserve">y </w:t>
      </w:r>
      <w:r>
        <w:rPr>
          <w:rFonts w:ascii="Times New Roman" w:eastAsia="Times New Roman" w:hAnsi="Times New Roman" w:cs="Times New Roman"/>
          <w:spacing w:val="12"/>
        </w:rPr>
        <w:t xml:space="preserve"> </w:t>
      </w:r>
      <w:r>
        <w:rPr>
          <w:rFonts w:ascii="Times New Roman" w:eastAsia="Times New Roman" w:hAnsi="Times New Roman" w:cs="Times New Roman"/>
        </w:rPr>
        <w:t>d</w:t>
      </w:r>
      <w:r>
        <w:rPr>
          <w:rFonts w:ascii="Times New Roman" w:eastAsia="Times New Roman" w:hAnsi="Times New Roman" w:cs="Times New Roman"/>
          <w:spacing w:val="2"/>
        </w:rPr>
        <w:t>o</w:t>
      </w:r>
      <w:r>
        <w:rPr>
          <w:rFonts w:ascii="Times New Roman" w:eastAsia="Times New Roman" w:hAnsi="Times New Roman" w:cs="Times New Roman"/>
          <w:spacing w:val="-1"/>
        </w:rPr>
        <w:t>c</w:t>
      </w:r>
      <w:r>
        <w:rPr>
          <w:rFonts w:ascii="Times New Roman" w:eastAsia="Times New Roman" w:hAnsi="Times New Roman" w:cs="Times New Roman"/>
        </w:rPr>
        <w:t xml:space="preserve">ument </w:t>
      </w:r>
      <w:r>
        <w:rPr>
          <w:rFonts w:ascii="Times New Roman" w:eastAsia="Times New Roman" w:hAnsi="Times New Roman" w:cs="Times New Roman"/>
          <w:spacing w:val="21"/>
        </w:rPr>
        <w:t xml:space="preserve"> </w:t>
      </w:r>
      <w:r>
        <w:rPr>
          <w:rFonts w:ascii="Times New Roman" w:eastAsia="Times New Roman" w:hAnsi="Times New Roman" w:cs="Times New Roman"/>
        </w:rPr>
        <w:t xml:space="preserve">is </w:t>
      </w:r>
      <w:r>
        <w:rPr>
          <w:rFonts w:ascii="Times New Roman" w:eastAsia="Times New Roman" w:hAnsi="Times New Roman" w:cs="Times New Roman"/>
          <w:spacing w:val="19"/>
        </w:rPr>
        <w:t xml:space="preserve"> </w:t>
      </w:r>
      <w:r>
        <w:rPr>
          <w:rFonts w:ascii="Times New Roman" w:eastAsia="Times New Roman" w:hAnsi="Times New Roman" w:cs="Times New Roman"/>
        </w:rPr>
        <w:t>r</w:t>
      </w:r>
      <w:r>
        <w:rPr>
          <w:rFonts w:ascii="Times New Roman" w:eastAsia="Times New Roman" w:hAnsi="Times New Roman" w:cs="Times New Roman"/>
          <w:spacing w:val="-2"/>
        </w:rPr>
        <w:t>e</w:t>
      </w:r>
      <w:r>
        <w:rPr>
          <w:rFonts w:ascii="Times New Roman" w:eastAsia="Times New Roman" w:hAnsi="Times New Roman" w:cs="Times New Roman"/>
        </w:rPr>
        <w:t>vie</w:t>
      </w:r>
      <w:r>
        <w:rPr>
          <w:rFonts w:ascii="Times New Roman" w:eastAsia="Times New Roman" w:hAnsi="Times New Roman" w:cs="Times New Roman"/>
          <w:spacing w:val="-1"/>
        </w:rPr>
        <w:t>we</w:t>
      </w:r>
      <w:r>
        <w:rPr>
          <w:rFonts w:ascii="Times New Roman" w:eastAsia="Times New Roman" w:hAnsi="Times New Roman" w:cs="Times New Roman"/>
        </w:rPr>
        <w:t xml:space="preserve">d </w:t>
      </w:r>
      <w:r>
        <w:rPr>
          <w:rFonts w:ascii="Times New Roman" w:eastAsia="Times New Roman" w:hAnsi="Times New Roman" w:cs="Times New Roman"/>
          <w:spacing w:val="19"/>
        </w:rPr>
        <w:t xml:space="preserve"> </w:t>
      </w:r>
      <w:r>
        <w:rPr>
          <w:rFonts w:ascii="Times New Roman" w:eastAsia="Times New Roman" w:hAnsi="Times New Roman" w:cs="Times New Roman"/>
        </w:rPr>
        <w:t>on</w:t>
      </w:r>
      <w:r>
        <w:rPr>
          <w:rFonts w:ascii="Times New Roman" w:eastAsia="Times New Roman" w:hAnsi="Times New Roman" w:cs="Times New Roman"/>
          <w:spacing w:val="1"/>
        </w:rPr>
        <w:t>c</w:t>
      </w:r>
      <w:r>
        <w:rPr>
          <w:rFonts w:ascii="Times New Roman" w:eastAsia="Times New Roman" w:hAnsi="Times New Roman" w:cs="Times New Roman"/>
        </w:rPr>
        <w:t xml:space="preserve">e </w:t>
      </w:r>
      <w:r>
        <w:rPr>
          <w:rFonts w:ascii="Times New Roman" w:eastAsia="Times New Roman" w:hAnsi="Times New Roman" w:cs="Times New Roman"/>
          <w:spacing w:val="18"/>
        </w:rPr>
        <w:t xml:space="preserve"> </w:t>
      </w:r>
      <w:r>
        <w:rPr>
          <w:rFonts w:ascii="Times New Roman" w:eastAsia="Times New Roman" w:hAnsi="Times New Roman" w:cs="Times New Roman"/>
          <w:spacing w:val="-1"/>
        </w:rPr>
        <w:t>e</w:t>
      </w:r>
      <w:r>
        <w:rPr>
          <w:rFonts w:ascii="Times New Roman" w:eastAsia="Times New Roman" w:hAnsi="Times New Roman" w:cs="Times New Roman"/>
        </w:rPr>
        <w:t>v</w:t>
      </w:r>
      <w:r>
        <w:rPr>
          <w:rFonts w:ascii="Times New Roman" w:eastAsia="Times New Roman" w:hAnsi="Times New Roman" w:cs="Times New Roman"/>
          <w:spacing w:val="-1"/>
        </w:rPr>
        <w:t>e</w:t>
      </w:r>
      <w:r>
        <w:rPr>
          <w:rFonts w:ascii="Times New Roman" w:eastAsia="Times New Roman" w:hAnsi="Times New Roman" w:cs="Times New Roman"/>
          <w:spacing w:val="4"/>
        </w:rPr>
        <w:t>r</w:t>
      </w:r>
      <w:r>
        <w:rPr>
          <w:rFonts w:ascii="Times New Roman" w:eastAsia="Times New Roman" w:hAnsi="Times New Roman" w:cs="Times New Roman"/>
        </w:rPr>
        <w:t xml:space="preserve">y </w:t>
      </w:r>
      <w:r>
        <w:rPr>
          <w:rFonts w:ascii="Times New Roman" w:eastAsia="Times New Roman" w:hAnsi="Times New Roman" w:cs="Times New Roman"/>
          <w:spacing w:val="17"/>
        </w:rPr>
        <w:t xml:space="preserve"> </w:t>
      </w:r>
      <w:r>
        <w:rPr>
          <w:rFonts w:ascii="Times New Roman" w:eastAsia="Times New Roman" w:hAnsi="Times New Roman" w:cs="Times New Roman"/>
        </w:rPr>
        <w:t xml:space="preserve">four </w:t>
      </w:r>
      <w:r>
        <w:rPr>
          <w:rFonts w:ascii="Times New Roman" w:eastAsia="Times New Roman" w:hAnsi="Times New Roman" w:cs="Times New Roman"/>
          <w:spacing w:val="19"/>
        </w:rPr>
        <w:t xml:space="preserve"> </w:t>
      </w:r>
      <w:r>
        <w:rPr>
          <w:rFonts w:ascii="Times New Roman" w:eastAsia="Times New Roman" w:hAnsi="Times New Roman" w:cs="Times New Roman"/>
        </w:rPr>
        <w:t xml:space="preserve">(4) </w:t>
      </w:r>
      <w:r>
        <w:rPr>
          <w:rFonts w:ascii="Times New Roman" w:eastAsia="Times New Roman" w:hAnsi="Times New Roman" w:cs="Times New Roman"/>
          <w:spacing w:val="20"/>
        </w:rPr>
        <w:t xml:space="preserve"> </w:t>
      </w:r>
      <w:r>
        <w:rPr>
          <w:rFonts w:ascii="Times New Roman" w:eastAsia="Times New Roman" w:hAnsi="Times New Roman" w:cs="Times New Roman"/>
          <w:spacing w:val="-5"/>
        </w:rPr>
        <w:t>y</w:t>
      </w:r>
      <w:r>
        <w:rPr>
          <w:rFonts w:ascii="Times New Roman" w:eastAsia="Times New Roman" w:hAnsi="Times New Roman" w:cs="Times New Roman"/>
          <w:spacing w:val="1"/>
        </w:rPr>
        <w:t>e</w:t>
      </w:r>
      <w:r>
        <w:rPr>
          <w:rFonts w:ascii="Times New Roman" w:eastAsia="Times New Roman" w:hAnsi="Times New Roman" w:cs="Times New Roman"/>
          <w:spacing w:val="-1"/>
        </w:rPr>
        <w:t>a</w:t>
      </w:r>
      <w:r>
        <w:rPr>
          <w:rFonts w:ascii="Times New Roman" w:eastAsia="Times New Roman" w:hAnsi="Times New Roman" w:cs="Times New Roman"/>
        </w:rPr>
        <w:t xml:space="preserve">rs, </w:t>
      </w:r>
      <w:r>
        <w:rPr>
          <w:rFonts w:ascii="Times New Roman" w:eastAsia="Times New Roman" w:hAnsi="Times New Roman" w:cs="Times New Roman"/>
          <w:spacing w:val="18"/>
        </w:rPr>
        <w:t xml:space="preserve"> </w:t>
      </w:r>
      <w:r>
        <w:rPr>
          <w:rFonts w:ascii="Times New Roman" w:eastAsia="Times New Roman" w:hAnsi="Times New Roman" w:cs="Times New Roman"/>
        </w:rPr>
        <w:t xml:space="preserve">or </w:t>
      </w:r>
      <w:r>
        <w:rPr>
          <w:rFonts w:ascii="Times New Roman" w:eastAsia="Times New Roman" w:hAnsi="Times New Roman" w:cs="Times New Roman"/>
          <w:spacing w:val="19"/>
        </w:rPr>
        <w:t xml:space="preserve"> </w:t>
      </w:r>
      <w:r>
        <w:rPr>
          <w:rFonts w:ascii="Times New Roman" w:eastAsia="Times New Roman" w:hAnsi="Times New Roman" w:cs="Times New Roman"/>
        </w:rPr>
        <w:t>w</w:t>
      </w:r>
      <w:r>
        <w:rPr>
          <w:rFonts w:ascii="Times New Roman" w:eastAsia="Times New Roman" w:hAnsi="Times New Roman" w:cs="Times New Roman"/>
          <w:spacing w:val="2"/>
        </w:rPr>
        <w:t>h</w:t>
      </w:r>
      <w:r>
        <w:rPr>
          <w:rFonts w:ascii="Times New Roman" w:eastAsia="Times New Roman" w:hAnsi="Times New Roman" w:cs="Times New Roman"/>
          <w:spacing w:val="-1"/>
        </w:rPr>
        <w:t>e</w:t>
      </w:r>
      <w:r>
        <w:rPr>
          <w:rFonts w:ascii="Times New Roman" w:eastAsia="Times New Roman" w:hAnsi="Times New Roman" w:cs="Times New Roman"/>
        </w:rPr>
        <w:t xml:space="preserve">n </w:t>
      </w:r>
      <w:r>
        <w:rPr>
          <w:rFonts w:ascii="Times New Roman" w:eastAsia="Times New Roman" w:hAnsi="Times New Roman" w:cs="Times New Roman"/>
          <w:spacing w:val="19"/>
        </w:rPr>
        <w:t xml:space="preserve"> </w:t>
      </w:r>
      <w:r>
        <w:rPr>
          <w:rFonts w:ascii="Times New Roman" w:eastAsia="Times New Roman" w:hAnsi="Times New Roman" w:cs="Times New Roman"/>
        </w:rPr>
        <w:t>sp</w:t>
      </w:r>
      <w:r>
        <w:rPr>
          <w:rFonts w:ascii="Times New Roman" w:eastAsia="Times New Roman" w:hAnsi="Times New Roman" w:cs="Times New Roman"/>
          <w:spacing w:val="-1"/>
        </w:rPr>
        <w:t>ec</w:t>
      </w:r>
      <w:r>
        <w:rPr>
          <w:rFonts w:ascii="Times New Roman" w:eastAsia="Times New Roman" w:hAnsi="Times New Roman" w:cs="Times New Roman"/>
        </w:rPr>
        <w:t xml:space="preserve">ial </w:t>
      </w:r>
      <w:r>
        <w:rPr>
          <w:rFonts w:ascii="Times New Roman" w:eastAsia="Times New Roman" w:hAnsi="Times New Roman" w:cs="Times New Roman"/>
          <w:spacing w:val="-1"/>
        </w:rPr>
        <w:t>c</w:t>
      </w:r>
      <w:r>
        <w:rPr>
          <w:rFonts w:ascii="Times New Roman" w:eastAsia="Times New Roman" w:hAnsi="Times New Roman" w:cs="Times New Roman"/>
        </w:rPr>
        <w:t>ir</w:t>
      </w:r>
      <w:r>
        <w:rPr>
          <w:rFonts w:ascii="Times New Roman" w:eastAsia="Times New Roman" w:hAnsi="Times New Roman" w:cs="Times New Roman"/>
          <w:spacing w:val="-1"/>
        </w:rPr>
        <w:t>c</w:t>
      </w:r>
      <w:r>
        <w:rPr>
          <w:rFonts w:ascii="Times New Roman" w:eastAsia="Times New Roman" w:hAnsi="Times New Roman" w:cs="Times New Roman"/>
        </w:rPr>
        <w:t>ums</w:t>
      </w:r>
      <w:r>
        <w:rPr>
          <w:rFonts w:ascii="Times New Roman" w:eastAsia="Times New Roman" w:hAnsi="Times New Roman" w:cs="Times New Roman"/>
          <w:spacing w:val="1"/>
        </w:rPr>
        <w:t>t</w:t>
      </w:r>
      <w:r>
        <w:rPr>
          <w:rFonts w:ascii="Times New Roman" w:eastAsia="Times New Roman" w:hAnsi="Times New Roman" w:cs="Times New Roman"/>
          <w:spacing w:val="-1"/>
        </w:rPr>
        <w:t>a</w:t>
      </w:r>
      <w:r>
        <w:rPr>
          <w:rFonts w:ascii="Times New Roman" w:eastAsia="Times New Roman" w:hAnsi="Times New Roman" w:cs="Times New Roman"/>
        </w:rPr>
        <w:t>n</w:t>
      </w:r>
      <w:r>
        <w:rPr>
          <w:rFonts w:ascii="Times New Roman" w:eastAsia="Times New Roman" w:hAnsi="Times New Roman" w:cs="Times New Roman"/>
          <w:spacing w:val="1"/>
        </w:rPr>
        <w:t>c</w:t>
      </w:r>
      <w:r>
        <w:rPr>
          <w:rFonts w:ascii="Times New Roman" w:eastAsia="Times New Roman" w:hAnsi="Times New Roman" w:cs="Times New Roman"/>
          <w:spacing w:val="-1"/>
        </w:rPr>
        <w:t>e</w:t>
      </w:r>
      <w:r>
        <w:rPr>
          <w:rFonts w:ascii="Times New Roman" w:eastAsia="Times New Roman" w:hAnsi="Times New Roman" w:cs="Times New Roman"/>
        </w:rPr>
        <w:t>s di</w:t>
      </w:r>
      <w:r>
        <w:rPr>
          <w:rFonts w:ascii="Times New Roman" w:eastAsia="Times New Roman" w:hAnsi="Times New Roman" w:cs="Times New Roman"/>
          <w:spacing w:val="-1"/>
        </w:rPr>
        <w:t>c</w:t>
      </w:r>
      <w:r>
        <w:rPr>
          <w:rFonts w:ascii="Times New Roman" w:eastAsia="Times New Roman" w:hAnsi="Times New Roman" w:cs="Times New Roman"/>
        </w:rPr>
        <w:t>tate</w:t>
      </w:r>
      <w:r>
        <w:rPr>
          <w:rFonts w:ascii="Times New Roman" w:eastAsia="Times New Roman" w:hAnsi="Times New Roman" w:cs="Times New Roman"/>
          <w:spacing w:val="-1"/>
        </w:rPr>
        <w:t xml:space="preserve"> </w:t>
      </w:r>
      <w:r>
        <w:rPr>
          <w:rFonts w:ascii="Times New Roman" w:eastAsia="Times New Roman" w:hAnsi="Times New Roman" w:cs="Times New Roman"/>
        </w:rPr>
        <w:t>a</w:t>
      </w:r>
      <w:r>
        <w:rPr>
          <w:rFonts w:ascii="Times New Roman" w:eastAsia="Times New Roman" w:hAnsi="Times New Roman" w:cs="Times New Roman"/>
          <w:spacing w:val="1"/>
        </w:rPr>
        <w:t xml:space="preserve"> r</w:t>
      </w:r>
      <w:r>
        <w:rPr>
          <w:rFonts w:ascii="Times New Roman" w:eastAsia="Times New Roman" w:hAnsi="Times New Roman" w:cs="Times New Roman"/>
          <w:spacing w:val="-1"/>
        </w:rPr>
        <w:t>e</w:t>
      </w:r>
      <w:r>
        <w:rPr>
          <w:rFonts w:ascii="Times New Roman" w:eastAsia="Times New Roman" w:hAnsi="Times New Roman" w:cs="Times New Roman"/>
        </w:rPr>
        <w:t>vie</w:t>
      </w:r>
      <w:r>
        <w:rPr>
          <w:rFonts w:ascii="Times New Roman" w:eastAsia="Times New Roman" w:hAnsi="Times New Roman" w:cs="Times New Roman"/>
          <w:spacing w:val="1"/>
        </w:rPr>
        <w:t>w</w:t>
      </w:r>
      <w:r>
        <w:t xml:space="preserve">. </w:t>
      </w:r>
      <w:r w:rsidRPr="009F3BE5">
        <w:t xml:space="preserve"> </w:t>
      </w:r>
      <w:r>
        <w:br w:type="page"/>
      </w:r>
    </w:p>
    <w:p w14:paraId="382B02A0" w14:textId="77777777" w:rsidR="00A55068" w:rsidRDefault="00A55068" w:rsidP="00A55068">
      <w:pPr>
        <w:pStyle w:val="Heading1"/>
      </w:pPr>
      <w:bookmarkStart w:id="8" w:name="_Toc482863692"/>
      <w:r>
        <w:lastRenderedPageBreak/>
        <w:t>SECTION 8</w:t>
      </w:r>
      <w:r>
        <w:tab/>
        <w:t>APPROVAL AUTHORITY AND REVISION HISTORY</w:t>
      </w:r>
      <w:bookmarkEnd w:id="8"/>
    </w:p>
    <w:p w14:paraId="65109528" w14:textId="77777777" w:rsidR="00A55068" w:rsidRDefault="00A55068" w:rsidP="00A55068">
      <w:pPr>
        <w:spacing w:after="0" w:line="240" w:lineRule="auto"/>
        <w:ind w:left="140" w:right="403"/>
        <w:jc w:val="both"/>
        <w:rPr>
          <w:rFonts w:ascii="Times New Roman" w:eastAsia="Times New Roman" w:hAnsi="Times New Roman" w:cs="Times New Roman"/>
          <w:b/>
          <w:bCs/>
        </w:rPr>
      </w:pPr>
      <w:proofErr w:type="gramStart"/>
      <w:r>
        <w:rPr>
          <w:rFonts w:ascii="Times New Roman" w:eastAsia="Times New Roman" w:hAnsi="Times New Roman" w:cs="Times New Roman"/>
          <w:b/>
          <w:bCs/>
        </w:rPr>
        <w:t>T</w:t>
      </w:r>
      <w:r>
        <w:rPr>
          <w:rFonts w:ascii="Times New Roman" w:eastAsia="Times New Roman" w:hAnsi="Times New Roman" w:cs="Times New Roman"/>
          <w:b/>
          <w:bCs/>
          <w:spacing w:val="1"/>
        </w:rPr>
        <w:t>h</w:t>
      </w:r>
      <w:r>
        <w:rPr>
          <w:rFonts w:ascii="Times New Roman" w:eastAsia="Times New Roman" w:hAnsi="Times New Roman" w:cs="Times New Roman"/>
          <w:b/>
          <w:bCs/>
        </w:rPr>
        <w:t>is</w:t>
      </w:r>
      <w:r>
        <w:rPr>
          <w:rFonts w:ascii="Times New Roman" w:eastAsia="Times New Roman" w:hAnsi="Times New Roman" w:cs="Times New Roman"/>
          <w:b/>
          <w:bCs/>
          <w:spacing w:val="3"/>
        </w:rPr>
        <w:t xml:space="preserve"> </w:t>
      </w:r>
      <w:r>
        <w:rPr>
          <w:rFonts w:ascii="Times New Roman" w:eastAsia="Times New Roman" w:hAnsi="Times New Roman" w:cs="Times New Roman"/>
          <w:b/>
          <w:bCs/>
          <w:spacing w:val="1"/>
        </w:rPr>
        <w:t>p</w:t>
      </w:r>
      <w:r>
        <w:rPr>
          <w:rFonts w:ascii="Times New Roman" w:eastAsia="Times New Roman" w:hAnsi="Times New Roman" w:cs="Times New Roman"/>
          <w:b/>
          <w:bCs/>
        </w:rPr>
        <w:t>o</w:t>
      </w:r>
      <w:r>
        <w:rPr>
          <w:rFonts w:ascii="Times New Roman" w:eastAsia="Times New Roman" w:hAnsi="Times New Roman" w:cs="Times New Roman"/>
          <w:b/>
          <w:bCs/>
          <w:spacing w:val="-2"/>
        </w:rPr>
        <w:t>l</w:t>
      </w:r>
      <w:r>
        <w:rPr>
          <w:rFonts w:ascii="Times New Roman" w:eastAsia="Times New Roman" w:hAnsi="Times New Roman" w:cs="Times New Roman"/>
          <w:b/>
          <w:bCs/>
        </w:rPr>
        <w:t>icy</w:t>
      </w:r>
      <w:r>
        <w:rPr>
          <w:rFonts w:ascii="Times New Roman" w:eastAsia="Times New Roman" w:hAnsi="Times New Roman" w:cs="Times New Roman"/>
          <w:b/>
          <w:bCs/>
          <w:spacing w:val="1"/>
        </w:rPr>
        <w:t xml:space="preserve"> d</w:t>
      </w:r>
      <w:r>
        <w:rPr>
          <w:rFonts w:ascii="Times New Roman" w:eastAsia="Times New Roman" w:hAnsi="Times New Roman" w:cs="Times New Roman"/>
          <w:b/>
          <w:bCs/>
        </w:rPr>
        <w:t>o</w:t>
      </w:r>
      <w:r>
        <w:rPr>
          <w:rFonts w:ascii="Times New Roman" w:eastAsia="Times New Roman" w:hAnsi="Times New Roman" w:cs="Times New Roman"/>
          <w:b/>
          <w:bCs/>
          <w:spacing w:val="-1"/>
        </w:rPr>
        <w:t>c</w:t>
      </w:r>
      <w:r>
        <w:rPr>
          <w:rFonts w:ascii="Times New Roman" w:eastAsia="Times New Roman" w:hAnsi="Times New Roman" w:cs="Times New Roman"/>
          <w:b/>
          <w:bCs/>
          <w:spacing w:val="1"/>
        </w:rPr>
        <w:t>u</w:t>
      </w:r>
      <w:r>
        <w:rPr>
          <w:rFonts w:ascii="Times New Roman" w:eastAsia="Times New Roman" w:hAnsi="Times New Roman" w:cs="Times New Roman"/>
          <w:b/>
          <w:bCs/>
          <w:spacing w:val="-3"/>
        </w:rPr>
        <w:t>m</w:t>
      </w:r>
      <w:r>
        <w:rPr>
          <w:rFonts w:ascii="Times New Roman" w:eastAsia="Times New Roman" w:hAnsi="Times New Roman" w:cs="Times New Roman"/>
          <w:b/>
          <w:bCs/>
          <w:spacing w:val="-1"/>
        </w:rPr>
        <w:t>e</w:t>
      </w:r>
      <w:r>
        <w:rPr>
          <w:rFonts w:ascii="Times New Roman" w:eastAsia="Times New Roman" w:hAnsi="Times New Roman" w:cs="Times New Roman"/>
          <w:b/>
          <w:bCs/>
          <w:spacing w:val="1"/>
        </w:rPr>
        <w:t>n</w:t>
      </w:r>
      <w:r>
        <w:rPr>
          <w:rFonts w:ascii="Times New Roman" w:eastAsia="Times New Roman" w:hAnsi="Times New Roman" w:cs="Times New Roman"/>
          <w:b/>
          <w:bCs/>
        </w:rPr>
        <w:t>t</w:t>
      </w:r>
      <w:r>
        <w:rPr>
          <w:rFonts w:ascii="Times New Roman" w:eastAsia="Times New Roman" w:hAnsi="Times New Roman" w:cs="Times New Roman"/>
          <w:b/>
          <w:bCs/>
          <w:spacing w:val="4"/>
        </w:rPr>
        <w:t xml:space="preserve"> </w:t>
      </w:r>
      <w:r>
        <w:rPr>
          <w:rFonts w:ascii="Times New Roman" w:eastAsia="Times New Roman" w:hAnsi="Times New Roman" w:cs="Times New Roman"/>
          <w:b/>
          <w:bCs/>
          <w:spacing w:val="1"/>
        </w:rPr>
        <w:t>h</w:t>
      </w:r>
      <w:r>
        <w:rPr>
          <w:rFonts w:ascii="Times New Roman" w:eastAsia="Times New Roman" w:hAnsi="Times New Roman" w:cs="Times New Roman"/>
          <w:b/>
          <w:bCs/>
        </w:rPr>
        <w:t>as</w:t>
      </w:r>
      <w:r>
        <w:rPr>
          <w:rFonts w:ascii="Times New Roman" w:eastAsia="Times New Roman" w:hAnsi="Times New Roman" w:cs="Times New Roman"/>
          <w:b/>
          <w:bCs/>
          <w:spacing w:val="2"/>
        </w:rPr>
        <w:t xml:space="preserve"> </w:t>
      </w:r>
      <w:r>
        <w:rPr>
          <w:rFonts w:ascii="Times New Roman" w:eastAsia="Times New Roman" w:hAnsi="Times New Roman" w:cs="Times New Roman"/>
          <w:b/>
          <w:bCs/>
          <w:spacing w:val="1"/>
        </w:rPr>
        <w:t>b</w:t>
      </w:r>
      <w:r>
        <w:rPr>
          <w:rFonts w:ascii="Times New Roman" w:eastAsia="Times New Roman" w:hAnsi="Times New Roman" w:cs="Times New Roman"/>
          <w:b/>
          <w:bCs/>
          <w:spacing w:val="-1"/>
        </w:rPr>
        <w:t>ee</w:t>
      </w:r>
      <w:r>
        <w:rPr>
          <w:rFonts w:ascii="Times New Roman" w:eastAsia="Times New Roman" w:hAnsi="Times New Roman" w:cs="Times New Roman"/>
          <w:b/>
          <w:bCs/>
        </w:rPr>
        <w:t>n</w:t>
      </w:r>
      <w:r>
        <w:rPr>
          <w:rFonts w:ascii="Times New Roman" w:eastAsia="Times New Roman" w:hAnsi="Times New Roman" w:cs="Times New Roman"/>
          <w:b/>
          <w:bCs/>
          <w:spacing w:val="3"/>
        </w:rPr>
        <w:t xml:space="preserve"> </w:t>
      </w:r>
      <w:r>
        <w:rPr>
          <w:rFonts w:ascii="Times New Roman" w:eastAsia="Times New Roman" w:hAnsi="Times New Roman" w:cs="Times New Roman"/>
          <w:b/>
          <w:bCs/>
        </w:rPr>
        <w:t>a</w:t>
      </w:r>
      <w:r>
        <w:rPr>
          <w:rFonts w:ascii="Times New Roman" w:eastAsia="Times New Roman" w:hAnsi="Times New Roman" w:cs="Times New Roman"/>
          <w:b/>
          <w:bCs/>
          <w:spacing w:val="1"/>
        </w:rPr>
        <w:t>pp</w:t>
      </w:r>
      <w:r>
        <w:rPr>
          <w:rFonts w:ascii="Times New Roman" w:eastAsia="Times New Roman" w:hAnsi="Times New Roman" w:cs="Times New Roman"/>
          <w:b/>
          <w:bCs/>
          <w:spacing w:val="-1"/>
        </w:rPr>
        <w:t>r</w:t>
      </w:r>
      <w:r>
        <w:rPr>
          <w:rFonts w:ascii="Times New Roman" w:eastAsia="Times New Roman" w:hAnsi="Times New Roman" w:cs="Times New Roman"/>
          <w:b/>
          <w:bCs/>
        </w:rPr>
        <w:t>ov</w:t>
      </w:r>
      <w:r>
        <w:rPr>
          <w:rFonts w:ascii="Times New Roman" w:eastAsia="Times New Roman" w:hAnsi="Times New Roman" w:cs="Times New Roman"/>
          <w:b/>
          <w:bCs/>
          <w:spacing w:val="-1"/>
        </w:rPr>
        <w:t>e</w:t>
      </w:r>
      <w:r>
        <w:rPr>
          <w:rFonts w:ascii="Times New Roman" w:eastAsia="Times New Roman" w:hAnsi="Times New Roman" w:cs="Times New Roman"/>
          <w:b/>
          <w:bCs/>
        </w:rPr>
        <w:t>d</w:t>
      </w:r>
      <w:r>
        <w:rPr>
          <w:rFonts w:ascii="Times New Roman" w:eastAsia="Times New Roman" w:hAnsi="Times New Roman" w:cs="Times New Roman"/>
          <w:b/>
          <w:bCs/>
          <w:spacing w:val="3"/>
        </w:rPr>
        <w:t xml:space="preserve"> </w:t>
      </w:r>
      <w:r>
        <w:rPr>
          <w:rFonts w:ascii="Times New Roman" w:eastAsia="Times New Roman" w:hAnsi="Times New Roman" w:cs="Times New Roman"/>
          <w:b/>
          <w:bCs/>
          <w:spacing w:val="1"/>
        </w:rPr>
        <w:t>b</w:t>
      </w:r>
      <w:r>
        <w:rPr>
          <w:rFonts w:ascii="Times New Roman" w:eastAsia="Times New Roman" w:hAnsi="Times New Roman" w:cs="Times New Roman"/>
          <w:b/>
          <w:bCs/>
        </w:rPr>
        <w:t>y the</w:t>
      </w:r>
      <w:r>
        <w:rPr>
          <w:rFonts w:ascii="Times New Roman" w:eastAsia="Times New Roman" w:hAnsi="Times New Roman" w:cs="Times New Roman"/>
          <w:b/>
          <w:bCs/>
          <w:spacing w:val="1"/>
        </w:rPr>
        <w:t xml:space="preserve"> </w:t>
      </w:r>
      <w:r>
        <w:rPr>
          <w:rFonts w:ascii="Times New Roman" w:eastAsia="Times New Roman" w:hAnsi="Times New Roman" w:cs="Times New Roman"/>
          <w:b/>
          <w:bCs/>
          <w:spacing w:val="-2"/>
        </w:rPr>
        <w:t>K</w:t>
      </w:r>
      <w:r>
        <w:rPr>
          <w:rFonts w:ascii="Times New Roman" w:eastAsia="Times New Roman" w:hAnsi="Times New Roman" w:cs="Times New Roman"/>
          <w:b/>
          <w:bCs/>
          <w:spacing w:val="1"/>
        </w:rPr>
        <w:t>h</w:t>
      </w:r>
      <w:r>
        <w:rPr>
          <w:rFonts w:ascii="Times New Roman" w:eastAsia="Times New Roman" w:hAnsi="Times New Roman" w:cs="Times New Roman"/>
          <w:b/>
          <w:bCs/>
        </w:rPr>
        <w:t>al</w:t>
      </w:r>
      <w:r>
        <w:rPr>
          <w:rFonts w:ascii="Times New Roman" w:eastAsia="Times New Roman" w:hAnsi="Times New Roman" w:cs="Times New Roman"/>
          <w:b/>
          <w:bCs/>
          <w:spacing w:val="1"/>
        </w:rPr>
        <w:t>if</w:t>
      </w:r>
      <w:r>
        <w:rPr>
          <w:rFonts w:ascii="Times New Roman" w:eastAsia="Times New Roman" w:hAnsi="Times New Roman" w:cs="Times New Roman"/>
          <w:b/>
          <w:bCs/>
        </w:rPr>
        <w:t>a</w:t>
      </w:r>
      <w:r>
        <w:rPr>
          <w:rFonts w:ascii="Times New Roman" w:eastAsia="Times New Roman" w:hAnsi="Times New Roman" w:cs="Times New Roman"/>
          <w:b/>
          <w:bCs/>
          <w:spacing w:val="2"/>
        </w:rPr>
        <w:t xml:space="preserve"> </w:t>
      </w:r>
      <w:r>
        <w:rPr>
          <w:rFonts w:ascii="Times New Roman" w:eastAsia="Times New Roman" w:hAnsi="Times New Roman" w:cs="Times New Roman"/>
          <w:b/>
          <w:bCs/>
        </w:rPr>
        <w:t>Un</w:t>
      </w:r>
      <w:r>
        <w:rPr>
          <w:rFonts w:ascii="Times New Roman" w:eastAsia="Times New Roman" w:hAnsi="Times New Roman" w:cs="Times New Roman"/>
          <w:b/>
          <w:bCs/>
          <w:spacing w:val="1"/>
        </w:rPr>
        <w:t>i</w:t>
      </w:r>
      <w:r>
        <w:rPr>
          <w:rFonts w:ascii="Times New Roman" w:eastAsia="Times New Roman" w:hAnsi="Times New Roman" w:cs="Times New Roman"/>
          <w:b/>
          <w:bCs/>
        </w:rPr>
        <w:t>v</w:t>
      </w:r>
      <w:r>
        <w:rPr>
          <w:rFonts w:ascii="Times New Roman" w:eastAsia="Times New Roman" w:hAnsi="Times New Roman" w:cs="Times New Roman"/>
          <w:b/>
          <w:bCs/>
          <w:spacing w:val="-1"/>
        </w:rPr>
        <w:t>er</w:t>
      </w:r>
      <w:r>
        <w:rPr>
          <w:rFonts w:ascii="Times New Roman" w:eastAsia="Times New Roman" w:hAnsi="Times New Roman" w:cs="Times New Roman"/>
          <w:b/>
          <w:bCs/>
        </w:rPr>
        <w:t>sity</w:t>
      </w:r>
      <w:r>
        <w:rPr>
          <w:rFonts w:ascii="Times New Roman" w:eastAsia="Times New Roman" w:hAnsi="Times New Roman" w:cs="Times New Roman"/>
          <w:b/>
          <w:bCs/>
          <w:spacing w:val="2"/>
        </w:rPr>
        <w:t xml:space="preserve"> </w:t>
      </w:r>
      <w:r>
        <w:rPr>
          <w:rFonts w:ascii="Times New Roman" w:eastAsia="Times New Roman" w:hAnsi="Times New Roman" w:cs="Times New Roman"/>
          <w:b/>
          <w:bCs/>
        </w:rPr>
        <w:t>of</w:t>
      </w:r>
      <w:r>
        <w:rPr>
          <w:rFonts w:ascii="Times New Roman" w:eastAsia="Times New Roman" w:hAnsi="Times New Roman" w:cs="Times New Roman"/>
          <w:b/>
          <w:bCs/>
          <w:spacing w:val="3"/>
        </w:rPr>
        <w:t xml:space="preserve"> </w:t>
      </w:r>
      <w:r>
        <w:rPr>
          <w:rFonts w:ascii="Times New Roman" w:eastAsia="Times New Roman" w:hAnsi="Times New Roman" w:cs="Times New Roman"/>
          <w:b/>
          <w:bCs/>
          <w:spacing w:val="1"/>
        </w:rPr>
        <w:t>S</w:t>
      </w:r>
      <w:r>
        <w:rPr>
          <w:rFonts w:ascii="Times New Roman" w:eastAsia="Times New Roman" w:hAnsi="Times New Roman" w:cs="Times New Roman"/>
          <w:b/>
          <w:bCs/>
          <w:spacing w:val="-1"/>
        </w:rPr>
        <w:t>c</w:t>
      </w:r>
      <w:r>
        <w:rPr>
          <w:rFonts w:ascii="Times New Roman" w:eastAsia="Times New Roman" w:hAnsi="Times New Roman" w:cs="Times New Roman"/>
          <w:b/>
          <w:bCs/>
        </w:rPr>
        <w:t>ience</w:t>
      </w:r>
      <w:r>
        <w:rPr>
          <w:rFonts w:ascii="Times New Roman" w:eastAsia="Times New Roman" w:hAnsi="Times New Roman" w:cs="Times New Roman"/>
          <w:b/>
          <w:bCs/>
          <w:spacing w:val="1"/>
        </w:rPr>
        <w:t xml:space="preserve"> </w:t>
      </w:r>
      <w:r>
        <w:rPr>
          <w:rFonts w:ascii="Times New Roman" w:eastAsia="Times New Roman" w:hAnsi="Times New Roman" w:cs="Times New Roman"/>
          <w:b/>
          <w:bCs/>
        </w:rPr>
        <w:t>a</w:t>
      </w:r>
      <w:r>
        <w:rPr>
          <w:rFonts w:ascii="Times New Roman" w:eastAsia="Times New Roman" w:hAnsi="Times New Roman" w:cs="Times New Roman"/>
          <w:b/>
          <w:bCs/>
          <w:spacing w:val="1"/>
        </w:rPr>
        <w:t>n</w:t>
      </w:r>
      <w:r>
        <w:rPr>
          <w:rFonts w:ascii="Times New Roman" w:eastAsia="Times New Roman" w:hAnsi="Times New Roman" w:cs="Times New Roman"/>
          <w:b/>
          <w:bCs/>
        </w:rPr>
        <w:t>d T</w:t>
      </w:r>
      <w:r>
        <w:rPr>
          <w:rFonts w:ascii="Times New Roman" w:eastAsia="Times New Roman" w:hAnsi="Times New Roman" w:cs="Times New Roman"/>
          <w:b/>
          <w:bCs/>
          <w:spacing w:val="-1"/>
        </w:rPr>
        <w:t>ec</w:t>
      </w:r>
      <w:r>
        <w:rPr>
          <w:rFonts w:ascii="Times New Roman" w:eastAsia="Times New Roman" w:hAnsi="Times New Roman" w:cs="Times New Roman"/>
          <w:b/>
          <w:bCs/>
          <w:spacing w:val="1"/>
        </w:rPr>
        <w:t>hn</w:t>
      </w:r>
      <w:r>
        <w:rPr>
          <w:rFonts w:ascii="Times New Roman" w:eastAsia="Times New Roman" w:hAnsi="Times New Roman" w:cs="Times New Roman"/>
          <w:b/>
          <w:bCs/>
        </w:rPr>
        <w:t>ology’s</w:t>
      </w:r>
      <w:r>
        <w:rPr>
          <w:rFonts w:ascii="Times New Roman" w:eastAsia="Times New Roman" w:hAnsi="Times New Roman" w:cs="Times New Roman"/>
          <w:b/>
          <w:bCs/>
          <w:spacing w:val="2"/>
        </w:rPr>
        <w:t xml:space="preserve"> </w:t>
      </w:r>
      <w:r>
        <w:rPr>
          <w:rFonts w:ascii="Times New Roman" w:eastAsia="Times New Roman" w:hAnsi="Times New Roman" w:cs="Times New Roman"/>
          <w:b/>
          <w:bCs/>
        </w:rPr>
        <w:t>Boa</w:t>
      </w:r>
      <w:r>
        <w:rPr>
          <w:rFonts w:ascii="Times New Roman" w:eastAsia="Times New Roman" w:hAnsi="Times New Roman" w:cs="Times New Roman"/>
          <w:b/>
          <w:bCs/>
          <w:spacing w:val="-1"/>
        </w:rPr>
        <w:t>r</w:t>
      </w:r>
      <w:r>
        <w:rPr>
          <w:rFonts w:ascii="Times New Roman" w:eastAsia="Times New Roman" w:hAnsi="Times New Roman" w:cs="Times New Roman"/>
          <w:b/>
          <w:bCs/>
        </w:rPr>
        <w:t>d</w:t>
      </w:r>
      <w:r>
        <w:rPr>
          <w:rFonts w:ascii="Times New Roman" w:eastAsia="Times New Roman" w:hAnsi="Times New Roman" w:cs="Times New Roman"/>
          <w:b/>
          <w:bCs/>
          <w:spacing w:val="2"/>
        </w:rPr>
        <w:t xml:space="preserve"> </w:t>
      </w:r>
      <w:r>
        <w:rPr>
          <w:rFonts w:ascii="Times New Roman" w:eastAsia="Times New Roman" w:hAnsi="Times New Roman" w:cs="Times New Roman"/>
          <w:b/>
          <w:bCs/>
          <w:spacing w:val="-2"/>
        </w:rPr>
        <w:t>o</w:t>
      </w:r>
      <w:r>
        <w:rPr>
          <w:rFonts w:ascii="Times New Roman" w:eastAsia="Times New Roman" w:hAnsi="Times New Roman" w:cs="Times New Roman"/>
          <w:b/>
          <w:bCs/>
        </w:rPr>
        <w:t>f</w:t>
      </w:r>
      <w:r>
        <w:rPr>
          <w:rFonts w:ascii="Times New Roman" w:eastAsia="Times New Roman" w:hAnsi="Times New Roman" w:cs="Times New Roman"/>
          <w:b/>
          <w:bCs/>
          <w:spacing w:val="1"/>
        </w:rPr>
        <w:t xml:space="preserve"> </w:t>
      </w:r>
      <w:r>
        <w:rPr>
          <w:rFonts w:ascii="Times New Roman" w:eastAsia="Times New Roman" w:hAnsi="Times New Roman" w:cs="Times New Roman"/>
          <w:b/>
          <w:bCs/>
        </w:rPr>
        <w:t>T</w:t>
      </w:r>
      <w:r>
        <w:rPr>
          <w:rFonts w:ascii="Times New Roman" w:eastAsia="Times New Roman" w:hAnsi="Times New Roman" w:cs="Times New Roman"/>
          <w:b/>
          <w:bCs/>
          <w:spacing w:val="-1"/>
        </w:rPr>
        <w:t>r</w:t>
      </w:r>
      <w:r>
        <w:rPr>
          <w:rFonts w:ascii="Times New Roman" w:eastAsia="Times New Roman" w:hAnsi="Times New Roman" w:cs="Times New Roman"/>
          <w:b/>
          <w:bCs/>
          <w:spacing w:val="1"/>
        </w:rPr>
        <w:t>u</w:t>
      </w:r>
      <w:r>
        <w:rPr>
          <w:rFonts w:ascii="Times New Roman" w:eastAsia="Times New Roman" w:hAnsi="Times New Roman" w:cs="Times New Roman"/>
          <w:b/>
          <w:bCs/>
        </w:rPr>
        <w:t>st</w:t>
      </w:r>
      <w:r>
        <w:rPr>
          <w:rFonts w:ascii="Times New Roman" w:eastAsia="Times New Roman" w:hAnsi="Times New Roman" w:cs="Times New Roman"/>
          <w:b/>
          <w:bCs/>
          <w:spacing w:val="-1"/>
        </w:rPr>
        <w:t>ee</w:t>
      </w:r>
      <w:r>
        <w:rPr>
          <w:rFonts w:ascii="Times New Roman" w:eastAsia="Times New Roman" w:hAnsi="Times New Roman" w:cs="Times New Roman"/>
          <w:b/>
          <w:bCs/>
        </w:rPr>
        <w:t>s</w:t>
      </w:r>
      <w:proofErr w:type="gramEnd"/>
      <w:r>
        <w:rPr>
          <w:rFonts w:ascii="Times New Roman" w:eastAsia="Times New Roman" w:hAnsi="Times New Roman" w:cs="Times New Roman"/>
          <w:b/>
          <w:bCs/>
        </w:rPr>
        <w:t>.</w:t>
      </w:r>
      <w:r>
        <w:rPr>
          <w:rFonts w:ascii="Times New Roman" w:eastAsia="Times New Roman" w:hAnsi="Times New Roman" w:cs="Times New Roman"/>
          <w:b/>
          <w:bCs/>
          <w:spacing w:val="2"/>
        </w:rPr>
        <w:t xml:space="preserve"> </w:t>
      </w:r>
      <w:r>
        <w:rPr>
          <w:rFonts w:ascii="Times New Roman" w:eastAsia="Times New Roman" w:hAnsi="Times New Roman" w:cs="Times New Roman"/>
          <w:b/>
          <w:bCs/>
        </w:rPr>
        <w:t>Origi</w:t>
      </w:r>
      <w:r>
        <w:rPr>
          <w:rFonts w:ascii="Times New Roman" w:eastAsia="Times New Roman" w:hAnsi="Times New Roman" w:cs="Times New Roman"/>
          <w:b/>
          <w:bCs/>
          <w:spacing w:val="1"/>
        </w:rPr>
        <w:t>n</w:t>
      </w:r>
      <w:r>
        <w:rPr>
          <w:rFonts w:ascii="Times New Roman" w:eastAsia="Times New Roman" w:hAnsi="Times New Roman" w:cs="Times New Roman"/>
          <w:b/>
          <w:bCs/>
        </w:rPr>
        <w:t>al</w:t>
      </w:r>
      <w:r>
        <w:rPr>
          <w:rFonts w:ascii="Times New Roman" w:eastAsia="Times New Roman" w:hAnsi="Times New Roman" w:cs="Times New Roman"/>
          <w:b/>
          <w:bCs/>
          <w:spacing w:val="2"/>
        </w:rPr>
        <w:t xml:space="preserve"> </w:t>
      </w:r>
      <w:r>
        <w:rPr>
          <w:rFonts w:ascii="Times New Roman" w:eastAsia="Times New Roman" w:hAnsi="Times New Roman" w:cs="Times New Roman"/>
          <w:b/>
          <w:bCs/>
          <w:spacing w:val="1"/>
        </w:rPr>
        <w:t>d</w:t>
      </w:r>
      <w:r>
        <w:rPr>
          <w:rFonts w:ascii="Times New Roman" w:eastAsia="Times New Roman" w:hAnsi="Times New Roman" w:cs="Times New Roman"/>
          <w:b/>
          <w:bCs/>
        </w:rPr>
        <w:t>o</w:t>
      </w:r>
      <w:r>
        <w:rPr>
          <w:rFonts w:ascii="Times New Roman" w:eastAsia="Times New Roman" w:hAnsi="Times New Roman" w:cs="Times New Roman"/>
          <w:b/>
          <w:bCs/>
          <w:spacing w:val="-1"/>
        </w:rPr>
        <w:t>c</w:t>
      </w:r>
      <w:r>
        <w:rPr>
          <w:rFonts w:ascii="Times New Roman" w:eastAsia="Times New Roman" w:hAnsi="Times New Roman" w:cs="Times New Roman"/>
          <w:b/>
          <w:bCs/>
          <w:spacing w:val="1"/>
        </w:rPr>
        <w:t>u</w:t>
      </w:r>
      <w:r>
        <w:rPr>
          <w:rFonts w:ascii="Times New Roman" w:eastAsia="Times New Roman" w:hAnsi="Times New Roman" w:cs="Times New Roman"/>
          <w:b/>
          <w:bCs/>
          <w:spacing w:val="-3"/>
        </w:rPr>
        <w:t>m</w:t>
      </w:r>
      <w:r>
        <w:rPr>
          <w:rFonts w:ascii="Times New Roman" w:eastAsia="Times New Roman" w:hAnsi="Times New Roman" w:cs="Times New Roman"/>
          <w:b/>
          <w:bCs/>
          <w:spacing w:val="-1"/>
        </w:rPr>
        <w:t>e</w:t>
      </w:r>
      <w:r>
        <w:rPr>
          <w:rFonts w:ascii="Times New Roman" w:eastAsia="Times New Roman" w:hAnsi="Times New Roman" w:cs="Times New Roman"/>
          <w:b/>
          <w:bCs/>
          <w:spacing w:val="1"/>
        </w:rPr>
        <w:t>n</w:t>
      </w:r>
      <w:r>
        <w:rPr>
          <w:rFonts w:ascii="Times New Roman" w:eastAsia="Times New Roman" w:hAnsi="Times New Roman" w:cs="Times New Roman"/>
          <w:b/>
          <w:bCs/>
        </w:rPr>
        <w:t>t</w:t>
      </w:r>
      <w:r>
        <w:rPr>
          <w:rFonts w:ascii="Times New Roman" w:eastAsia="Times New Roman" w:hAnsi="Times New Roman" w:cs="Times New Roman"/>
          <w:b/>
          <w:bCs/>
          <w:spacing w:val="1"/>
        </w:rPr>
        <w:t>a</w:t>
      </w:r>
      <w:r>
        <w:rPr>
          <w:rFonts w:ascii="Times New Roman" w:eastAsia="Times New Roman" w:hAnsi="Times New Roman" w:cs="Times New Roman"/>
          <w:b/>
          <w:bCs/>
        </w:rPr>
        <w:t>tion</w:t>
      </w:r>
      <w:r>
        <w:rPr>
          <w:rFonts w:ascii="Times New Roman" w:eastAsia="Times New Roman" w:hAnsi="Times New Roman" w:cs="Times New Roman"/>
          <w:b/>
          <w:bCs/>
          <w:spacing w:val="2"/>
        </w:rPr>
        <w:t xml:space="preserve"> </w:t>
      </w:r>
      <w:r>
        <w:rPr>
          <w:rFonts w:ascii="Times New Roman" w:eastAsia="Times New Roman" w:hAnsi="Times New Roman" w:cs="Times New Roman"/>
          <w:b/>
          <w:bCs/>
        </w:rPr>
        <w:t>is</w:t>
      </w:r>
      <w:r>
        <w:rPr>
          <w:rFonts w:ascii="Times New Roman" w:eastAsia="Times New Roman" w:hAnsi="Times New Roman" w:cs="Times New Roman"/>
          <w:b/>
          <w:bCs/>
          <w:spacing w:val="2"/>
        </w:rPr>
        <w:t xml:space="preserve"> </w:t>
      </w:r>
      <w:r>
        <w:rPr>
          <w:rFonts w:ascii="Times New Roman" w:eastAsia="Times New Roman" w:hAnsi="Times New Roman" w:cs="Times New Roman"/>
          <w:b/>
          <w:bCs/>
        </w:rPr>
        <w:t xml:space="preserve">on </w:t>
      </w:r>
      <w:r>
        <w:rPr>
          <w:rFonts w:ascii="Times New Roman" w:eastAsia="Times New Roman" w:hAnsi="Times New Roman" w:cs="Times New Roman"/>
          <w:b/>
          <w:bCs/>
          <w:spacing w:val="1"/>
        </w:rPr>
        <w:t>f</w:t>
      </w:r>
      <w:r>
        <w:rPr>
          <w:rFonts w:ascii="Times New Roman" w:eastAsia="Times New Roman" w:hAnsi="Times New Roman" w:cs="Times New Roman"/>
          <w:b/>
          <w:bCs/>
        </w:rPr>
        <w:t>i</w:t>
      </w:r>
      <w:r>
        <w:rPr>
          <w:rFonts w:ascii="Times New Roman" w:eastAsia="Times New Roman" w:hAnsi="Times New Roman" w:cs="Times New Roman"/>
          <w:b/>
          <w:bCs/>
          <w:spacing w:val="1"/>
        </w:rPr>
        <w:t>l</w:t>
      </w:r>
      <w:r>
        <w:rPr>
          <w:rFonts w:ascii="Times New Roman" w:eastAsia="Times New Roman" w:hAnsi="Times New Roman" w:cs="Times New Roman"/>
          <w:b/>
          <w:bCs/>
        </w:rPr>
        <w:t>e</w:t>
      </w:r>
      <w:r>
        <w:rPr>
          <w:rFonts w:ascii="Times New Roman" w:eastAsia="Times New Roman" w:hAnsi="Times New Roman" w:cs="Times New Roman"/>
          <w:b/>
          <w:bCs/>
          <w:spacing w:val="1"/>
        </w:rPr>
        <w:t xml:space="preserve"> </w:t>
      </w:r>
      <w:r>
        <w:rPr>
          <w:rFonts w:ascii="Times New Roman" w:eastAsia="Times New Roman" w:hAnsi="Times New Roman" w:cs="Times New Roman"/>
          <w:b/>
          <w:bCs/>
          <w:spacing w:val="-2"/>
        </w:rPr>
        <w:t>i</w:t>
      </w:r>
      <w:r>
        <w:rPr>
          <w:rFonts w:ascii="Times New Roman" w:eastAsia="Times New Roman" w:hAnsi="Times New Roman" w:cs="Times New Roman"/>
          <w:b/>
          <w:bCs/>
        </w:rPr>
        <w:t>n the</w:t>
      </w:r>
      <w:r>
        <w:rPr>
          <w:rFonts w:ascii="Times New Roman" w:eastAsia="Times New Roman" w:hAnsi="Times New Roman" w:cs="Times New Roman"/>
          <w:b/>
          <w:bCs/>
          <w:spacing w:val="1"/>
        </w:rPr>
        <w:t xml:space="preserve"> </w:t>
      </w:r>
      <w:r>
        <w:rPr>
          <w:rFonts w:ascii="Times New Roman" w:eastAsia="Times New Roman" w:hAnsi="Times New Roman" w:cs="Times New Roman"/>
          <w:b/>
          <w:bCs/>
        </w:rPr>
        <w:t>Of</w:t>
      </w:r>
      <w:r>
        <w:rPr>
          <w:rFonts w:ascii="Times New Roman" w:eastAsia="Times New Roman" w:hAnsi="Times New Roman" w:cs="Times New Roman"/>
          <w:b/>
          <w:bCs/>
          <w:spacing w:val="1"/>
        </w:rPr>
        <w:t>f</w:t>
      </w:r>
      <w:r>
        <w:rPr>
          <w:rFonts w:ascii="Times New Roman" w:eastAsia="Times New Roman" w:hAnsi="Times New Roman" w:cs="Times New Roman"/>
          <w:b/>
          <w:bCs/>
        </w:rPr>
        <w:t>ice of</w:t>
      </w:r>
      <w:r>
        <w:rPr>
          <w:rFonts w:ascii="Times New Roman" w:eastAsia="Times New Roman" w:hAnsi="Times New Roman" w:cs="Times New Roman"/>
          <w:b/>
          <w:bCs/>
          <w:spacing w:val="3"/>
        </w:rPr>
        <w:t xml:space="preserve"> </w:t>
      </w:r>
      <w:r>
        <w:rPr>
          <w:rFonts w:ascii="Times New Roman" w:eastAsia="Times New Roman" w:hAnsi="Times New Roman" w:cs="Times New Roman"/>
          <w:b/>
          <w:bCs/>
        </w:rPr>
        <w:t xml:space="preserve">the </w:t>
      </w:r>
      <w:r>
        <w:rPr>
          <w:rFonts w:ascii="Times New Roman" w:eastAsia="Times New Roman" w:hAnsi="Times New Roman" w:cs="Times New Roman"/>
          <w:b/>
          <w:bCs/>
          <w:spacing w:val="-3"/>
        </w:rPr>
        <w:t>P</w:t>
      </w:r>
      <w:r>
        <w:rPr>
          <w:rFonts w:ascii="Times New Roman" w:eastAsia="Times New Roman" w:hAnsi="Times New Roman" w:cs="Times New Roman"/>
          <w:b/>
          <w:bCs/>
          <w:spacing w:val="1"/>
        </w:rPr>
        <w:t>r</w:t>
      </w:r>
      <w:r>
        <w:rPr>
          <w:rFonts w:ascii="Times New Roman" w:eastAsia="Times New Roman" w:hAnsi="Times New Roman" w:cs="Times New Roman"/>
          <w:b/>
          <w:bCs/>
          <w:spacing w:val="-1"/>
        </w:rPr>
        <w:t>e</w:t>
      </w:r>
      <w:r>
        <w:rPr>
          <w:rFonts w:ascii="Times New Roman" w:eastAsia="Times New Roman" w:hAnsi="Times New Roman" w:cs="Times New Roman"/>
          <w:b/>
          <w:bCs/>
        </w:rPr>
        <w:t>si</w:t>
      </w:r>
      <w:r>
        <w:rPr>
          <w:rFonts w:ascii="Times New Roman" w:eastAsia="Times New Roman" w:hAnsi="Times New Roman" w:cs="Times New Roman"/>
          <w:b/>
          <w:bCs/>
          <w:spacing w:val="1"/>
        </w:rPr>
        <w:t>d</w:t>
      </w:r>
      <w:r>
        <w:rPr>
          <w:rFonts w:ascii="Times New Roman" w:eastAsia="Times New Roman" w:hAnsi="Times New Roman" w:cs="Times New Roman"/>
          <w:b/>
          <w:bCs/>
          <w:spacing w:val="-1"/>
        </w:rPr>
        <w:t>e</w:t>
      </w:r>
      <w:r>
        <w:rPr>
          <w:rFonts w:ascii="Times New Roman" w:eastAsia="Times New Roman" w:hAnsi="Times New Roman" w:cs="Times New Roman"/>
          <w:b/>
          <w:bCs/>
          <w:spacing w:val="1"/>
        </w:rPr>
        <w:t>n</w:t>
      </w:r>
      <w:r>
        <w:rPr>
          <w:rFonts w:ascii="Times New Roman" w:eastAsia="Times New Roman" w:hAnsi="Times New Roman" w:cs="Times New Roman"/>
          <w:b/>
          <w:bCs/>
        </w:rPr>
        <w:t>t. T</w:t>
      </w:r>
      <w:r>
        <w:rPr>
          <w:rFonts w:ascii="Times New Roman" w:eastAsia="Times New Roman" w:hAnsi="Times New Roman" w:cs="Times New Roman"/>
          <w:b/>
          <w:bCs/>
          <w:spacing w:val="1"/>
        </w:rPr>
        <w:t>h</w:t>
      </w:r>
      <w:r>
        <w:rPr>
          <w:rFonts w:ascii="Times New Roman" w:eastAsia="Times New Roman" w:hAnsi="Times New Roman" w:cs="Times New Roman"/>
          <w:b/>
          <w:bCs/>
        </w:rPr>
        <w:t>e</w:t>
      </w:r>
      <w:r>
        <w:rPr>
          <w:rFonts w:ascii="Times New Roman" w:eastAsia="Times New Roman" w:hAnsi="Times New Roman" w:cs="Times New Roman"/>
          <w:b/>
          <w:bCs/>
          <w:spacing w:val="-1"/>
        </w:rPr>
        <w:t xml:space="preserve"> </w:t>
      </w:r>
      <w:r>
        <w:rPr>
          <w:rFonts w:ascii="Times New Roman" w:eastAsia="Times New Roman" w:hAnsi="Times New Roman" w:cs="Times New Roman"/>
          <w:b/>
          <w:bCs/>
        </w:rPr>
        <w:t>o</w:t>
      </w:r>
      <w:r>
        <w:rPr>
          <w:rFonts w:ascii="Times New Roman" w:eastAsia="Times New Roman" w:hAnsi="Times New Roman" w:cs="Times New Roman"/>
          <w:b/>
          <w:bCs/>
          <w:spacing w:val="1"/>
        </w:rPr>
        <w:t>n</w:t>
      </w:r>
      <w:r>
        <w:rPr>
          <w:rFonts w:ascii="Times New Roman" w:eastAsia="Times New Roman" w:hAnsi="Times New Roman" w:cs="Times New Roman"/>
          <w:b/>
          <w:bCs/>
        </w:rPr>
        <w:t>l</w:t>
      </w:r>
      <w:r>
        <w:rPr>
          <w:rFonts w:ascii="Times New Roman" w:eastAsia="Times New Roman" w:hAnsi="Times New Roman" w:cs="Times New Roman"/>
          <w:b/>
          <w:bCs/>
          <w:spacing w:val="1"/>
        </w:rPr>
        <w:t>in</w:t>
      </w:r>
      <w:r>
        <w:rPr>
          <w:rFonts w:ascii="Times New Roman" w:eastAsia="Times New Roman" w:hAnsi="Times New Roman" w:cs="Times New Roman"/>
          <w:b/>
          <w:bCs/>
        </w:rPr>
        <w:t>e</w:t>
      </w:r>
      <w:r>
        <w:rPr>
          <w:rFonts w:ascii="Times New Roman" w:eastAsia="Times New Roman" w:hAnsi="Times New Roman" w:cs="Times New Roman"/>
          <w:b/>
          <w:bCs/>
          <w:spacing w:val="-1"/>
        </w:rPr>
        <w:t xml:space="preserve"> </w:t>
      </w:r>
      <w:r>
        <w:rPr>
          <w:rFonts w:ascii="Times New Roman" w:eastAsia="Times New Roman" w:hAnsi="Times New Roman" w:cs="Times New Roman"/>
          <w:b/>
          <w:bCs/>
          <w:spacing w:val="-2"/>
        </w:rPr>
        <w:t>v</w:t>
      </w:r>
      <w:r>
        <w:rPr>
          <w:rFonts w:ascii="Times New Roman" w:eastAsia="Times New Roman" w:hAnsi="Times New Roman" w:cs="Times New Roman"/>
          <w:b/>
          <w:bCs/>
          <w:spacing w:val="-1"/>
        </w:rPr>
        <w:t>er</w:t>
      </w:r>
      <w:r>
        <w:rPr>
          <w:rFonts w:ascii="Times New Roman" w:eastAsia="Times New Roman" w:hAnsi="Times New Roman" w:cs="Times New Roman"/>
          <w:b/>
          <w:bCs/>
        </w:rPr>
        <w:t>sion</w:t>
      </w:r>
      <w:r>
        <w:rPr>
          <w:rFonts w:ascii="Times New Roman" w:eastAsia="Times New Roman" w:hAnsi="Times New Roman" w:cs="Times New Roman"/>
          <w:b/>
          <w:bCs/>
          <w:spacing w:val="1"/>
        </w:rPr>
        <w:t xml:space="preserve"> </w:t>
      </w:r>
      <w:r>
        <w:rPr>
          <w:rFonts w:ascii="Times New Roman" w:eastAsia="Times New Roman" w:hAnsi="Times New Roman" w:cs="Times New Roman"/>
          <w:b/>
          <w:bCs/>
        </w:rPr>
        <w:t xml:space="preserve">is </w:t>
      </w:r>
      <w:r>
        <w:rPr>
          <w:rFonts w:ascii="Times New Roman" w:eastAsia="Times New Roman" w:hAnsi="Times New Roman" w:cs="Times New Roman"/>
          <w:b/>
          <w:bCs/>
          <w:spacing w:val="1"/>
        </w:rPr>
        <w:t>d</w:t>
      </w:r>
      <w:r>
        <w:rPr>
          <w:rFonts w:ascii="Times New Roman" w:eastAsia="Times New Roman" w:hAnsi="Times New Roman" w:cs="Times New Roman"/>
          <w:b/>
          <w:bCs/>
          <w:spacing w:val="-1"/>
        </w:rPr>
        <w:t>e</w:t>
      </w:r>
      <w:r>
        <w:rPr>
          <w:rFonts w:ascii="Times New Roman" w:eastAsia="Times New Roman" w:hAnsi="Times New Roman" w:cs="Times New Roman"/>
          <w:b/>
          <w:bCs/>
          <w:spacing w:val="1"/>
        </w:rPr>
        <w:t>f</w:t>
      </w:r>
      <w:r>
        <w:rPr>
          <w:rFonts w:ascii="Times New Roman" w:eastAsia="Times New Roman" w:hAnsi="Times New Roman" w:cs="Times New Roman"/>
          <w:b/>
          <w:bCs/>
        </w:rPr>
        <w:t>i</w:t>
      </w:r>
      <w:r>
        <w:rPr>
          <w:rFonts w:ascii="Times New Roman" w:eastAsia="Times New Roman" w:hAnsi="Times New Roman" w:cs="Times New Roman"/>
          <w:b/>
          <w:bCs/>
          <w:spacing w:val="-1"/>
        </w:rPr>
        <w:t>n</w:t>
      </w:r>
      <w:r>
        <w:rPr>
          <w:rFonts w:ascii="Times New Roman" w:eastAsia="Times New Roman" w:hAnsi="Times New Roman" w:cs="Times New Roman"/>
          <w:b/>
          <w:bCs/>
        </w:rPr>
        <w:t>itiv</w:t>
      </w:r>
      <w:r>
        <w:rPr>
          <w:rFonts w:ascii="Times New Roman" w:eastAsia="Times New Roman" w:hAnsi="Times New Roman" w:cs="Times New Roman"/>
          <w:b/>
          <w:bCs/>
          <w:spacing w:val="-1"/>
        </w:rPr>
        <w:t>e</w:t>
      </w:r>
      <w:r>
        <w:rPr>
          <w:rFonts w:ascii="Times New Roman" w:eastAsia="Times New Roman" w:hAnsi="Times New Roman" w:cs="Times New Roman"/>
          <w:b/>
          <w:bCs/>
        </w:rPr>
        <w:t>.</w:t>
      </w:r>
    </w:p>
    <w:p w14:paraId="483701FD" w14:textId="77777777" w:rsidR="00A55068" w:rsidRPr="0083374E" w:rsidRDefault="00A55068" w:rsidP="00A55068">
      <w:pPr>
        <w:spacing w:after="0" w:line="240" w:lineRule="auto"/>
        <w:ind w:left="140" w:right="403"/>
        <w:jc w:val="both"/>
        <w:rPr>
          <w:rFonts w:ascii="Times New Roman" w:eastAsia="Times New Roman" w:hAnsi="Times New Roman" w:cs="Times New Roman"/>
        </w:rPr>
      </w:pPr>
    </w:p>
    <w:p w14:paraId="01541451" w14:textId="77777777" w:rsidR="00A55068" w:rsidRPr="0083374E" w:rsidRDefault="00A55068" w:rsidP="00A55068">
      <w:pPr>
        <w:widowControl w:val="0"/>
        <w:spacing w:after="0" w:line="240" w:lineRule="auto"/>
        <w:ind w:left="140" w:right="2727"/>
        <w:jc w:val="both"/>
        <w:rPr>
          <w:rFonts w:ascii="Times New Roman" w:eastAsia="Times New Roman" w:hAnsi="Times New Roman" w:cs="Times New Roman"/>
          <w:i/>
          <w:spacing w:val="-1"/>
          <w:sz w:val="22"/>
          <w:szCs w:val="22"/>
        </w:rPr>
      </w:pPr>
      <w:r>
        <w:rPr>
          <w:rFonts w:ascii="Times New Roman" w:eastAsia="Times New Roman" w:hAnsi="Times New Roman" w:cs="Times New Roman"/>
          <w:i/>
          <w:spacing w:val="-1"/>
          <w:sz w:val="22"/>
          <w:szCs w:val="22"/>
        </w:rPr>
        <w:t>F</w:t>
      </w:r>
      <w:r w:rsidRPr="0083374E">
        <w:rPr>
          <w:rFonts w:ascii="Times New Roman" w:eastAsia="Times New Roman" w:hAnsi="Times New Roman" w:cs="Times New Roman"/>
          <w:i/>
          <w:spacing w:val="-1"/>
          <w:sz w:val="22"/>
          <w:szCs w:val="22"/>
        </w:rPr>
        <w:t>ir</w:t>
      </w:r>
      <w:r>
        <w:rPr>
          <w:rFonts w:ascii="Times New Roman" w:eastAsia="Times New Roman" w:hAnsi="Times New Roman" w:cs="Times New Roman"/>
          <w:i/>
          <w:spacing w:val="-1"/>
          <w:sz w:val="22"/>
          <w:szCs w:val="22"/>
        </w:rPr>
        <w:t>s</w:t>
      </w:r>
      <w:r w:rsidRPr="0083374E">
        <w:rPr>
          <w:rFonts w:ascii="Times New Roman" w:eastAsia="Times New Roman" w:hAnsi="Times New Roman" w:cs="Times New Roman"/>
          <w:i/>
          <w:spacing w:val="-1"/>
          <w:sz w:val="22"/>
          <w:szCs w:val="22"/>
        </w:rPr>
        <w:t>t d</w:t>
      </w:r>
      <w:r>
        <w:rPr>
          <w:rFonts w:ascii="Times New Roman" w:eastAsia="Times New Roman" w:hAnsi="Times New Roman" w:cs="Times New Roman"/>
          <w:i/>
          <w:spacing w:val="-1"/>
          <w:sz w:val="22"/>
          <w:szCs w:val="22"/>
        </w:rPr>
        <w:t>i</w:t>
      </w:r>
      <w:r w:rsidRPr="0083374E">
        <w:rPr>
          <w:rFonts w:ascii="Times New Roman" w:eastAsia="Times New Roman" w:hAnsi="Times New Roman" w:cs="Times New Roman"/>
          <w:i/>
          <w:spacing w:val="-1"/>
          <w:sz w:val="22"/>
          <w:szCs w:val="22"/>
        </w:rPr>
        <w:t>sseminated by the Of</w:t>
      </w:r>
      <w:r>
        <w:rPr>
          <w:rFonts w:ascii="Times New Roman" w:eastAsia="Times New Roman" w:hAnsi="Times New Roman" w:cs="Times New Roman"/>
          <w:i/>
          <w:spacing w:val="-1"/>
          <w:sz w:val="22"/>
          <w:szCs w:val="22"/>
        </w:rPr>
        <w:t>f</w:t>
      </w:r>
      <w:r w:rsidRPr="0083374E">
        <w:rPr>
          <w:rFonts w:ascii="Times New Roman" w:eastAsia="Times New Roman" w:hAnsi="Times New Roman" w:cs="Times New Roman"/>
          <w:i/>
          <w:spacing w:val="-1"/>
          <w:sz w:val="22"/>
          <w:szCs w:val="22"/>
        </w:rPr>
        <w:t>ice of</w:t>
      </w:r>
      <w:r>
        <w:rPr>
          <w:rFonts w:ascii="Times New Roman" w:eastAsia="Times New Roman" w:hAnsi="Times New Roman" w:cs="Times New Roman"/>
          <w:i/>
          <w:spacing w:val="-1"/>
          <w:sz w:val="22"/>
          <w:szCs w:val="22"/>
        </w:rPr>
        <w:t xml:space="preserve"> </w:t>
      </w:r>
      <w:r w:rsidRPr="0083374E">
        <w:rPr>
          <w:rFonts w:ascii="Times New Roman" w:eastAsia="Times New Roman" w:hAnsi="Times New Roman" w:cs="Times New Roman"/>
          <w:i/>
          <w:spacing w:val="-1"/>
          <w:sz w:val="22"/>
          <w:szCs w:val="22"/>
        </w:rPr>
        <w:t>the President on 01 January</w:t>
      </w:r>
      <w:r>
        <w:rPr>
          <w:rFonts w:ascii="Times New Roman" w:eastAsia="Times New Roman" w:hAnsi="Times New Roman" w:cs="Times New Roman"/>
          <w:i/>
          <w:spacing w:val="-1"/>
          <w:sz w:val="22"/>
          <w:szCs w:val="22"/>
        </w:rPr>
        <w:t xml:space="preserve"> 2018</w:t>
      </w:r>
      <w:r w:rsidRPr="0083374E">
        <w:rPr>
          <w:rFonts w:ascii="Times New Roman" w:eastAsia="Times New Roman" w:hAnsi="Times New Roman" w:cs="Times New Roman"/>
          <w:i/>
          <w:spacing w:val="-1"/>
          <w:sz w:val="22"/>
          <w:szCs w:val="22"/>
        </w:rPr>
        <w:t xml:space="preserve"> </w:t>
      </w:r>
    </w:p>
    <w:p w14:paraId="119C0CE5" w14:textId="77777777" w:rsidR="00A55068" w:rsidRPr="0083374E" w:rsidRDefault="00A55068" w:rsidP="00A55068">
      <w:pPr>
        <w:widowControl w:val="0"/>
        <w:spacing w:after="0" w:line="240" w:lineRule="auto"/>
        <w:ind w:left="140" w:right="3390"/>
        <w:jc w:val="both"/>
        <w:rPr>
          <w:rFonts w:ascii="Times New Roman" w:eastAsia="Times New Roman" w:hAnsi="Times New Roman" w:cs="Times New Roman"/>
          <w:i/>
          <w:spacing w:val="-1"/>
          <w:sz w:val="22"/>
          <w:szCs w:val="22"/>
        </w:rPr>
      </w:pPr>
      <w:r w:rsidRPr="0083374E">
        <w:rPr>
          <w:rFonts w:ascii="Times New Roman" w:eastAsia="Times New Roman" w:hAnsi="Times New Roman" w:cs="Times New Roman"/>
          <w:i/>
          <w:spacing w:val="-1"/>
          <w:sz w:val="22"/>
          <w:szCs w:val="22"/>
        </w:rPr>
        <w:t>Most Recent Review: 01 January 2018</w:t>
      </w:r>
    </w:p>
    <w:p w14:paraId="2AA759C7" w14:textId="77777777" w:rsidR="00A55068" w:rsidRDefault="00A55068" w:rsidP="00A55068">
      <w:pPr>
        <w:widowControl w:val="0"/>
        <w:spacing w:after="0" w:line="240" w:lineRule="auto"/>
        <w:ind w:left="140" w:right="3390"/>
        <w:jc w:val="both"/>
        <w:rPr>
          <w:rFonts w:ascii="Times New Roman" w:eastAsia="Times New Roman" w:hAnsi="Times New Roman" w:cs="Times New Roman"/>
          <w:i/>
          <w:spacing w:val="-1"/>
          <w:sz w:val="22"/>
          <w:szCs w:val="22"/>
        </w:rPr>
      </w:pPr>
      <w:r w:rsidRPr="0083374E">
        <w:rPr>
          <w:rFonts w:ascii="Times New Roman" w:eastAsia="Times New Roman" w:hAnsi="Times New Roman" w:cs="Times New Roman"/>
          <w:i/>
          <w:spacing w:val="-1"/>
          <w:sz w:val="22"/>
          <w:szCs w:val="22"/>
        </w:rPr>
        <w:t>Revision History:</w:t>
      </w:r>
    </w:p>
    <w:p w14:paraId="712BE931" w14:textId="77777777" w:rsidR="00A55068" w:rsidRPr="0083374E" w:rsidRDefault="00A55068" w:rsidP="00A55068">
      <w:pPr>
        <w:widowControl w:val="0"/>
        <w:spacing w:after="0" w:line="240" w:lineRule="auto"/>
        <w:ind w:left="140" w:right="3390"/>
        <w:jc w:val="both"/>
        <w:rPr>
          <w:rFonts w:ascii="Times New Roman" w:eastAsia="Times New Roman" w:hAnsi="Times New Roman" w:cs="Times New Roman"/>
          <w:i/>
          <w:spacing w:val="-1"/>
          <w:sz w:val="22"/>
          <w:szCs w:val="22"/>
        </w:rPr>
      </w:pPr>
    </w:p>
    <w:tbl>
      <w:tblPr>
        <w:tblStyle w:val="TableGrid1"/>
        <w:tblW w:w="0" w:type="auto"/>
        <w:tblInd w:w="198" w:type="dxa"/>
        <w:tblLook w:val="04A0" w:firstRow="1" w:lastRow="0" w:firstColumn="1" w:lastColumn="0" w:noHBand="0" w:noVBand="1"/>
      </w:tblPr>
      <w:tblGrid>
        <w:gridCol w:w="1596"/>
        <w:gridCol w:w="2071"/>
        <w:gridCol w:w="5152"/>
      </w:tblGrid>
      <w:tr w:rsidR="00A55068" w:rsidRPr="00647565" w14:paraId="7EA2BDE5" w14:textId="77777777" w:rsidTr="00601B54">
        <w:tc>
          <w:tcPr>
            <w:tcW w:w="1596" w:type="dxa"/>
            <w:tcBorders>
              <w:top w:val="single" w:sz="4" w:space="0" w:color="auto"/>
              <w:left w:val="single" w:sz="4" w:space="0" w:color="auto"/>
              <w:bottom w:val="single" w:sz="4" w:space="0" w:color="auto"/>
              <w:right w:val="single" w:sz="4" w:space="0" w:color="auto"/>
            </w:tcBorders>
            <w:shd w:val="clear" w:color="auto" w:fill="F2F2F2"/>
            <w:hideMark/>
          </w:tcPr>
          <w:p w14:paraId="3C9DE058" w14:textId="77777777" w:rsidR="00A55068" w:rsidRPr="00647565" w:rsidRDefault="00A55068" w:rsidP="00601B54">
            <w:pPr>
              <w:jc w:val="center"/>
              <w:rPr>
                <w:rFonts w:ascii="Times New Roman" w:hAnsi="Times New Roman" w:cs="Times New Roman"/>
                <w:b/>
                <w:sz w:val="22"/>
                <w:szCs w:val="22"/>
              </w:rPr>
            </w:pPr>
            <w:r w:rsidRPr="00647565">
              <w:rPr>
                <w:rFonts w:ascii="Times New Roman" w:hAnsi="Times New Roman" w:cs="Times New Roman"/>
                <w:b/>
                <w:sz w:val="22"/>
                <w:szCs w:val="22"/>
              </w:rPr>
              <w:t>Revision No.</w:t>
            </w:r>
          </w:p>
        </w:tc>
        <w:tc>
          <w:tcPr>
            <w:tcW w:w="2071" w:type="dxa"/>
            <w:tcBorders>
              <w:top w:val="single" w:sz="4" w:space="0" w:color="auto"/>
              <w:left w:val="single" w:sz="4" w:space="0" w:color="auto"/>
              <w:bottom w:val="single" w:sz="4" w:space="0" w:color="auto"/>
              <w:right w:val="single" w:sz="4" w:space="0" w:color="auto"/>
            </w:tcBorders>
            <w:shd w:val="clear" w:color="auto" w:fill="F2F2F2"/>
            <w:hideMark/>
          </w:tcPr>
          <w:p w14:paraId="0FB4629E" w14:textId="77777777" w:rsidR="00A55068" w:rsidRPr="00647565" w:rsidRDefault="00A55068" w:rsidP="00601B54">
            <w:pPr>
              <w:jc w:val="center"/>
              <w:rPr>
                <w:rFonts w:ascii="Times New Roman" w:hAnsi="Times New Roman" w:cs="Times New Roman"/>
                <w:b/>
                <w:sz w:val="22"/>
                <w:szCs w:val="22"/>
              </w:rPr>
            </w:pPr>
            <w:r w:rsidRPr="00647565">
              <w:rPr>
                <w:rFonts w:ascii="Times New Roman" w:hAnsi="Times New Roman" w:cs="Times New Roman"/>
                <w:b/>
                <w:sz w:val="22"/>
                <w:szCs w:val="22"/>
              </w:rPr>
              <w:t>Effective Date</w:t>
            </w:r>
          </w:p>
        </w:tc>
        <w:tc>
          <w:tcPr>
            <w:tcW w:w="5152" w:type="dxa"/>
            <w:tcBorders>
              <w:top w:val="single" w:sz="4" w:space="0" w:color="auto"/>
              <w:left w:val="single" w:sz="4" w:space="0" w:color="auto"/>
              <w:bottom w:val="single" w:sz="4" w:space="0" w:color="auto"/>
              <w:right w:val="single" w:sz="4" w:space="0" w:color="auto"/>
            </w:tcBorders>
            <w:shd w:val="clear" w:color="auto" w:fill="F2F2F2"/>
            <w:hideMark/>
          </w:tcPr>
          <w:p w14:paraId="1638084A" w14:textId="77777777" w:rsidR="00A55068" w:rsidRPr="00647565" w:rsidRDefault="00A55068" w:rsidP="00601B54">
            <w:pPr>
              <w:rPr>
                <w:rFonts w:ascii="Times New Roman" w:hAnsi="Times New Roman" w:cs="Times New Roman"/>
                <w:b/>
                <w:sz w:val="22"/>
                <w:szCs w:val="22"/>
              </w:rPr>
            </w:pPr>
            <w:r w:rsidRPr="00647565">
              <w:rPr>
                <w:rFonts w:ascii="Times New Roman" w:hAnsi="Times New Roman" w:cs="Times New Roman"/>
                <w:b/>
                <w:sz w:val="22"/>
                <w:szCs w:val="22"/>
              </w:rPr>
              <w:t>Description</w:t>
            </w:r>
          </w:p>
        </w:tc>
      </w:tr>
      <w:tr w:rsidR="00A55068" w:rsidRPr="00647565" w14:paraId="0F2C7EA3" w14:textId="77777777" w:rsidTr="00601B54">
        <w:tc>
          <w:tcPr>
            <w:tcW w:w="1596" w:type="dxa"/>
            <w:tcBorders>
              <w:top w:val="single" w:sz="4" w:space="0" w:color="auto"/>
              <w:left w:val="single" w:sz="4" w:space="0" w:color="auto"/>
              <w:bottom w:val="single" w:sz="4" w:space="0" w:color="auto"/>
              <w:right w:val="single" w:sz="4" w:space="0" w:color="auto"/>
            </w:tcBorders>
            <w:vAlign w:val="center"/>
          </w:tcPr>
          <w:p w14:paraId="445BF12D" w14:textId="77777777" w:rsidR="00A55068" w:rsidRPr="00647565" w:rsidRDefault="00A55068" w:rsidP="00601B54">
            <w:pPr>
              <w:jc w:val="center"/>
              <w:rPr>
                <w:rFonts w:ascii="Times New Roman" w:hAnsi="Times New Roman" w:cs="Times New Roman"/>
                <w:sz w:val="22"/>
                <w:szCs w:val="22"/>
              </w:rPr>
            </w:pPr>
            <w:r w:rsidRPr="00647565">
              <w:rPr>
                <w:rFonts w:ascii="Times New Roman" w:hAnsi="Times New Roman" w:cs="Times New Roman"/>
                <w:sz w:val="22"/>
                <w:szCs w:val="22"/>
              </w:rPr>
              <w:t>2</w:t>
            </w:r>
          </w:p>
        </w:tc>
        <w:tc>
          <w:tcPr>
            <w:tcW w:w="2071" w:type="dxa"/>
            <w:tcBorders>
              <w:top w:val="single" w:sz="4" w:space="0" w:color="auto"/>
              <w:left w:val="single" w:sz="4" w:space="0" w:color="auto"/>
              <w:bottom w:val="single" w:sz="4" w:space="0" w:color="auto"/>
              <w:right w:val="single" w:sz="4" w:space="0" w:color="auto"/>
            </w:tcBorders>
            <w:vAlign w:val="center"/>
          </w:tcPr>
          <w:p w14:paraId="16403646" w14:textId="77777777" w:rsidR="00A55068" w:rsidRPr="00647565" w:rsidRDefault="00A55068" w:rsidP="00601B54">
            <w:pPr>
              <w:jc w:val="center"/>
              <w:rPr>
                <w:rFonts w:ascii="Times New Roman" w:hAnsi="Times New Roman" w:cs="Times New Roman"/>
                <w:sz w:val="22"/>
                <w:szCs w:val="22"/>
              </w:rPr>
            </w:pPr>
          </w:p>
        </w:tc>
        <w:tc>
          <w:tcPr>
            <w:tcW w:w="5152" w:type="dxa"/>
            <w:tcBorders>
              <w:top w:val="single" w:sz="4" w:space="0" w:color="auto"/>
              <w:left w:val="single" w:sz="4" w:space="0" w:color="auto"/>
              <w:bottom w:val="single" w:sz="4" w:space="0" w:color="auto"/>
              <w:right w:val="single" w:sz="4" w:space="0" w:color="auto"/>
            </w:tcBorders>
          </w:tcPr>
          <w:p w14:paraId="386ED6A0" w14:textId="77777777" w:rsidR="00A55068" w:rsidRPr="00647565" w:rsidRDefault="00A55068" w:rsidP="00601B54">
            <w:pPr>
              <w:rPr>
                <w:rFonts w:ascii="Times New Roman" w:hAnsi="Times New Roman" w:cs="Times New Roman"/>
                <w:sz w:val="22"/>
                <w:szCs w:val="22"/>
              </w:rPr>
            </w:pPr>
          </w:p>
        </w:tc>
      </w:tr>
      <w:tr w:rsidR="00A55068" w:rsidRPr="00647565" w14:paraId="26B8CD27" w14:textId="77777777" w:rsidTr="00601B54">
        <w:tc>
          <w:tcPr>
            <w:tcW w:w="1596" w:type="dxa"/>
            <w:tcBorders>
              <w:top w:val="single" w:sz="4" w:space="0" w:color="auto"/>
              <w:left w:val="single" w:sz="4" w:space="0" w:color="auto"/>
              <w:bottom w:val="single" w:sz="4" w:space="0" w:color="auto"/>
              <w:right w:val="single" w:sz="4" w:space="0" w:color="auto"/>
            </w:tcBorders>
            <w:vAlign w:val="center"/>
            <w:hideMark/>
          </w:tcPr>
          <w:p w14:paraId="3902E3C5" w14:textId="77777777" w:rsidR="00A55068" w:rsidRPr="00647565" w:rsidRDefault="00A55068" w:rsidP="00601B54">
            <w:pPr>
              <w:jc w:val="center"/>
              <w:rPr>
                <w:rFonts w:ascii="Times New Roman" w:hAnsi="Times New Roman" w:cs="Times New Roman"/>
                <w:sz w:val="22"/>
                <w:szCs w:val="22"/>
              </w:rPr>
            </w:pPr>
            <w:r w:rsidRPr="00647565">
              <w:rPr>
                <w:rFonts w:ascii="Times New Roman" w:hAnsi="Times New Roman" w:cs="Times New Roman"/>
                <w:sz w:val="22"/>
                <w:szCs w:val="22"/>
              </w:rPr>
              <w:t>1</w:t>
            </w:r>
          </w:p>
        </w:tc>
        <w:tc>
          <w:tcPr>
            <w:tcW w:w="2071" w:type="dxa"/>
            <w:tcBorders>
              <w:top w:val="single" w:sz="4" w:space="0" w:color="auto"/>
              <w:left w:val="single" w:sz="4" w:space="0" w:color="auto"/>
              <w:bottom w:val="single" w:sz="4" w:space="0" w:color="auto"/>
              <w:right w:val="single" w:sz="4" w:space="0" w:color="auto"/>
            </w:tcBorders>
            <w:vAlign w:val="center"/>
          </w:tcPr>
          <w:p w14:paraId="3EE8CB04" w14:textId="77777777" w:rsidR="00A55068" w:rsidRPr="00647565" w:rsidRDefault="00A55068" w:rsidP="00601B54">
            <w:pPr>
              <w:jc w:val="center"/>
              <w:rPr>
                <w:rFonts w:ascii="Times New Roman" w:hAnsi="Times New Roman" w:cs="Times New Roman"/>
                <w:sz w:val="22"/>
                <w:szCs w:val="22"/>
              </w:rPr>
            </w:pPr>
          </w:p>
        </w:tc>
        <w:tc>
          <w:tcPr>
            <w:tcW w:w="5152" w:type="dxa"/>
            <w:tcBorders>
              <w:top w:val="single" w:sz="4" w:space="0" w:color="auto"/>
              <w:left w:val="single" w:sz="4" w:space="0" w:color="auto"/>
              <w:bottom w:val="single" w:sz="4" w:space="0" w:color="auto"/>
              <w:right w:val="single" w:sz="4" w:space="0" w:color="auto"/>
            </w:tcBorders>
          </w:tcPr>
          <w:p w14:paraId="03C1391D" w14:textId="77777777" w:rsidR="00A55068" w:rsidRPr="00647565" w:rsidRDefault="00A55068" w:rsidP="00601B54">
            <w:pPr>
              <w:rPr>
                <w:rFonts w:ascii="Times New Roman" w:hAnsi="Times New Roman" w:cs="Times New Roman"/>
                <w:sz w:val="22"/>
                <w:szCs w:val="22"/>
              </w:rPr>
            </w:pPr>
          </w:p>
        </w:tc>
      </w:tr>
      <w:tr w:rsidR="00A55068" w:rsidRPr="00647565" w14:paraId="2E7A6113" w14:textId="77777777" w:rsidTr="00601B54">
        <w:tc>
          <w:tcPr>
            <w:tcW w:w="1596" w:type="dxa"/>
            <w:tcBorders>
              <w:top w:val="single" w:sz="4" w:space="0" w:color="auto"/>
              <w:left w:val="single" w:sz="4" w:space="0" w:color="auto"/>
              <w:bottom w:val="single" w:sz="4" w:space="0" w:color="auto"/>
              <w:right w:val="single" w:sz="4" w:space="0" w:color="auto"/>
            </w:tcBorders>
            <w:vAlign w:val="center"/>
            <w:hideMark/>
          </w:tcPr>
          <w:p w14:paraId="1AA30CD0" w14:textId="77777777" w:rsidR="00A55068" w:rsidRPr="00647565" w:rsidRDefault="00A55068" w:rsidP="00601B54">
            <w:pPr>
              <w:jc w:val="center"/>
              <w:rPr>
                <w:rFonts w:ascii="Times New Roman" w:hAnsi="Times New Roman" w:cs="Times New Roman"/>
                <w:sz w:val="22"/>
                <w:szCs w:val="22"/>
              </w:rPr>
            </w:pPr>
            <w:r w:rsidRPr="00647565">
              <w:rPr>
                <w:rFonts w:ascii="Times New Roman" w:hAnsi="Times New Roman" w:cs="Times New Roman"/>
                <w:sz w:val="22"/>
                <w:szCs w:val="22"/>
              </w:rPr>
              <w:t>0</w:t>
            </w:r>
          </w:p>
        </w:tc>
        <w:tc>
          <w:tcPr>
            <w:tcW w:w="2071" w:type="dxa"/>
            <w:tcBorders>
              <w:top w:val="single" w:sz="4" w:space="0" w:color="auto"/>
              <w:left w:val="single" w:sz="4" w:space="0" w:color="auto"/>
              <w:bottom w:val="single" w:sz="4" w:space="0" w:color="auto"/>
              <w:right w:val="single" w:sz="4" w:space="0" w:color="auto"/>
            </w:tcBorders>
            <w:vAlign w:val="center"/>
            <w:hideMark/>
          </w:tcPr>
          <w:p w14:paraId="7C2F5183" w14:textId="77777777" w:rsidR="00A55068" w:rsidRPr="00647565" w:rsidRDefault="00A55068" w:rsidP="00601B54">
            <w:pPr>
              <w:jc w:val="center"/>
              <w:rPr>
                <w:rFonts w:ascii="Times New Roman" w:hAnsi="Times New Roman" w:cs="Times New Roman"/>
                <w:sz w:val="22"/>
                <w:szCs w:val="22"/>
              </w:rPr>
            </w:pPr>
            <w:r>
              <w:rPr>
                <w:rFonts w:ascii="Times New Roman" w:eastAsia="Times New Roman" w:hAnsi="Times New Roman" w:cs="Times New Roman"/>
                <w:sz w:val="22"/>
                <w:szCs w:val="22"/>
              </w:rPr>
              <w:t>01</w:t>
            </w:r>
            <w:r>
              <w:rPr>
                <w:rFonts w:ascii="Times New Roman" w:eastAsia="Times New Roman" w:hAnsi="Times New Roman" w:cs="Times New Roman"/>
                <w:spacing w:val="-2"/>
                <w:sz w:val="22"/>
                <w:szCs w:val="22"/>
              </w:rPr>
              <w:t xml:space="preserve"> </w:t>
            </w:r>
            <w:r>
              <w:rPr>
                <w:rFonts w:ascii="Times New Roman" w:eastAsia="Times New Roman" w:hAnsi="Times New Roman" w:cs="Times New Roman"/>
                <w:spacing w:val="3"/>
                <w:sz w:val="22"/>
                <w:szCs w:val="22"/>
              </w:rPr>
              <w:t>J</w:t>
            </w:r>
            <w:r>
              <w:rPr>
                <w:rFonts w:ascii="Times New Roman" w:eastAsia="Times New Roman" w:hAnsi="Times New Roman" w:cs="Times New Roman"/>
                <w:sz w:val="22"/>
                <w:szCs w:val="22"/>
              </w:rPr>
              <w:t>an</w:t>
            </w:r>
            <w:r>
              <w:rPr>
                <w:rFonts w:ascii="Times New Roman" w:eastAsia="Times New Roman" w:hAnsi="Times New Roman" w:cs="Times New Roman"/>
                <w:spacing w:val="-2"/>
                <w:sz w:val="22"/>
                <w:szCs w:val="22"/>
              </w:rPr>
              <w:t>u</w:t>
            </w:r>
            <w:r>
              <w:rPr>
                <w:rFonts w:ascii="Times New Roman" w:eastAsia="Times New Roman" w:hAnsi="Times New Roman" w:cs="Times New Roman"/>
                <w:sz w:val="22"/>
                <w:szCs w:val="22"/>
              </w:rPr>
              <w:t>a</w:t>
            </w:r>
            <w:r>
              <w:rPr>
                <w:rFonts w:ascii="Times New Roman" w:eastAsia="Times New Roman" w:hAnsi="Times New Roman" w:cs="Times New Roman"/>
                <w:spacing w:val="1"/>
                <w:sz w:val="22"/>
                <w:szCs w:val="22"/>
              </w:rPr>
              <w:t>r</w:t>
            </w:r>
            <w:r>
              <w:rPr>
                <w:rFonts w:ascii="Times New Roman" w:eastAsia="Times New Roman" w:hAnsi="Times New Roman" w:cs="Times New Roman"/>
                <w:sz w:val="22"/>
                <w:szCs w:val="22"/>
              </w:rPr>
              <w:t>y</w:t>
            </w:r>
            <w:r>
              <w:rPr>
                <w:rFonts w:ascii="Times New Roman" w:eastAsia="Times New Roman" w:hAnsi="Times New Roman" w:cs="Times New Roman"/>
                <w:spacing w:val="-2"/>
                <w:sz w:val="22"/>
                <w:szCs w:val="22"/>
              </w:rPr>
              <w:t xml:space="preserve"> </w:t>
            </w:r>
            <w:r>
              <w:rPr>
                <w:rFonts w:ascii="Times New Roman" w:eastAsia="Times New Roman" w:hAnsi="Times New Roman" w:cs="Times New Roman"/>
                <w:sz w:val="22"/>
                <w:szCs w:val="22"/>
              </w:rPr>
              <w:t>2018</w:t>
            </w:r>
          </w:p>
        </w:tc>
        <w:tc>
          <w:tcPr>
            <w:tcW w:w="5152" w:type="dxa"/>
            <w:tcBorders>
              <w:top w:val="single" w:sz="4" w:space="0" w:color="auto"/>
              <w:left w:val="single" w:sz="4" w:space="0" w:color="auto"/>
              <w:bottom w:val="single" w:sz="4" w:space="0" w:color="auto"/>
              <w:right w:val="single" w:sz="4" w:space="0" w:color="auto"/>
            </w:tcBorders>
            <w:hideMark/>
          </w:tcPr>
          <w:p w14:paraId="3E571982" w14:textId="77777777" w:rsidR="00A55068" w:rsidRPr="00647565" w:rsidRDefault="00A55068" w:rsidP="00601B54">
            <w:pPr>
              <w:rPr>
                <w:rFonts w:ascii="Times New Roman" w:hAnsi="Times New Roman" w:cs="Times New Roman"/>
                <w:sz w:val="22"/>
                <w:szCs w:val="22"/>
              </w:rPr>
            </w:pPr>
            <w:r w:rsidRPr="00647565">
              <w:rPr>
                <w:rFonts w:ascii="Times New Roman" w:hAnsi="Times New Roman" w:cs="Times New Roman"/>
                <w:sz w:val="22"/>
                <w:szCs w:val="22"/>
              </w:rPr>
              <w:t>Policy document first approved</w:t>
            </w:r>
          </w:p>
        </w:tc>
      </w:tr>
    </w:tbl>
    <w:p w14:paraId="27EAEF5E" w14:textId="77777777" w:rsidR="00A55068" w:rsidRPr="00647565" w:rsidRDefault="00A55068" w:rsidP="00A55068">
      <w:pPr>
        <w:spacing w:after="0" w:line="240" w:lineRule="auto"/>
        <w:rPr>
          <w:rFonts w:ascii="Times New Roman" w:eastAsia="Calibri" w:hAnsi="Times New Roman" w:cs="Times New Roman"/>
          <w:sz w:val="22"/>
          <w:szCs w:val="22"/>
        </w:rPr>
      </w:pPr>
    </w:p>
    <w:p w14:paraId="7AEDBE57" w14:textId="77777777" w:rsidR="00A55068" w:rsidRDefault="00A55068" w:rsidP="00A55068">
      <w:pPr>
        <w:spacing w:before="32" w:after="0" w:line="240" w:lineRule="auto"/>
        <w:ind w:left="140" w:right="-20"/>
        <w:rPr>
          <w:rFonts w:ascii="Times New Roman" w:eastAsia="Times New Roman" w:hAnsi="Times New Roman" w:cs="Times New Roman"/>
        </w:rPr>
      </w:pPr>
      <w:r>
        <w:rPr>
          <w:rFonts w:ascii="Times New Roman" w:eastAsia="Times New Roman" w:hAnsi="Times New Roman" w:cs="Times New Roman"/>
          <w:i/>
          <w:spacing w:val="-1"/>
          <w:sz w:val="22"/>
          <w:szCs w:val="22"/>
        </w:rPr>
        <w:t>N</w:t>
      </w:r>
      <w:r>
        <w:rPr>
          <w:rFonts w:ascii="Times New Roman" w:eastAsia="Times New Roman" w:hAnsi="Times New Roman" w:cs="Times New Roman"/>
          <w:i/>
          <w:sz w:val="22"/>
          <w:szCs w:val="22"/>
        </w:rPr>
        <w:t>ext</w:t>
      </w:r>
      <w:r>
        <w:rPr>
          <w:rFonts w:ascii="Times New Roman" w:eastAsia="Times New Roman" w:hAnsi="Times New Roman" w:cs="Times New Roman"/>
          <w:i/>
          <w:spacing w:val="1"/>
          <w:sz w:val="22"/>
          <w:szCs w:val="22"/>
        </w:rPr>
        <w:t xml:space="preserve"> </w:t>
      </w:r>
      <w:r>
        <w:rPr>
          <w:rFonts w:ascii="Times New Roman" w:eastAsia="Times New Roman" w:hAnsi="Times New Roman" w:cs="Times New Roman"/>
          <w:i/>
          <w:spacing w:val="-2"/>
          <w:sz w:val="22"/>
          <w:szCs w:val="22"/>
        </w:rPr>
        <w:t>s</w:t>
      </w:r>
      <w:r>
        <w:rPr>
          <w:rFonts w:ascii="Times New Roman" w:eastAsia="Times New Roman" w:hAnsi="Times New Roman" w:cs="Times New Roman"/>
          <w:i/>
          <w:sz w:val="22"/>
          <w:szCs w:val="22"/>
        </w:rPr>
        <w:t>che</w:t>
      </w:r>
      <w:r>
        <w:rPr>
          <w:rFonts w:ascii="Times New Roman" w:eastAsia="Times New Roman" w:hAnsi="Times New Roman" w:cs="Times New Roman"/>
          <w:i/>
          <w:spacing w:val="-2"/>
          <w:sz w:val="22"/>
          <w:szCs w:val="22"/>
        </w:rPr>
        <w:t>d</w:t>
      </w:r>
      <w:r>
        <w:rPr>
          <w:rFonts w:ascii="Times New Roman" w:eastAsia="Times New Roman" w:hAnsi="Times New Roman" w:cs="Times New Roman"/>
          <w:i/>
          <w:sz w:val="22"/>
          <w:szCs w:val="22"/>
        </w:rPr>
        <w:t>u</w:t>
      </w:r>
      <w:r>
        <w:rPr>
          <w:rFonts w:ascii="Times New Roman" w:eastAsia="Times New Roman" w:hAnsi="Times New Roman" w:cs="Times New Roman"/>
          <w:i/>
          <w:spacing w:val="1"/>
          <w:sz w:val="22"/>
          <w:szCs w:val="22"/>
        </w:rPr>
        <w:t>l</w:t>
      </w:r>
      <w:r>
        <w:rPr>
          <w:rFonts w:ascii="Times New Roman" w:eastAsia="Times New Roman" w:hAnsi="Times New Roman" w:cs="Times New Roman"/>
          <w:i/>
          <w:spacing w:val="-2"/>
          <w:sz w:val="22"/>
          <w:szCs w:val="22"/>
        </w:rPr>
        <w:t>e</w:t>
      </w:r>
      <w:r>
        <w:rPr>
          <w:rFonts w:ascii="Times New Roman" w:eastAsia="Times New Roman" w:hAnsi="Times New Roman" w:cs="Times New Roman"/>
          <w:i/>
          <w:sz w:val="22"/>
          <w:szCs w:val="22"/>
        </w:rPr>
        <w:t>d r</w:t>
      </w:r>
      <w:r>
        <w:rPr>
          <w:rFonts w:ascii="Times New Roman" w:eastAsia="Times New Roman" w:hAnsi="Times New Roman" w:cs="Times New Roman"/>
          <w:i/>
          <w:spacing w:val="-2"/>
          <w:sz w:val="22"/>
          <w:szCs w:val="22"/>
        </w:rPr>
        <w:t>e</w:t>
      </w:r>
      <w:r>
        <w:rPr>
          <w:rFonts w:ascii="Times New Roman" w:eastAsia="Times New Roman" w:hAnsi="Times New Roman" w:cs="Times New Roman"/>
          <w:i/>
          <w:sz w:val="22"/>
          <w:szCs w:val="22"/>
        </w:rPr>
        <w:t>v</w:t>
      </w:r>
      <w:r>
        <w:rPr>
          <w:rFonts w:ascii="Times New Roman" w:eastAsia="Times New Roman" w:hAnsi="Times New Roman" w:cs="Times New Roman"/>
          <w:i/>
          <w:spacing w:val="1"/>
          <w:sz w:val="22"/>
          <w:szCs w:val="22"/>
        </w:rPr>
        <w:t>i</w:t>
      </w:r>
      <w:r>
        <w:rPr>
          <w:rFonts w:ascii="Times New Roman" w:eastAsia="Times New Roman" w:hAnsi="Times New Roman" w:cs="Times New Roman"/>
          <w:i/>
          <w:sz w:val="22"/>
          <w:szCs w:val="22"/>
        </w:rPr>
        <w:t>e</w:t>
      </w:r>
      <w:r>
        <w:rPr>
          <w:rFonts w:ascii="Times New Roman" w:eastAsia="Times New Roman" w:hAnsi="Times New Roman" w:cs="Times New Roman"/>
          <w:i/>
          <w:spacing w:val="-3"/>
          <w:sz w:val="22"/>
          <w:szCs w:val="22"/>
        </w:rPr>
        <w:t>w</w:t>
      </w:r>
      <w:r>
        <w:rPr>
          <w:rFonts w:ascii="Times New Roman" w:eastAsia="Times New Roman" w:hAnsi="Times New Roman" w:cs="Times New Roman"/>
          <w:i/>
          <w:sz w:val="22"/>
          <w:szCs w:val="22"/>
        </w:rPr>
        <w:t>:</w:t>
      </w:r>
      <w:r>
        <w:rPr>
          <w:rFonts w:ascii="Times New Roman" w:eastAsia="Times New Roman" w:hAnsi="Times New Roman" w:cs="Times New Roman"/>
          <w:i/>
          <w:spacing w:val="2"/>
          <w:sz w:val="22"/>
          <w:szCs w:val="22"/>
        </w:rPr>
        <w:t xml:space="preserve"> </w:t>
      </w:r>
      <w:r>
        <w:rPr>
          <w:rFonts w:ascii="Times New Roman" w:eastAsia="Times New Roman" w:hAnsi="Times New Roman" w:cs="Times New Roman"/>
          <w:sz w:val="22"/>
          <w:szCs w:val="22"/>
        </w:rPr>
        <w:t>01</w:t>
      </w:r>
      <w:r>
        <w:rPr>
          <w:rFonts w:ascii="Times New Roman" w:eastAsia="Times New Roman" w:hAnsi="Times New Roman" w:cs="Times New Roman"/>
          <w:spacing w:val="-2"/>
          <w:sz w:val="22"/>
          <w:szCs w:val="22"/>
        </w:rPr>
        <w:t xml:space="preserve"> </w:t>
      </w:r>
      <w:r>
        <w:rPr>
          <w:rFonts w:ascii="Times New Roman" w:eastAsia="Times New Roman" w:hAnsi="Times New Roman" w:cs="Times New Roman"/>
          <w:sz w:val="22"/>
          <w:szCs w:val="22"/>
        </w:rPr>
        <w:t>J</w:t>
      </w:r>
      <w:r>
        <w:rPr>
          <w:rFonts w:ascii="Times New Roman" w:eastAsia="Times New Roman" w:hAnsi="Times New Roman" w:cs="Times New Roman"/>
          <w:spacing w:val="1"/>
          <w:sz w:val="22"/>
          <w:szCs w:val="22"/>
        </w:rPr>
        <w:t>a</w:t>
      </w:r>
      <w:r>
        <w:rPr>
          <w:rFonts w:ascii="Times New Roman" w:eastAsia="Times New Roman" w:hAnsi="Times New Roman" w:cs="Times New Roman"/>
          <w:sz w:val="22"/>
          <w:szCs w:val="22"/>
        </w:rPr>
        <w:t>nu</w:t>
      </w:r>
      <w:r>
        <w:rPr>
          <w:rFonts w:ascii="Times New Roman" w:eastAsia="Times New Roman" w:hAnsi="Times New Roman" w:cs="Times New Roman"/>
          <w:spacing w:val="-2"/>
          <w:sz w:val="22"/>
          <w:szCs w:val="22"/>
        </w:rPr>
        <w:t>a</w:t>
      </w:r>
      <w:r>
        <w:rPr>
          <w:rFonts w:ascii="Times New Roman" w:eastAsia="Times New Roman" w:hAnsi="Times New Roman" w:cs="Times New Roman"/>
          <w:spacing w:val="1"/>
          <w:sz w:val="22"/>
          <w:szCs w:val="22"/>
        </w:rPr>
        <w:t>r</w:t>
      </w:r>
      <w:r>
        <w:rPr>
          <w:rFonts w:ascii="Times New Roman" w:eastAsia="Times New Roman" w:hAnsi="Times New Roman" w:cs="Times New Roman"/>
          <w:sz w:val="22"/>
          <w:szCs w:val="22"/>
        </w:rPr>
        <w:t>y</w:t>
      </w:r>
      <w:r>
        <w:rPr>
          <w:rFonts w:ascii="Times New Roman" w:eastAsia="Times New Roman" w:hAnsi="Times New Roman" w:cs="Times New Roman"/>
          <w:spacing w:val="-2"/>
          <w:sz w:val="22"/>
          <w:szCs w:val="22"/>
        </w:rPr>
        <w:t xml:space="preserve"> </w:t>
      </w:r>
      <w:r>
        <w:rPr>
          <w:rFonts w:ascii="Times New Roman" w:eastAsia="Times New Roman" w:hAnsi="Times New Roman" w:cs="Times New Roman"/>
          <w:sz w:val="22"/>
          <w:szCs w:val="22"/>
        </w:rPr>
        <w:t>2022</w:t>
      </w:r>
    </w:p>
    <w:p w14:paraId="0DABFD9B" w14:textId="77777777" w:rsidR="00A55068" w:rsidRPr="00647565" w:rsidRDefault="00A55068" w:rsidP="00A55068">
      <w:pPr>
        <w:spacing w:after="0" w:line="240" w:lineRule="auto"/>
        <w:rPr>
          <w:rFonts w:ascii="Times New Roman" w:eastAsia="Calibri" w:hAnsi="Times New Roman" w:cs="Times New Roman"/>
          <w:sz w:val="22"/>
          <w:szCs w:val="22"/>
        </w:rPr>
      </w:pPr>
    </w:p>
    <w:p w14:paraId="1A2CC94D" w14:textId="77777777" w:rsidR="00A55068" w:rsidRDefault="00A55068" w:rsidP="00A55068">
      <w:pPr>
        <w:spacing w:after="0" w:line="240" w:lineRule="auto"/>
        <w:jc w:val="center"/>
        <w:rPr>
          <w:rFonts w:ascii="Times New Roman" w:eastAsia="Calibri" w:hAnsi="Times New Roman" w:cs="Times New Roman"/>
          <w:sz w:val="22"/>
          <w:szCs w:val="22"/>
        </w:rPr>
      </w:pPr>
    </w:p>
    <w:p w14:paraId="433345F8" w14:textId="77777777" w:rsidR="00A55068" w:rsidRPr="00647565" w:rsidRDefault="00A55068" w:rsidP="00A55068">
      <w:pPr>
        <w:spacing w:after="0" w:line="240" w:lineRule="auto"/>
        <w:jc w:val="center"/>
      </w:pPr>
      <w:r w:rsidRPr="00647565">
        <w:rPr>
          <w:rFonts w:ascii="Times New Roman" w:eastAsia="Calibri" w:hAnsi="Times New Roman" w:cs="Times New Roman"/>
          <w:sz w:val="22"/>
          <w:szCs w:val="22"/>
        </w:rPr>
        <w:t>END OF DOCUMENT</w:t>
      </w:r>
    </w:p>
    <w:p w14:paraId="72C5A774" w14:textId="0A14D5D7" w:rsidR="00647565" w:rsidRPr="00647565" w:rsidRDefault="00647565" w:rsidP="00A55068"/>
    <w:sectPr w:rsidR="00647565" w:rsidRPr="00647565" w:rsidSect="0017412E">
      <w:headerReference w:type="default" r:id="rId12"/>
      <w:footerReference w:type="default" r:id="rId13"/>
      <w:pgSz w:w="11907" w:h="16839" w:code="9"/>
      <w:pgMar w:top="1440" w:right="1440" w:bottom="1440" w:left="1440" w:header="720" w:footer="3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BF24E9" w14:textId="77777777" w:rsidR="005547B8" w:rsidRDefault="005547B8" w:rsidP="003951E3">
      <w:pPr>
        <w:spacing w:after="0" w:line="240" w:lineRule="auto"/>
      </w:pPr>
      <w:r>
        <w:separator/>
      </w:r>
    </w:p>
  </w:endnote>
  <w:endnote w:type="continuationSeparator" w:id="0">
    <w:p w14:paraId="730EC5B7" w14:textId="77777777" w:rsidR="005547B8" w:rsidRDefault="005547B8" w:rsidP="00395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FB7DCF" w14:textId="47BE083C" w:rsidR="003951E3" w:rsidRDefault="003951E3" w:rsidP="003951E3">
    <w:pPr>
      <w:tabs>
        <w:tab w:val="center" w:pos="4680"/>
        <w:tab w:val="right" w:pos="9360"/>
      </w:tabs>
      <w:spacing w:after="0" w:line="240" w:lineRule="auto"/>
      <w:jc w:val="right"/>
      <w:rPr>
        <w:rFonts w:ascii="Calibri" w:eastAsia="Calibri" w:hAnsi="Calibri" w:cs="Times New Roman"/>
        <w:smallCaps/>
        <w:sz w:val="22"/>
        <w:szCs w:val="22"/>
      </w:rPr>
    </w:pPr>
    <w:r w:rsidRPr="00442AA5">
      <w:rPr>
        <w:rFonts w:ascii="Calibri" w:eastAsia="Calibri" w:hAnsi="Calibri" w:cs="Times New Roman"/>
        <w:b/>
        <w:smallCaps/>
        <w:sz w:val="22"/>
        <w:szCs w:val="22"/>
        <w:highlight w:val="yellow"/>
      </w:rPr>
      <w:t>KUP XXXX Title of Policy Document</w:t>
    </w:r>
    <w:r w:rsidRPr="003951E3">
      <w:rPr>
        <w:rFonts w:ascii="Calibri" w:eastAsia="Calibri" w:hAnsi="Calibri" w:cs="Times New Roman"/>
        <w:b/>
        <w:smallCaps/>
        <w:sz w:val="22"/>
        <w:szCs w:val="22"/>
      </w:rPr>
      <w:tab/>
    </w:r>
    <w:r w:rsidRPr="003951E3">
      <w:rPr>
        <w:rFonts w:ascii="Calibri" w:eastAsia="Calibri" w:hAnsi="Calibri" w:cs="Times New Roman"/>
        <w:b/>
        <w:smallCaps/>
        <w:sz w:val="22"/>
        <w:szCs w:val="22"/>
      </w:rPr>
      <w:tab/>
      <w:t xml:space="preserve">Page </w:t>
    </w:r>
    <w:r w:rsidRPr="003951E3">
      <w:rPr>
        <w:rFonts w:ascii="Calibri" w:eastAsia="Calibri" w:hAnsi="Calibri" w:cs="Times New Roman"/>
        <w:smallCaps/>
        <w:sz w:val="22"/>
        <w:szCs w:val="22"/>
      </w:rPr>
      <w:fldChar w:fldCharType="begin"/>
    </w:r>
    <w:r w:rsidRPr="003951E3">
      <w:rPr>
        <w:rFonts w:ascii="Calibri" w:eastAsia="Calibri" w:hAnsi="Calibri" w:cs="Times New Roman"/>
        <w:b/>
        <w:smallCaps/>
        <w:sz w:val="22"/>
        <w:szCs w:val="22"/>
      </w:rPr>
      <w:instrText xml:space="preserve"> PAGE  \* Arabic  \* MERGEFORMAT </w:instrText>
    </w:r>
    <w:r w:rsidRPr="003951E3">
      <w:rPr>
        <w:rFonts w:ascii="Calibri" w:eastAsia="Calibri" w:hAnsi="Calibri" w:cs="Times New Roman"/>
        <w:smallCaps/>
        <w:sz w:val="22"/>
        <w:szCs w:val="22"/>
      </w:rPr>
      <w:fldChar w:fldCharType="separate"/>
    </w:r>
    <w:r w:rsidR="000050F8">
      <w:rPr>
        <w:rFonts w:ascii="Calibri" w:eastAsia="Calibri" w:hAnsi="Calibri" w:cs="Times New Roman"/>
        <w:b/>
        <w:smallCaps/>
        <w:noProof/>
        <w:sz w:val="22"/>
        <w:szCs w:val="22"/>
      </w:rPr>
      <w:t>5</w:t>
    </w:r>
    <w:r w:rsidRPr="003951E3">
      <w:rPr>
        <w:rFonts w:ascii="Calibri" w:eastAsia="Calibri" w:hAnsi="Calibri" w:cs="Times New Roman"/>
        <w:smallCaps/>
        <w:sz w:val="22"/>
        <w:szCs w:val="22"/>
      </w:rPr>
      <w:fldChar w:fldCharType="end"/>
    </w:r>
    <w:r w:rsidRPr="003951E3">
      <w:rPr>
        <w:rFonts w:ascii="Calibri" w:eastAsia="Calibri" w:hAnsi="Calibri" w:cs="Times New Roman"/>
        <w:b/>
        <w:smallCaps/>
        <w:sz w:val="22"/>
        <w:szCs w:val="22"/>
      </w:rPr>
      <w:t xml:space="preserve"> of </w:t>
    </w:r>
    <w:r w:rsidRPr="003951E3">
      <w:rPr>
        <w:rFonts w:ascii="Calibri" w:eastAsia="Calibri" w:hAnsi="Calibri" w:cs="Times New Roman"/>
        <w:smallCaps/>
        <w:sz w:val="22"/>
        <w:szCs w:val="22"/>
      </w:rPr>
      <w:fldChar w:fldCharType="begin"/>
    </w:r>
    <w:r w:rsidRPr="003951E3">
      <w:rPr>
        <w:rFonts w:ascii="Calibri" w:eastAsia="Calibri" w:hAnsi="Calibri" w:cs="Times New Roman"/>
        <w:b/>
        <w:smallCaps/>
        <w:sz w:val="22"/>
        <w:szCs w:val="22"/>
      </w:rPr>
      <w:instrText xml:space="preserve"> NUMPAGES  \* Arabic  \* MERGEFORMAT </w:instrText>
    </w:r>
    <w:r w:rsidRPr="003951E3">
      <w:rPr>
        <w:rFonts w:ascii="Calibri" w:eastAsia="Calibri" w:hAnsi="Calibri" w:cs="Times New Roman"/>
        <w:smallCaps/>
        <w:sz w:val="22"/>
        <w:szCs w:val="22"/>
      </w:rPr>
      <w:fldChar w:fldCharType="separate"/>
    </w:r>
    <w:r w:rsidR="000050F8">
      <w:rPr>
        <w:rFonts w:ascii="Calibri" w:eastAsia="Calibri" w:hAnsi="Calibri" w:cs="Times New Roman"/>
        <w:b/>
        <w:smallCaps/>
        <w:noProof/>
        <w:sz w:val="22"/>
        <w:szCs w:val="22"/>
      </w:rPr>
      <w:t>5</w:t>
    </w:r>
    <w:r w:rsidRPr="003951E3">
      <w:rPr>
        <w:rFonts w:ascii="Calibri" w:eastAsia="Calibri" w:hAnsi="Calibri" w:cs="Times New Roman"/>
        <w:smallCaps/>
        <w:sz w:val="22"/>
        <w:szCs w:val="22"/>
      </w:rPr>
      <w:fldChar w:fldCharType="end"/>
    </w:r>
  </w:p>
  <w:p w14:paraId="0B711C4C" w14:textId="77777777" w:rsidR="004F4C4F" w:rsidRDefault="004F4C4F" w:rsidP="004F4C4F">
    <w:pPr>
      <w:autoSpaceDE w:val="0"/>
      <w:autoSpaceDN w:val="0"/>
      <w:adjustRightInd w:val="0"/>
      <w:spacing w:after="0" w:line="240" w:lineRule="auto"/>
      <w:jc w:val="center"/>
      <w:rPr>
        <w:sz w:val="14"/>
        <w:szCs w:val="14"/>
      </w:rPr>
    </w:pPr>
  </w:p>
  <w:p w14:paraId="33AF69DE" w14:textId="4A0EBDB1" w:rsidR="004F4C4F" w:rsidRPr="004F4C4F" w:rsidRDefault="00B37A39" w:rsidP="00246F53">
    <w:pPr>
      <w:autoSpaceDE w:val="0"/>
      <w:autoSpaceDN w:val="0"/>
      <w:adjustRightInd w:val="0"/>
      <w:spacing w:after="0" w:line="240" w:lineRule="auto"/>
      <w:jc w:val="center"/>
      <w:rPr>
        <w:rFonts w:eastAsia="Calibri"/>
        <w:b/>
        <w:smallCaps/>
        <w:sz w:val="22"/>
        <w:szCs w:val="22"/>
      </w:rPr>
    </w:pPr>
    <w:r>
      <w:rPr>
        <w:sz w:val="14"/>
        <w:szCs w:val="14"/>
      </w:rPr>
      <w:t>The</w:t>
    </w:r>
    <w:r w:rsidR="004F4C4F" w:rsidRPr="004F4C4F">
      <w:rPr>
        <w:sz w:val="14"/>
        <w:szCs w:val="14"/>
      </w:rPr>
      <w:t xml:space="preserve"> </w:t>
    </w:r>
    <w:r w:rsidR="00246F53">
      <w:rPr>
        <w:sz w:val="14"/>
        <w:szCs w:val="14"/>
      </w:rPr>
      <w:t xml:space="preserve">online </w:t>
    </w:r>
    <w:r w:rsidR="004F4C4F" w:rsidRPr="004F4C4F">
      <w:rPr>
        <w:sz w:val="14"/>
        <w:szCs w:val="14"/>
      </w:rPr>
      <w:t xml:space="preserve">version </w:t>
    </w:r>
    <w:r>
      <w:rPr>
        <w:sz w:val="14"/>
        <w:szCs w:val="14"/>
      </w:rPr>
      <w:t xml:space="preserve">of this </w:t>
    </w:r>
    <w:r w:rsidR="00B811CE">
      <w:rPr>
        <w:sz w:val="14"/>
        <w:szCs w:val="14"/>
      </w:rPr>
      <w:t xml:space="preserve">policy </w:t>
    </w:r>
    <w:r>
      <w:rPr>
        <w:sz w:val="14"/>
        <w:szCs w:val="14"/>
      </w:rPr>
      <w:t>document is definitive</w:t>
    </w:r>
    <w:r w:rsidR="004F4C4F" w:rsidRPr="004F4C4F">
      <w:rPr>
        <w:sz w:val="14"/>
        <w:szCs w:val="14"/>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23BA9D" w14:textId="77777777" w:rsidR="005547B8" w:rsidRDefault="005547B8" w:rsidP="003951E3">
      <w:pPr>
        <w:spacing w:after="0" w:line="240" w:lineRule="auto"/>
      </w:pPr>
      <w:r>
        <w:separator/>
      </w:r>
    </w:p>
  </w:footnote>
  <w:footnote w:type="continuationSeparator" w:id="0">
    <w:p w14:paraId="1ABC7048" w14:textId="77777777" w:rsidR="005547B8" w:rsidRDefault="005547B8" w:rsidP="003951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B2B521" w14:textId="59C16185" w:rsidR="003951E3" w:rsidRDefault="00A57B32" w:rsidP="003951E3">
    <w:pPr>
      <w:spacing w:after="360"/>
    </w:pPr>
    <w:r>
      <w:rPr>
        <w:noProof/>
      </w:rPr>
      <mc:AlternateContent>
        <mc:Choice Requires="wps">
          <w:drawing>
            <wp:anchor distT="45720" distB="45720" distL="114300" distR="114300" simplePos="0" relativeHeight="251659264" behindDoc="0" locked="0" layoutInCell="1" allowOverlap="1" wp14:anchorId="11D33673" wp14:editId="34A48D22">
              <wp:simplePos x="0" y="0"/>
              <wp:positionH relativeFrom="column">
                <wp:posOffset>3517415</wp:posOffset>
              </wp:positionH>
              <wp:positionV relativeFrom="paragraph">
                <wp:posOffset>105074</wp:posOffset>
              </wp:positionV>
              <wp:extent cx="2183130" cy="462280"/>
              <wp:effectExtent l="0" t="0" r="2667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462280"/>
                      </a:xfrm>
                      <a:prstGeom prst="rect">
                        <a:avLst/>
                      </a:prstGeom>
                      <a:solidFill>
                        <a:srgbClr val="FFFFFF"/>
                      </a:solidFill>
                      <a:ln w="9525">
                        <a:solidFill>
                          <a:srgbClr val="000000"/>
                        </a:solidFill>
                        <a:miter lim="800000"/>
                        <a:headEnd/>
                        <a:tailEnd/>
                      </a:ln>
                    </wps:spPr>
                    <wps:txbx>
                      <w:txbxContent>
                        <w:p w14:paraId="2358B1C6" w14:textId="001D14BE" w:rsidR="00A57B32" w:rsidRPr="00A57B32" w:rsidRDefault="00A57B32" w:rsidP="00A57B32">
                          <w:pPr>
                            <w:jc w:val="center"/>
                            <w:rPr>
                              <w:b/>
                              <w:bCs/>
                            </w:rPr>
                          </w:pPr>
                          <w:r w:rsidRPr="00A57B32">
                            <w:rPr>
                              <w:b/>
                              <w:bCs/>
                            </w:rPr>
                            <w:t>POLICY DOCUMENT</w:t>
                          </w:r>
                          <w:r>
                            <w:rPr>
                              <w:b/>
                              <w:bCs/>
                            </w:rPr>
                            <w:t xml:space="preserve"> </w:t>
                          </w:r>
                          <w:r w:rsidRPr="00A57B32">
                            <w:rPr>
                              <w:b/>
                              <w:bCs/>
                              <w:sz w:val="20"/>
                              <w:szCs w:val="20"/>
                            </w:rPr>
                            <w:t>INTERNAL USAGE 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33673" id="_x0000_t202" coordsize="21600,21600" o:spt="202" path="m,l,21600r21600,l21600,xe">
              <v:stroke joinstyle="miter"/>
              <v:path gradientshapeok="t" o:connecttype="rect"/>
            </v:shapetype>
            <v:shape id="Text Box 2" o:spid="_x0000_s1026" type="#_x0000_t202" style="position:absolute;margin-left:276.95pt;margin-top:8.25pt;width:171.9pt;height:36.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">
              <v:textbox>
                <w:txbxContent>
                  <w:p w14:paraId="2358B1C6" w14:textId="001D14BE" w:rsidR="00A57B32" w:rsidRPr="00A57B32" w:rsidRDefault="00A57B32" w:rsidP="00A57B32">
                    <w:pPr>
                      <w:jc w:val="center"/>
                      <w:rPr>
                        <w:b/>
                        <w:bCs/>
                      </w:rPr>
                    </w:pPr>
                    <w:r w:rsidRPr="00A57B32">
                      <w:rPr>
                        <w:b/>
                        <w:bCs/>
                      </w:rPr>
                      <w:t>POLICY DOCUMENT</w:t>
                    </w:r>
                    <w:r>
                      <w:rPr>
                        <w:b/>
                        <w:bCs/>
                      </w:rPr>
                      <w:t xml:space="preserve"> </w:t>
                    </w:r>
                    <w:r w:rsidRPr="00A57B32">
                      <w:rPr>
                        <w:b/>
                        <w:bCs/>
                        <w:sz w:val="20"/>
                        <w:szCs w:val="20"/>
                      </w:rPr>
                      <w:t>INTERNAL USAGE ONLY</w:t>
                    </w:r>
                  </w:p>
                </w:txbxContent>
              </v:textbox>
              <w10:wrap type="square"/>
            </v:shape>
          </w:pict>
        </mc:Fallback>
      </mc:AlternateContent>
    </w:r>
    <w:r w:rsidR="00291781">
      <w:rPr>
        <w:noProof/>
      </w:rPr>
      <w:drawing>
        <wp:inline distT="0" distB="0" distL="0" distR="0" wp14:anchorId="52083C78" wp14:editId="0DFFEA75">
          <wp:extent cx="2136579" cy="677732"/>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U logo.jpg"/>
                  <pic:cNvPicPr/>
                </pic:nvPicPr>
                <pic:blipFill>
                  <a:blip r:embed="rId1">
                    <a:extLst>
                      <a:ext uri="{28A0092B-C50C-407E-A947-70E740481C1C}">
                        <a14:useLocalDpi xmlns:a14="http://schemas.microsoft.com/office/drawing/2010/main" val="0"/>
                      </a:ext>
                    </a:extLst>
                  </a:blip>
                  <a:stretch>
                    <a:fillRect/>
                  </a:stretch>
                </pic:blipFill>
                <pic:spPr>
                  <a:xfrm>
                    <a:off x="0" y="0"/>
                    <a:ext cx="2157483" cy="6843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39E1"/>
    <w:multiLevelType w:val="multilevel"/>
    <w:tmpl w:val="FCD4DCA4"/>
    <w:styleLink w:val="Style4"/>
    <w:lvl w:ilvl="0">
      <w:start w:val="3"/>
      <w:numFmt w:val="decimal"/>
      <w:lvlText w:val="%1."/>
      <w:lvlJc w:val="left"/>
      <w:pPr>
        <w:ind w:left="432" w:hanging="72"/>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340" w:hanging="900"/>
      </w:pPr>
      <w:rPr>
        <w:rFonts w:hint="default"/>
      </w:rPr>
    </w:lvl>
    <w:lvl w:ilvl="4">
      <w:start w:val="1"/>
      <w:numFmt w:val="decimal"/>
      <w:lvlText w:val="%1.%2.%3.%4.%5."/>
      <w:lvlJc w:val="left"/>
      <w:pPr>
        <w:tabs>
          <w:tab w:val="num" w:pos="2347"/>
        </w:tabs>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446CEF"/>
    <w:multiLevelType w:val="multilevel"/>
    <w:tmpl w:val="57BE866C"/>
    <w:styleLink w:val="Style3"/>
    <w:lvl w:ilvl="0">
      <w:start w:val="2"/>
      <w:numFmt w:val="decimal"/>
      <w:lvlText w:val="%1."/>
      <w:lvlJc w:val="left"/>
      <w:pPr>
        <w:ind w:left="432" w:hanging="72"/>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340" w:hanging="900"/>
      </w:pPr>
      <w:rPr>
        <w:rFonts w:hint="default"/>
      </w:rPr>
    </w:lvl>
    <w:lvl w:ilvl="4">
      <w:start w:val="1"/>
      <w:numFmt w:val="decimal"/>
      <w:lvlText w:val="%1.%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4E6715C"/>
    <w:multiLevelType w:val="multilevel"/>
    <w:tmpl w:val="C87EFE2E"/>
    <w:styleLink w:val="Style2"/>
    <w:lvl w:ilvl="0">
      <w:start w:val="3"/>
      <w:numFmt w:val="decimal"/>
      <w:lvlText w:val="%1."/>
      <w:lvlJc w:val="left"/>
      <w:pPr>
        <w:ind w:left="432" w:hanging="72"/>
      </w:pPr>
      <w:rPr>
        <w:rFonts w:hint="default"/>
      </w:rPr>
    </w:lvl>
    <w:lvl w:ilvl="1">
      <w:start w:val="1"/>
      <w:numFmt w:val="decimal"/>
      <w:lvlText w:val="%1.%2."/>
      <w:lvlJc w:val="left"/>
      <w:pPr>
        <w:ind w:left="792" w:hanging="72"/>
      </w:pPr>
      <w:rPr>
        <w:rFonts w:hint="default"/>
      </w:rPr>
    </w:lvl>
    <w:lvl w:ilvl="2">
      <w:start w:val="1"/>
      <w:numFmt w:val="decimal"/>
      <w:lvlText w:val="%1.%2.%3."/>
      <w:lvlJc w:val="left"/>
      <w:pPr>
        <w:ind w:left="1224" w:hanging="7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31660F"/>
    <w:multiLevelType w:val="multilevel"/>
    <w:tmpl w:val="C18245D4"/>
    <w:lvl w:ilvl="0">
      <w:start w:val="8"/>
      <w:numFmt w:val="none"/>
      <w:lvlText w:val="6."/>
      <w:lvlJc w:val="left"/>
      <w:pPr>
        <w:ind w:left="360" w:hanging="360"/>
      </w:pPr>
      <w:rPr>
        <w:rFonts w:hint="default"/>
      </w:rPr>
    </w:lvl>
    <w:lvl w:ilvl="1">
      <w:start w:val="1"/>
      <w:numFmt w:val="decimal"/>
      <w:lvlText w:val="6.%2."/>
      <w:lvlJc w:val="left"/>
      <w:pPr>
        <w:ind w:left="720" w:hanging="540"/>
      </w:pPr>
      <w:rPr>
        <w:rFonts w:hint="default"/>
        <w:b w:val="0"/>
        <w:bCs/>
      </w:rPr>
    </w:lvl>
    <w:lvl w:ilvl="2">
      <w:start w:val="1"/>
      <w:numFmt w:val="decimal"/>
      <w:lvlText w:val="%16.%2.%3."/>
      <w:lvlJc w:val="left"/>
      <w:pPr>
        <w:ind w:left="1440" w:hanging="720"/>
      </w:pPr>
      <w:rPr>
        <w:rFonts w:hint="default"/>
        <w:b w:val="0"/>
        <w:bCs/>
      </w:rPr>
    </w:lvl>
    <w:lvl w:ilvl="3">
      <w:start w:val="1"/>
      <w:numFmt w:val="decimal"/>
      <w:lvlText w:val="%16.%2.%3.%4."/>
      <w:lvlJc w:val="left"/>
      <w:pPr>
        <w:ind w:left="2340" w:hanging="900"/>
      </w:pPr>
      <w:rPr>
        <w:rFonts w:hint="default"/>
      </w:rPr>
    </w:lvl>
    <w:lvl w:ilvl="4">
      <w:start w:val="1"/>
      <w:numFmt w:val="decimal"/>
      <w:lvlText w:val="%16.%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3FF37AB"/>
    <w:multiLevelType w:val="multilevel"/>
    <w:tmpl w:val="07F82D8A"/>
    <w:lvl w:ilvl="0">
      <w:start w:val="1"/>
      <w:numFmt w:val="decimal"/>
      <w:lvlText w:val="%1.1"/>
      <w:lvlJc w:val="left"/>
      <w:pPr>
        <w:ind w:left="432" w:hanging="72"/>
      </w:pPr>
      <w:rPr>
        <w:rFonts w:hint="default"/>
      </w:rPr>
    </w:lvl>
    <w:lvl w:ilvl="1">
      <w:start w:val="1"/>
      <w:numFmt w:val="decimal"/>
      <w:lvlText w:val="%1.%2.1"/>
      <w:lvlJc w:val="left"/>
      <w:pPr>
        <w:ind w:left="792" w:hanging="72"/>
      </w:pPr>
      <w:rPr>
        <w:rFonts w:hint="default"/>
      </w:rPr>
    </w:lvl>
    <w:lvl w:ilvl="2">
      <w:start w:val="1"/>
      <w:numFmt w:val="decimal"/>
      <w:lvlText w:val="%1.%2.%3.1"/>
      <w:lvlJc w:val="left"/>
      <w:pPr>
        <w:ind w:left="1224" w:hanging="7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5C81C07"/>
    <w:multiLevelType w:val="multilevel"/>
    <w:tmpl w:val="57BE866C"/>
    <w:numStyleLink w:val="Style3"/>
  </w:abstractNum>
  <w:abstractNum w:abstractNumId="6" w15:restartNumberingAfterBreak="0">
    <w:nsid w:val="29D57FF8"/>
    <w:multiLevelType w:val="hybridMultilevel"/>
    <w:tmpl w:val="87F0A61E"/>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7" w15:restartNumberingAfterBreak="0">
    <w:nsid w:val="2C777CAE"/>
    <w:multiLevelType w:val="multilevel"/>
    <w:tmpl w:val="1E02BA4A"/>
    <w:lvl w:ilvl="0">
      <w:start w:val="9"/>
      <w:numFmt w:val="none"/>
      <w:lvlText w:val="7."/>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7.%2.%3."/>
      <w:lvlJc w:val="left"/>
      <w:pPr>
        <w:ind w:left="1224" w:hanging="504"/>
      </w:pPr>
      <w:rPr>
        <w:rFonts w:hint="default"/>
      </w:rPr>
    </w:lvl>
    <w:lvl w:ilvl="3">
      <w:start w:val="1"/>
      <w:numFmt w:val="decimal"/>
      <w:lvlText w:val="%17.%2.%3.%4."/>
      <w:lvlJc w:val="left"/>
      <w:pPr>
        <w:ind w:left="1728" w:hanging="648"/>
      </w:pPr>
      <w:rPr>
        <w:rFonts w:hint="default"/>
      </w:rPr>
    </w:lvl>
    <w:lvl w:ilvl="4">
      <w:start w:val="1"/>
      <w:numFmt w:val="decimal"/>
      <w:lvlText w:val="%17.%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E757CA3"/>
    <w:multiLevelType w:val="hybridMultilevel"/>
    <w:tmpl w:val="AE3A95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07E18FD"/>
    <w:multiLevelType w:val="hybridMultilevel"/>
    <w:tmpl w:val="9522D114"/>
    <w:lvl w:ilvl="0" w:tplc="013006F8">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732352A"/>
    <w:multiLevelType w:val="multilevel"/>
    <w:tmpl w:val="C87EFE2E"/>
    <w:styleLink w:val="Style1"/>
    <w:lvl w:ilvl="0">
      <w:start w:val="2"/>
      <w:numFmt w:val="decimal"/>
      <w:lvlText w:val="%1."/>
      <w:lvlJc w:val="left"/>
      <w:pPr>
        <w:ind w:left="432" w:hanging="72"/>
      </w:pPr>
      <w:rPr>
        <w:rFonts w:hint="default"/>
      </w:rPr>
    </w:lvl>
    <w:lvl w:ilvl="1">
      <w:start w:val="1"/>
      <w:numFmt w:val="decimal"/>
      <w:lvlText w:val="%1.%2."/>
      <w:lvlJc w:val="left"/>
      <w:pPr>
        <w:ind w:left="792" w:hanging="72"/>
      </w:pPr>
      <w:rPr>
        <w:rFonts w:hint="default"/>
      </w:rPr>
    </w:lvl>
    <w:lvl w:ilvl="2">
      <w:start w:val="1"/>
      <w:numFmt w:val="decimal"/>
      <w:lvlText w:val="%1.%2.%3."/>
      <w:lvlJc w:val="left"/>
      <w:pPr>
        <w:ind w:left="1224" w:hanging="7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8AA0A3D"/>
    <w:multiLevelType w:val="multilevel"/>
    <w:tmpl w:val="731ED590"/>
    <w:lvl w:ilvl="0">
      <w:start w:val="1"/>
      <w:numFmt w:val="decimal"/>
      <w:lvlText w:val="%1.1"/>
      <w:lvlJc w:val="left"/>
      <w:pPr>
        <w:ind w:left="432" w:hanging="72"/>
      </w:pPr>
      <w:rPr>
        <w:rFonts w:hint="default"/>
      </w:rPr>
    </w:lvl>
    <w:lvl w:ilvl="1">
      <w:start w:val="1"/>
      <w:numFmt w:val="decimal"/>
      <w:lvlText w:val="%1.%2.1"/>
      <w:lvlJc w:val="left"/>
      <w:pPr>
        <w:ind w:left="792" w:hanging="72"/>
      </w:pPr>
      <w:rPr>
        <w:rFonts w:hint="default"/>
      </w:rPr>
    </w:lvl>
    <w:lvl w:ilvl="2">
      <w:start w:val="1"/>
      <w:numFmt w:val="decimal"/>
      <w:lvlText w:val="%1.%2.%3.1"/>
      <w:lvlJc w:val="left"/>
      <w:pPr>
        <w:ind w:left="1224" w:hanging="7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8C35B59"/>
    <w:multiLevelType w:val="multilevel"/>
    <w:tmpl w:val="C434AC98"/>
    <w:lvl w:ilvl="0">
      <w:start w:val="1"/>
      <w:numFmt w:val="decimal"/>
      <w:lvlText w:val="%1."/>
      <w:lvlJc w:val="left"/>
      <w:pPr>
        <w:ind w:left="360" w:hanging="36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340" w:hanging="900"/>
      </w:pPr>
      <w:rPr>
        <w:rFonts w:hint="default"/>
      </w:rPr>
    </w:lvl>
    <w:lvl w:ilvl="4">
      <w:start w:val="1"/>
      <w:numFmt w:val="decimal"/>
      <w:lvlText w:val="%1.%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6711094"/>
    <w:multiLevelType w:val="hybridMultilevel"/>
    <w:tmpl w:val="77D82B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75E320F"/>
    <w:multiLevelType w:val="multilevel"/>
    <w:tmpl w:val="90A48982"/>
    <w:lvl w:ilvl="0">
      <w:start w:val="9"/>
      <w:numFmt w:val="none"/>
      <w:lvlText w:val="7."/>
      <w:lvlJc w:val="left"/>
      <w:pPr>
        <w:ind w:left="360" w:hanging="360"/>
      </w:pPr>
      <w:rPr>
        <w:rFonts w:hint="default"/>
      </w:rPr>
    </w:lvl>
    <w:lvl w:ilvl="1">
      <w:start w:val="1"/>
      <w:numFmt w:val="decimal"/>
      <w:lvlText w:val="7.%2."/>
      <w:lvlJc w:val="left"/>
      <w:pPr>
        <w:ind w:left="720" w:hanging="540"/>
      </w:pPr>
      <w:rPr>
        <w:rFonts w:hint="default"/>
      </w:rPr>
    </w:lvl>
    <w:lvl w:ilvl="2">
      <w:start w:val="1"/>
      <w:numFmt w:val="decimal"/>
      <w:lvlText w:val="%17.%2.%3."/>
      <w:lvlJc w:val="left"/>
      <w:pPr>
        <w:ind w:left="1440" w:hanging="720"/>
      </w:pPr>
      <w:rPr>
        <w:rFonts w:hint="default"/>
      </w:rPr>
    </w:lvl>
    <w:lvl w:ilvl="3">
      <w:start w:val="1"/>
      <w:numFmt w:val="decimal"/>
      <w:lvlText w:val="%17.%2.%3.%4."/>
      <w:lvlJc w:val="left"/>
      <w:pPr>
        <w:ind w:left="2340" w:hanging="900"/>
      </w:pPr>
      <w:rPr>
        <w:rFonts w:hint="default"/>
      </w:rPr>
    </w:lvl>
    <w:lvl w:ilvl="4">
      <w:start w:val="1"/>
      <w:numFmt w:val="decimal"/>
      <w:lvlText w:val="%17.%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8F70052"/>
    <w:multiLevelType w:val="multilevel"/>
    <w:tmpl w:val="FCD4DCA4"/>
    <w:numStyleLink w:val="Style4"/>
  </w:abstractNum>
  <w:abstractNum w:abstractNumId="16" w15:restartNumberingAfterBreak="0">
    <w:nsid w:val="4A305AEE"/>
    <w:multiLevelType w:val="multilevel"/>
    <w:tmpl w:val="F4FE4F04"/>
    <w:lvl w:ilvl="0">
      <w:start w:val="5"/>
      <w:numFmt w:val="decimal"/>
      <w:lvlText w:val="%1"/>
      <w:lvlJc w:val="left"/>
      <w:pPr>
        <w:ind w:left="360" w:hanging="360"/>
      </w:pPr>
      <w:rPr>
        <w:rFonts w:hint="default"/>
        <w:i/>
      </w:rPr>
    </w:lvl>
    <w:lvl w:ilvl="1">
      <w:start w:val="1"/>
      <w:numFmt w:val="decimal"/>
      <w:lvlText w:val="%1.%2"/>
      <w:lvlJc w:val="left"/>
      <w:pPr>
        <w:ind w:left="360" w:hanging="360"/>
      </w:pPr>
      <w:rPr>
        <w:rFonts w:hint="default"/>
        <w:i w:val="0"/>
        <w:iCs/>
      </w:rPr>
    </w:lvl>
    <w:lvl w:ilvl="2">
      <w:start w:val="1"/>
      <w:numFmt w:val="decimal"/>
      <w:lvlText w:val="%1.%2.%3"/>
      <w:lvlJc w:val="left"/>
      <w:pPr>
        <w:ind w:left="720" w:hanging="720"/>
      </w:pPr>
      <w:rPr>
        <w:rFonts w:hint="default"/>
        <w:i w:val="0"/>
        <w:iCs/>
        <w:sz w:val="24"/>
        <w:szCs w:val="24"/>
      </w:rPr>
    </w:lvl>
    <w:lvl w:ilvl="3">
      <w:start w:val="1"/>
      <w:numFmt w:val="decimal"/>
      <w:lvlText w:val="%1.%2.%3.%4"/>
      <w:lvlJc w:val="left"/>
      <w:pPr>
        <w:ind w:left="144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17" w15:restartNumberingAfterBreak="0">
    <w:nsid w:val="547A1103"/>
    <w:multiLevelType w:val="hybridMultilevel"/>
    <w:tmpl w:val="D0A26F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809097E"/>
    <w:multiLevelType w:val="hybridMultilevel"/>
    <w:tmpl w:val="BD504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D5B3C17"/>
    <w:multiLevelType w:val="multilevel"/>
    <w:tmpl w:val="5E7059EE"/>
    <w:lvl w:ilvl="0">
      <w:start w:val="6"/>
      <w:numFmt w:val="none"/>
      <w:lvlText w:val="5."/>
      <w:lvlJc w:val="left"/>
      <w:pPr>
        <w:ind w:left="360" w:hanging="360"/>
      </w:pPr>
      <w:rPr>
        <w:rFonts w:hint="default"/>
      </w:rPr>
    </w:lvl>
    <w:lvl w:ilvl="1">
      <w:start w:val="1"/>
      <w:numFmt w:val="decimal"/>
      <w:lvlText w:val="5.%2."/>
      <w:lvlJc w:val="left"/>
      <w:pPr>
        <w:ind w:left="720" w:hanging="540"/>
      </w:pPr>
      <w:rPr>
        <w:rFonts w:hint="default"/>
      </w:rPr>
    </w:lvl>
    <w:lvl w:ilvl="2">
      <w:start w:val="1"/>
      <w:numFmt w:val="decimal"/>
      <w:lvlText w:val="5.%2.%3."/>
      <w:lvlJc w:val="left"/>
      <w:pPr>
        <w:ind w:left="1440" w:hanging="720"/>
      </w:pPr>
      <w:rPr>
        <w:rFonts w:hint="default"/>
      </w:rPr>
    </w:lvl>
    <w:lvl w:ilvl="3">
      <w:start w:val="1"/>
      <w:numFmt w:val="decimal"/>
      <w:lvlText w:val="5.%2.%3.%4."/>
      <w:lvlJc w:val="left"/>
      <w:pPr>
        <w:ind w:left="2340" w:hanging="900"/>
      </w:pPr>
      <w:rPr>
        <w:rFonts w:hint="default"/>
      </w:rPr>
    </w:lvl>
    <w:lvl w:ilvl="4">
      <w:start w:val="1"/>
      <w:numFmt w:val="decimal"/>
      <w:lvlText w:val="%15.%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D637C17"/>
    <w:multiLevelType w:val="hybridMultilevel"/>
    <w:tmpl w:val="C3A631FC"/>
    <w:lvl w:ilvl="0" w:tplc="013006F8">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F273326"/>
    <w:multiLevelType w:val="hybridMultilevel"/>
    <w:tmpl w:val="17F225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B5325BD"/>
    <w:multiLevelType w:val="multilevel"/>
    <w:tmpl w:val="5E7059EE"/>
    <w:lvl w:ilvl="0">
      <w:start w:val="6"/>
      <w:numFmt w:val="none"/>
      <w:lvlText w:val="5."/>
      <w:lvlJc w:val="left"/>
      <w:pPr>
        <w:ind w:left="360" w:hanging="360"/>
      </w:pPr>
      <w:rPr>
        <w:rFonts w:hint="default"/>
      </w:rPr>
    </w:lvl>
    <w:lvl w:ilvl="1">
      <w:start w:val="1"/>
      <w:numFmt w:val="decimal"/>
      <w:lvlText w:val="5.%2."/>
      <w:lvlJc w:val="left"/>
      <w:pPr>
        <w:ind w:left="720" w:hanging="540"/>
      </w:pPr>
      <w:rPr>
        <w:rFonts w:hint="default"/>
      </w:rPr>
    </w:lvl>
    <w:lvl w:ilvl="2">
      <w:start w:val="1"/>
      <w:numFmt w:val="decimal"/>
      <w:lvlText w:val="5.%2.%3."/>
      <w:lvlJc w:val="left"/>
      <w:pPr>
        <w:ind w:left="1440" w:hanging="720"/>
      </w:pPr>
      <w:rPr>
        <w:rFonts w:hint="default"/>
      </w:rPr>
    </w:lvl>
    <w:lvl w:ilvl="3">
      <w:start w:val="1"/>
      <w:numFmt w:val="decimal"/>
      <w:lvlText w:val="5.%2.%3.%4."/>
      <w:lvlJc w:val="left"/>
      <w:pPr>
        <w:ind w:left="2340" w:hanging="900"/>
      </w:pPr>
      <w:rPr>
        <w:rFonts w:hint="default"/>
      </w:rPr>
    </w:lvl>
    <w:lvl w:ilvl="4">
      <w:start w:val="1"/>
      <w:numFmt w:val="decimal"/>
      <w:lvlText w:val="%15.%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853530A"/>
    <w:multiLevelType w:val="multilevel"/>
    <w:tmpl w:val="72B4D6CA"/>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E6427D3"/>
    <w:multiLevelType w:val="multilevel"/>
    <w:tmpl w:val="8B4E9EDC"/>
    <w:lvl w:ilvl="0">
      <w:start w:val="4"/>
      <w:numFmt w:val="decimal"/>
      <w:lvlText w:val="%1."/>
      <w:lvlJc w:val="left"/>
      <w:pPr>
        <w:ind w:left="360" w:hanging="36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340" w:hanging="900"/>
      </w:pPr>
      <w:rPr>
        <w:rFonts w:hint="default"/>
      </w:rPr>
    </w:lvl>
    <w:lvl w:ilvl="4">
      <w:start w:val="1"/>
      <w:numFmt w:val="decimal"/>
      <w:lvlText w:val="%1.%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5"/>
  </w:num>
  <w:num w:numId="3">
    <w:abstractNumId w:val="11"/>
  </w:num>
  <w:num w:numId="4">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3"/>
  </w:num>
  <w:num w:numId="7">
    <w:abstractNumId w:val="22"/>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15"/>
  </w:num>
  <w:num w:numId="11">
    <w:abstractNumId w:val="2"/>
  </w:num>
  <w:num w:numId="12">
    <w:abstractNumId w:val="14"/>
  </w:num>
  <w:num w:numId="13">
    <w:abstractNumId w:val="12"/>
  </w:num>
  <w:num w:numId="14">
    <w:abstractNumId w:val="24"/>
  </w:num>
  <w:num w:numId="15">
    <w:abstractNumId w:val="7"/>
  </w:num>
  <w:num w:numId="16">
    <w:abstractNumId w:val="23"/>
  </w:num>
  <w:num w:numId="17">
    <w:abstractNumId w:val="1"/>
  </w:num>
  <w:num w:numId="18">
    <w:abstractNumId w:val="0"/>
  </w:num>
  <w:num w:numId="19">
    <w:abstractNumId w:val="19"/>
  </w:num>
  <w:num w:numId="20">
    <w:abstractNumId w:val="16"/>
  </w:num>
  <w:num w:numId="21">
    <w:abstractNumId w:val="20"/>
  </w:num>
  <w:num w:numId="22">
    <w:abstractNumId w:val="9"/>
  </w:num>
  <w:num w:numId="23">
    <w:abstractNumId w:val="6"/>
  </w:num>
  <w:num w:numId="24">
    <w:abstractNumId w:val="8"/>
  </w:num>
  <w:num w:numId="25">
    <w:abstractNumId w:val="18"/>
  </w:num>
  <w:num w:numId="26">
    <w:abstractNumId w:val="13"/>
  </w:num>
  <w:num w:numId="27">
    <w:abstractNumId w:val="17"/>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049"/>
    <w:rsid w:val="000025C2"/>
    <w:rsid w:val="000050F8"/>
    <w:rsid w:val="00013AF6"/>
    <w:rsid w:val="000355B6"/>
    <w:rsid w:val="000705DB"/>
    <w:rsid w:val="000D40AC"/>
    <w:rsid w:val="00113FD8"/>
    <w:rsid w:val="00115E00"/>
    <w:rsid w:val="001205C8"/>
    <w:rsid w:val="00146C28"/>
    <w:rsid w:val="00166CC6"/>
    <w:rsid w:val="0017412E"/>
    <w:rsid w:val="00194817"/>
    <w:rsid w:val="001B31A5"/>
    <w:rsid w:val="001D7AD6"/>
    <w:rsid w:val="001F0AF5"/>
    <w:rsid w:val="00217C11"/>
    <w:rsid w:val="00230A6B"/>
    <w:rsid w:val="00246F53"/>
    <w:rsid w:val="0025728B"/>
    <w:rsid w:val="002864F5"/>
    <w:rsid w:val="00291781"/>
    <w:rsid w:val="002A4A1D"/>
    <w:rsid w:val="002B7447"/>
    <w:rsid w:val="00302FCB"/>
    <w:rsid w:val="00312045"/>
    <w:rsid w:val="00312FFD"/>
    <w:rsid w:val="00353EAF"/>
    <w:rsid w:val="0035679C"/>
    <w:rsid w:val="003635E8"/>
    <w:rsid w:val="00366BEF"/>
    <w:rsid w:val="00374CEB"/>
    <w:rsid w:val="00382E56"/>
    <w:rsid w:val="00387EE9"/>
    <w:rsid w:val="003951E3"/>
    <w:rsid w:val="003A572D"/>
    <w:rsid w:val="003F15E3"/>
    <w:rsid w:val="00422B41"/>
    <w:rsid w:val="00442AA5"/>
    <w:rsid w:val="004512B3"/>
    <w:rsid w:val="004806B8"/>
    <w:rsid w:val="00483135"/>
    <w:rsid w:val="00495EE3"/>
    <w:rsid w:val="004969B9"/>
    <w:rsid w:val="004B4645"/>
    <w:rsid w:val="004B7849"/>
    <w:rsid w:val="004C0572"/>
    <w:rsid w:val="004F4C4F"/>
    <w:rsid w:val="005351CB"/>
    <w:rsid w:val="005547B8"/>
    <w:rsid w:val="005771CA"/>
    <w:rsid w:val="005911F7"/>
    <w:rsid w:val="005B0582"/>
    <w:rsid w:val="005C062E"/>
    <w:rsid w:val="005E0C38"/>
    <w:rsid w:val="005F2B7E"/>
    <w:rsid w:val="00610D31"/>
    <w:rsid w:val="00622208"/>
    <w:rsid w:val="00625414"/>
    <w:rsid w:val="00647565"/>
    <w:rsid w:val="006604EE"/>
    <w:rsid w:val="0068596F"/>
    <w:rsid w:val="006A429D"/>
    <w:rsid w:val="006B23CE"/>
    <w:rsid w:val="006C114E"/>
    <w:rsid w:val="006D357C"/>
    <w:rsid w:val="00701831"/>
    <w:rsid w:val="00707C97"/>
    <w:rsid w:val="00724057"/>
    <w:rsid w:val="00727808"/>
    <w:rsid w:val="007516C0"/>
    <w:rsid w:val="007C0829"/>
    <w:rsid w:val="007C235E"/>
    <w:rsid w:val="007C545B"/>
    <w:rsid w:val="007C7B58"/>
    <w:rsid w:val="007F768C"/>
    <w:rsid w:val="008300A3"/>
    <w:rsid w:val="00835217"/>
    <w:rsid w:val="00837A4C"/>
    <w:rsid w:val="00866B89"/>
    <w:rsid w:val="00873EDA"/>
    <w:rsid w:val="008745DA"/>
    <w:rsid w:val="00881B6B"/>
    <w:rsid w:val="00891709"/>
    <w:rsid w:val="0089355A"/>
    <w:rsid w:val="00912145"/>
    <w:rsid w:val="00931BB8"/>
    <w:rsid w:val="00963BB6"/>
    <w:rsid w:val="00994DC6"/>
    <w:rsid w:val="009B2DAD"/>
    <w:rsid w:val="009B673A"/>
    <w:rsid w:val="009E48A0"/>
    <w:rsid w:val="009E5232"/>
    <w:rsid w:val="009F3BE5"/>
    <w:rsid w:val="00A55068"/>
    <w:rsid w:val="00A57B32"/>
    <w:rsid w:val="00A712EF"/>
    <w:rsid w:val="00A80488"/>
    <w:rsid w:val="00A8171B"/>
    <w:rsid w:val="00A85C9C"/>
    <w:rsid w:val="00A95A84"/>
    <w:rsid w:val="00AA3CF0"/>
    <w:rsid w:val="00AD015F"/>
    <w:rsid w:val="00B12519"/>
    <w:rsid w:val="00B37A39"/>
    <w:rsid w:val="00B60B00"/>
    <w:rsid w:val="00B70A97"/>
    <w:rsid w:val="00B811CE"/>
    <w:rsid w:val="00B871B2"/>
    <w:rsid w:val="00BC3AB8"/>
    <w:rsid w:val="00BE27BC"/>
    <w:rsid w:val="00C11C3F"/>
    <w:rsid w:val="00C1486C"/>
    <w:rsid w:val="00C72B2C"/>
    <w:rsid w:val="00C764AE"/>
    <w:rsid w:val="00C9253A"/>
    <w:rsid w:val="00C9497D"/>
    <w:rsid w:val="00CA39B3"/>
    <w:rsid w:val="00CB22D5"/>
    <w:rsid w:val="00CB50A2"/>
    <w:rsid w:val="00CE519C"/>
    <w:rsid w:val="00CF66B6"/>
    <w:rsid w:val="00D136EE"/>
    <w:rsid w:val="00D34184"/>
    <w:rsid w:val="00D6743D"/>
    <w:rsid w:val="00D838CE"/>
    <w:rsid w:val="00D860E1"/>
    <w:rsid w:val="00DA5049"/>
    <w:rsid w:val="00DD0936"/>
    <w:rsid w:val="00DD6EEB"/>
    <w:rsid w:val="00DE144B"/>
    <w:rsid w:val="00DE3106"/>
    <w:rsid w:val="00E00632"/>
    <w:rsid w:val="00E12E43"/>
    <w:rsid w:val="00E20D89"/>
    <w:rsid w:val="00E316E8"/>
    <w:rsid w:val="00E4638A"/>
    <w:rsid w:val="00E85A11"/>
    <w:rsid w:val="00E87DA7"/>
    <w:rsid w:val="00EB1697"/>
    <w:rsid w:val="00EB54A4"/>
    <w:rsid w:val="00EC6F20"/>
    <w:rsid w:val="00EE641E"/>
    <w:rsid w:val="00F2020C"/>
    <w:rsid w:val="00F26492"/>
    <w:rsid w:val="00F449E2"/>
    <w:rsid w:val="00F84AEF"/>
    <w:rsid w:val="00F973E3"/>
    <w:rsid w:val="00FB73AC"/>
    <w:rsid w:val="00FD6B49"/>
    <w:rsid w:val="00FE45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49EF7BB"/>
  <w15:chartTrackingRefBased/>
  <w15:docId w15:val="{5E572A80-1ACB-4798-853D-6CC43B3F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5049"/>
    <w:rPr>
      <w:rFonts w:asciiTheme="majorBidi" w:hAnsiTheme="majorBidi" w:cstheme="majorBidi"/>
      <w:sz w:val="24"/>
      <w:szCs w:val="24"/>
    </w:rPr>
  </w:style>
  <w:style w:type="paragraph" w:styleId="Heading1">
    <w:name w:val="heading 1"/>
    <w:basedOn w:val="Normal"/>
    <w:next w:val="Normal"/>
    <w:link w:val="Heading1Char"/>
    <w:uiPriority w:val="9"/>
    <w:qFormat/>
    <w:rsid w:val="00EB54A4"/>
    <w:pPr>
      <w:spacing w:before="360" w:after="120"/>
      <w:outlineLvl w:val="0"/>
    </w:pPr>
    <w:rPr>
      <w:b/>
      <w:bCs/>
    </w:rPr>
  </w:style>
  <w:style w:type="paragraph" w:styleId="Heading2">
    <w:name w:val="heading 2"/>
    <w:basedOn w:val="Normal"/>
    <w:next w:val="Normal"/>
    <w:link w:val="Heading2Char"/>
    <w:uiPriority w:val="9"/>
    <w:unhideWhenUsed/>
    <w:qFormat/>
    <w:rsid w:val="007C0829"/>
    <w:pPr>
      <w:keepNext/>
      <w:keepLines/>
      <w:spacing w:before="120" w:after="60"/>
      <w:ind w:left="187"/>
      <w:jc w:val="both"/>
      <w:outlineLvl w:val="1"/>
    </w:pPr>
    <w:rPr>
      <w:rFonts w:eastAsia="Calibri"/>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4A4"/>
    <w:rPr>
      <w:rFonts w:asciiTheme="majorBidi" w:hAnsiTheme="majorBidi" w:cstheme="majorBidi"/>
      <w:b/>
      <w:bCs/>
      <w:sz w:val="24"/>
      <w:szCs w:val="24"/>
    </w:rPr>
  </w:style>
  <w:style w:type="paragraph" w:styleId="ListParagraph">
    <w:name w:val="List Paragraph"/>
    <w:basedOn w:val="Normal"/>
    <w:uiPriority w:val="34"/>
    <w:qFormat/>
    <w:rsid w:val="00DA5049"/>
    <w:pPr>
      <w:ind w:left="720"/>
      <w:contextualSpacing/>
    </w:pPr>
  </w:style>
  <w:style w:type="paragraph" w:styleId="NoSpacing">
    <w:name w:val="No Spacing"/>
    <w:basedOn w:val="ListParagraph"/>
    <w:uiPriority w:val="1"/>
    <w:qFormat/>
    <w:rsid w:val="00963BB6"/>
    <w:pPr>
      <w:ind w:left="0"/>
      <w:jc w:val="both"/>
    </w:pPr>
  </w:style>
  <w:style w:type="character" w:styleId="CommentReference">
    <w:name w:val="annotation reference"/>
    <w:basedOn w:val="DefaultParagraphFont"/>
    <w:uiPriority w:val="99"/>
    <w:semiHidden/>
    <w:unhideWhenUsed/>
    <w:rsid w:val="00E12E43"/>
    <w:rPr>
      <w:sz w:val="16"/>
      <w:szCs w:val="16"/>
    </w:rPr>
  </w:style>
  <w:style w:type="paragraph" w:styleId="CommentText">
    <w:name w:val="annotation text"/>
    <w:basedOn w:val="Normal"/>
    <w:link w:val="CommentTextChar"/>
    <w:uiPriority w:val="99"/>
    <w:semiHidden/>
    <w:unhideWhenUsed/>
    <w:rsid w:val="00E12E43"/>
    <w:pPr>
      <w:spacing w:line="240" w:lineRule="auto"/>
    </w:pPr>
    <w:rPr>
      <w:sz w:val="20"/>
      <w:szCs w:val="20"/>
    </w:rPr>
  </w:style>
  <w:style w:type="character" w:customStyle="1" w:styleId="CommentTextChar">
    <w:name w:val="Comment Text Char"/>
    <w:basedOn w:val="DefaultParagraphFont"/>
    <w:link w:val="CommentText"/>
    <w:uiPriority w:val="99"/>
    <w:semiHidden/>
    <w:rsid w:val="00E12E43"/>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E12E43"/>
    <w:rPr>
      <w:b/>
      <w:bCs/>
    </w:rPr>
  </w:style>
  <w:style w:type="character" w:customStyle="1" w:styleId="CommentSubjectChar">
    <w:name w:val="Comment Subject Char"/>
    <w:basedOn w:val="CommentTextChar"/>
    <w:link w:val="CommentSubject"/>
    <w:uiPriority w:val="99"/>
    <w:semiHidden/>
    <w:rsid w:val="00E12E43"/>
    <w:rPr>
      <w:rFonts w:asciiTheme="majorBidi" w:hAnsiTheme="majorBidi" w:cstheme="majorBidi"/>
      <w:b/>
      <w:bCs/>
      <w:sz w:val="20"/>
      <w:szCs w:val="20"/>
    </w:rPr>
  </w:style>
  <w:style w:type="paragraph" w:styleId="BalloonText">
    <w:name w:val="Balloon Text"/>
    <w:basedOn w:val="Normal"/>
    <w:link w:val="BalloonTextChar"/>
    <w:uiPriority w:val="99"/>
    <w:semiHidden/>
    <w:unhideWhenUsed/>
    <w:rsid w:val="00E12E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2E43"/>
    <w:rPr>
      <w:rFonts w:ascii="Segoe UI" w:hAnsi="Segoe UI" w:cs="Segoe UI"/>
      <w:sz w:val="18"/>
      <w:szCs w:val="18"/>
    </w:rPr>
  </w:style>
  <w:style w:type="numbering" w:customStyle="1" w:styleId="Style1">
    <w:name w:val="Style1"/>
    <w:uiPriority w:val="99"/>
    <w:rsid w:val="00963BB6"/>
    <w:pPr>
      <w:numPr>
        <w:numId w:val="9"/>
      </w:numPr>
    </w:pPr>
  </w:style>
  <w:style w:type="numbering" w:customStyle="1" w:styleId="Style2">
    <w:name w:val="Style2"/>
    <w:uiPriority w:val="99"/>
    <w:rsid w:val="00963BB6"/>
    <w:pPr>
      <w:numPr>
        <w:numId w:val="11"/>
      </w:numPr>
    </w:pPr>
  </w:style>
  <w:style w:type="table" w:customStyle="1" w:styleId="TableGrid1">
    <w:name w:val="Table Grid1"/>
    <w:basedOn w:val="TableNormal"/>
    <w:next w:val="TableGrid"/>
    <w:uiPriority w:val="59"/>
    <w:rsid w:val="0064756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47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51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1E3"/>
    <w:rPr>
      <w:rFonts w:asciiTheme="majorBidi" w:hAnsiTheme="majorBidi" w:cstheme="majorBidi"/>
      <w:sz w:val="24"/>
      <w:szCs w:val="24"/>
    </w:rPr>
  </w:style>
  <w:style w:type="paragraph" w:styleId="Footer">
    <w:name w:val="footer"/>
    <w:basedOn w:val="Normal"/>
    <w:link w:val="FooterChar"/>
    <w:uiPriority w:val="99"/>
    <w:unhideWhenUsed/>
    <w:rsid w:val="003951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1E3"/>
    <w:rPr>
      <w:rFonts w:asciiTheme="majorBidi" w:hAnsiTheme="majorBidi" w:cstheme="majorBidi"/>
      <w:sz w:val="24"/>
      <w:szCs w:val="24"/>
    </w:rPr>
  </w:style>
  <w:style w:type="character" w:customStyle="1" w:styleId="Heading2Char">
    <w:name w:val="Heading 2 Char"/>
    <w:basedOn w:val="DefaultParagraphFont"/>
    <w:link w:val="Heading2"/>
    <w:uiPriority w:val="9"/>
    <w:rsid w:val="007C0829"/>
    <w:rPr>
      <w:rFonts w:asciiTheme="majorBidi" w:eastAsia="Calibri" w:hAnsiTheme="majorBidi" w:cstheme="majorBidi"/>
      <w:i/>
    </w:rPr>
  </w:style>
  <w:style w:type="paragraph" w:styleId="TOCHeading">
    <w:name w:val="TOC Heading"/>
    <w:basedOn w:val="Heading1"/>
    <w:next w:val="Normal"/>
    <w:uiPriority w:val="39"/>
    <w:unhideWhenUsed/>
    <w:qFormat/>
    <w:rsid w:val="00B70A97"/>
    <w:pPr>
      <w:keepNext/>
      <w:keepLines/>
      <w:spacing w:before="240" w:after="0"/>
      <w:outlineLvl w:val="9"/>
    </w:pPr>
    <w:rPr>
      <w:rFonts w:asciiTheme="majorHAnsi" w:eastAsiaTheme="majorEastAsia" w:hAnsiTheme="majorHAnsi"/>
      <w:b w:val="0"/>
      <w:bCs w:val="0"/>
      <w:color w:val="2E74B5" w:themeColor="accent1" w:themeShade="BF"/>
      <w:sz w:val="32"/>
      <w:szCs w:val="32"/>
    </w:rPr>
  </w:style>
  <w:style w:type="paragraph" w:styleId="TOC1">
    <w:name w:val="toc 1"/>
    <w:basedOn w:val="Normal"/>
    <w:next w:val="Normal"/>
    <w:autoRedefine/>
    <w:uiPriority w:val="39"/>
    <w:unhideWhenUsed/>
    <w:rsid w:val="00B70A97"/>
    <w:pPr>
      <w:spacing w:after="100"/>
    </w:pPr>
  </w:style>
  <w:style w:type="paragraph" w:styleId="TOC2">
    <w:name w:val="toc 2"/>
    <w:basedOn w:val="Normal"/>
    <w:next w:val="Normal"/>
    <w:autoRedefine/>
    <w:uiPriority w:val="39"/>
    <w:unhideWhenUsed/>
    <w:rsid w:val="00B70A97"/>
    <w:pPr>
      <w:spacing w:after="100"/>
      <w:ind w:left="240"/>
    </w:pPr>
  </w:style>
  <w:style w:type="character" w:styleId="Hyperlink">
    <w:name w:val="Hyperlink"/>
    <w:basedOn w:val="DefaultParagraphFont"/>
    <w:uiPriority w:val="99"/>
    <w:unhideWhenUsed/>
    <w:rsid w:val="00B70A97"/>
    <w:rPr>
      <w:color w:val="0563C1" w:themeColor="hyperlink"/>
      <w:u w:val="single"/>
    </w:rPr>
  </w:style>
  <w:style w:type="numbering" w:customStyle="1" w:styleId="Style3">
    <w:name w:val="Style3"/>
    <w:uiPriority w:val="99"/>
    <w:rsid w:val="00707C97"/>
    <w:pPr>
      <w:numPr>
        <w:numId w:val="17"/>
      </w:numPr>
    </w:pPr>
  </w:style>
  <w:style w:type="numbering" w:customStyle="1" w:styleId="Style4">
    <w:name w:val="Style4"/>
    <w:uiPriority w:val="99"/>
    <w:rsid w:val="00707C97"/>
    <w:pPr>
      <w:numPr>
        <w:numId w:val="18"/>
      </w:numPr>
    </w:pPr>
  </w:style>
  <w:style w:type="table" w:styleId="PlainTable1">
    <w:name w:val="Plain Table 1"/>
    <w:basedOn w:val="TableNormal"/>
    <w:uiPriority w:val="41"/>
    <w:rsid w:val="00A57B3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3">
    <w:name w:val="Grid Table 5 Dark Accent 3"/>
    <w:basedOn w:val="TableNormal"/>
    <w:uiPriority w:val="50"/>
    <w:rsid w:val="00A57B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Accent3">
    <w:name w:val="Grid Table 1 Light Accent 3"/>
    <w:basedOn w:val="TableNormal"/>
    <w:uiPriority w:val="46"/>
    <w:rsid w:val="00A57B3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A57B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Accent3">
    <w:name w:val="Grid Table 6 Colorful Accent 3"/>
    <w:basedOn w:val="TableNormal"/>
    <w:uiPriority w:val="51"/>
    <w:rsid w:val="00A57B3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
    <w:name w:val="Body Text"/>
    <w:basedOn w:val="Normal"/>
    <w:link w:val="BodyTextChar"/>
    <w:rsid w:val="00EC6F20"/>
    <w:pPr>
      <w:spacing w:before="130" w:after="130" w:line="260" w:lineRule="atLeast"/>
    </w:pPr>
    <w:rPr>
      <w:rFonts w:ascii="Times New Roman" w:eastAsia="Times New Roman" w:hAnsi="Times New Roman" w:cs="Times New Roman"/>
      <w:sz w:val="22"/>
      <w:szCs w:val="20"/>
    </w:rPr>
  </w:style>
  <w:style w:type="character" w:customStyle="1" w:styleId="BodyTextChar">
    <w:name w:val="Body Text Char"/>
    <w:basedOn w:val="DefaultParagraphFont"/>
    <w:link w:val="BodyText"/>
    <w:rsid w:val="00EC6F20"/>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636056547406669310</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636056547406669310</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636056547406669310</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55F74C2E6C7999489501014B2C91D4BA" ma:contentTypeVersion="4" ma:contentTypeDescription="Create a new document." ma:contentTypeScope="" ma:versionID="ca695bc95c4e14d0e728db52933e04fa">
  <xsd:schema xmlns:xsd="http://www.w3.org/2001/XMLSchema" xmlns:xs="http://www.w3.org/2001/XMLSchema" xmlns:p="http://schemas.microsoft.com/office/2006/metadata/properties" xmlns:ns1="821f2628-1843-404e-8cde-039a2f458b77" xmlns:ns3="9deb1449-4bc8-4e61-af63-728fb9b080cb" targetNamespace="http://schemas.microsoft.com/office/2006/metadata/properties" ma:root="true" ma:fieldsID="1713fc9d44f74fc105ae1d391db3fd11" ns1:_="" ns3:_="">
    <xsd:import namespace="821f2628-1843-404e-8cde-039a2f458b77"/>
    <xsd:import namespace="9deb1449-4bc8-4e61-af63-728fb9b080cb"/>
    <xsd:element name="properties">
      <xsd:complexType>
        <xsd:sequence>
          <xsd:element name="documentManagement">
            <xsd:complexType>
              <xsd:all>
                <xsd:element ref="ns1:Category"/>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1f2628-1843-404e-8cde-039a2f458b77" elementFormDefault="qualified">
    <xsd:import namespace="http://schemas.microsoft.com/office/2006/documentManagement/types"/>
    <xsd:import namespace="http://schemas.microsoft.com/office/infopath/2007/PartnerControls"/>
    <xsd:element name="Category" ma:index="0" ma:displayName="Category" ma:default="1000 - Governance and Organization" ma:format="Dropdown" ma:internalName="Category">
      <xsd:simpleType>
        <xsd:restriction base="dms:Choice">
          <xsd:enumeration value="1000 - Governance and Organization"/>
          <xsd:enumeration value="2000 - Faculty and Staff Employment Policies"/>
          <xsd:enumeration value="3000 - Education Program Policies"/>
          <xsd:enumeration value="4000 - Research and Scholarly Activities Policies"/>
          <xsd:enumeration value="5000 - Student Policies"/>
          <xsd:enumeration value="6000 - Fiscal Resources Policies"/>
          <xsd:enumeration value="7000 - Facilities and Infrastructure (FMS, EHS, IT) Policies"/>
          <xsd:enumeration value="8000 - Learning Resources (Library, Physical, Technology) Policies"/>
          <xsd:enumeration value="9000 - Public Disclosure, Legal Compliance and Community Engagement Policies"/>
          <xsd:enumeration value="Unit Level Operations and Procedures Manuals"/>
          <xsd:enumeration value="Handbooks and Catalogs"/>
          <xsd:enumeration value="Institutional Manuals"/>
          <xsd:enumeration value="Standing Councils and Committees"/>
          <xsd:enumeration value="Templates"/>
          <xsd:enumeration value="Resource Documents"/>
          <xsd:enumeration value="Bylaws, Charters and Statutes"/>
        </xsd:restriction>
      </xsd:simpleType>
    </xsd:element>
  </xsd:schema>
  <xsd:schema xmlns:xsd="http://www.w3.org/2001/XMLSchema" xmlns:xs="http://www.w3.org/2001/XMLSchema" xmlns:dms="http://schemas.microsoft.com/office/2006/documentManagement/types" xmlns:pc="http://schemas.microsoft.com/office/infopath/2007/PartnerControls" targetNamespace="9deb1449-4bc8-4e61-af63-728fb9b080cb"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ategory xmlns="821f2628-1843-404e-8cde-039a2f458b77">Templates</Category>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48323-A8B7-4859-8589-F8AFD424A460}">
  <ds:schemaRefs>
    <ds:schemaRef ds:uri="http://schemas.microsoft.com/sharepoint/events"/>
  </ds:schemaRefs>
</ds:datastoreItem>
</file>

<file path=customXml/itemProps2.xml><?xml version="1.0" encoding="utf-8"?>
<ds:datastoreItem xmlns:ds="http://schemas.openxmlformats.org/officeDocument/2006/customXml" ds:itemID="{A6ED67D6-A604-4F0D-80D8-33971760D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1f2628-1843-404e-8cde-039a2f458b77"/>
    <ds:schemaRef ds:uri="9deb1449-4bc8-4e61-af63-728fb9b08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536183-1E10-4EDF-BF2E-F01FCACF06F8}">
  <ds:schemaRefs>
    <ds:schemaRef ds:uri="http://schemas.microsoft.com/sharepoint/v3/contenttype/forms"/>
  </ds:schemaRefs>
</ds:datastoreItem>
</file>

<file path=customXml/itemProps4.xml><?xml version="1.0" encoding="utf-8"?>
<ds:datastoreItem xmlns:ds="http://schemas.openxmlformats.org/officeDocument/2006/customXml" ds:itemID="{CB17DC3B-B206-40EC-BD6C-2DEBD7A0B6C5}">
  <ds:schemaRefs>
    <ds:schemaRef ds:uri="http://schemas.microsoft.com/office/2006/metadata/properties"/>
    <ds:schemaRef ds:uri="http://schemas.microsoft.com/office/infopath/2007/PartnerControls"/>
    <ds:schemaRef ds:uri="821f2628-1843-404e-8cde-039a2f458b77"/>
  </ds:schemaRefs>
</ds:datastoreItem>
</file>

<file path=customXml/itemProps5.xml><?xml version="1.0" encoding="utf-8"?>
<ds:datastoreItem xmlns:ds="http://schemas.openxmlformats.org/officeDocument/2006/customXml" ds:itemID="{2F93BD1D-D4D9-4F29-A59C-A490645A0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KU Policy Document Template</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 Policy Document Template</dc:title>
  <dc:subject/>
  <dc:creator>Brian Bielenberg</dc:creator>
  <cp:keywords/>
  <dc:description/>
  <cp:lastModifiedBy>Khulood Al Ali</cp:lastModifiedBy>
  <cp:revision>5</cp:revision>
  <dcterms:created xsi:type="dcterms:W3CDTF">2023-02-01T13:23:00Z</dcterms:created>
  <dcterms:modified xsi:type="dcterms:W3CDTF">2023-03-03T08:39:00Z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0x01010055F74C2E6C7999489501014B2C91D4BA</vt:lpwstr>
  </property>
</Properties>
</file>