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21C8C1" w14:textId="77777777" w:rsidR="00583A63" w:rsidRPr="00583A63" w:rsidRDefault="00583A63" w:rsidP="00583A63">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sz w:val="27"/>
          <w:szCs w:val="27"/>
        </w:rPr>
      </w:pPr>
      <w:r w:rsidRPr="00583A63">
        <w:rPr>
          <w:rFonts w:ascii="Segoe UI" w:eastAsia="Times New Roman" w:hAnsi="Segoe UI" w:cs="Segoe UI"/>
          <w:color w:val="000000"/>
          <w:sz w:val="27"/>
          <w:szCs w:val="27"/>
        </w:rPr>
        <w:t>If the net fund position is negative, it indicates that the organization has a deficit or shortfall in available funds after considering deferred grant operating and open commitments. In other words, the organization has more obligations and commitments than the funds currently available.</w:t>
      </w:r>
    </w:p>
    <w:p w14:paraId="421F4D95" w14:textId="77777777" w:rsidR="00583A63" w:rsidRPr="00583A63" w:rsidRDefault="00583A63" w:rsidP="00583A6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sz w:val="27"/>
          <w:szCs w:val="27"/>
        </w:rPr>
      </w:pPr>
      <w:r w:rsidRPr="00583A63">
        <w:rPr>
          <w:rFonts w:ascii="Segoe UI" w:eastAsia="Times New Roman" w:hAnsi="Segoe UI" w:cs="Segoe UI"/>
          <w:color w:val="000000"/>
          <w:sz w:val="27"/>
          <w:szCs w:val="27"/>
        </w:rPr>
        <w:t>A negative net fund position can have several implications:</w:t>
      </w:r>
    </w:p>
    <w:p w14:paraId="45F0332F" w14:textId="77777777" w:rsidR="00583A63" w:rsidRPr="00583A63" w:rsidRDefault="00583A63" w:rsidP="00583A63">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583A63">
        <w:rPr>
          <w:rFonts w:ascii="Segoe UI" w:eastAsia="Times New Roman" w:hAnsi="Segoe UI" w:cs="Segoe UI"/>
          <w:color w:val="000000"/>
          <w:sz w:val="27"/>
          <w:szCs w:val="27"/>
        </w:rPr>
        <w:t>Financial Challenges: A negative net fund position suggests financial difficulties or constraints for the organization. It may indicate that the organization is facing a cash flow problem or has been overspending relative to its available resources.</w:t>
      </w:r>
    </w:p>
    <w:p w14:paraId="2AE86BB1" w14:textId="77777777" w:rsidR="00583A63" w:rsidRPr="00583A63" w:rsidRDefault="00583A63" w:rsidP="00583A63">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583A63">
        <w:rPr>
          <w:rFonts w:ascii="Segoe UI" w:eastAsia="Times New Roman" w:hAnsi="Segoe UI" w:cs="Segoe UI"/>
          <w:color w:val="000000"/>
          <w:sz w:val="27"/>
          <w:szCs w:val="27"/>
        </w:rPr>
        <w:t>Potential Funding Gaps: A negative net fund position may highlight a potential gap between the organization's financial obligations and the funds needed to meet them. This could result in challenges in fulfilling commitments, implementing programs, or sustaining operations.</w:t>
      </w:r>
    </w:p>
    <w:p w14:paraId="31782212" w14:textId="77777777" w:rsidR="00583A63" w:rsidRPr="00583A63" w:rsidRDefault="00583A63" w:rsidP="00583A63">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583A63">
        <w:rPr>
          <w:rFonts w:ascii="Segoe UI" w:eastAsia="Times New Roman" w:hAnsi="Segoe UI" w:cs="Segoe UI"/>
          <w:color w:val="000000"/>
          <w:sz w:val="27"/>
          <w:szCs w:val="27"/>
        </w:rPr>
        <w:t xml:space="preserve">Limited Flexibility: A negative net fund position limits the organization's flexibility in allocating funds for new initiatives or responding to unforeseen expenses. It may require the organization to seek additional funding sources or </w:t>
      </w:r>
      <w:proofErr w:type="gramStart"/>
      <w:r w:rsidRPr="00583A63">
        <w:rPr>
          <w:rFonts w:ascii="Segoe UI" w:eastAsia="Times New Roman" w:hAnsi="Segoe UI" w:cs="Segoe UI"/>
          <w:color w:val="000000"/>
          <w:sz w:val="27"/>
          <w:szCs w:val="27"/>
        </w:rPr>
        <w:t>make adjustments to</w:t>
      </w:r>
      <w:proofErr w:type="gramEnd"/>
      <w:r w:rsidRPr="00583A63">
        <w:rPr>
          <w:rFonts w:ascii="Segoe UI" w:eastAsia="Times New Roman" w:hAnsi="Segoe UI" w:cs="Segoe UI"/>
          <w:color w:val="000000"/>
          <w:sz w:val="27"/>
          <w:szCs w:val="27"/>
        </w:rPr>
        <w:t xml:space="preserve"> its financial plans and priorities.</w:t>
      </w:r>
    </w:p>
    <w:p w14:paraId="68BFCBED" w14:textId="77777777" w:rsidR="00583A63" w:rsidRPr="00583A63" w:rsidRDefault="00583A63" w:rsidP="00583A63">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583A63">
        <w:rPr>
          <w:rFonts w:ascii="Segoe UI" w:eastAsia="Times New Roman" w:hAnsi="Segoe UI" w:cs="Segoe UI"/>
          <w:color w:val="000000"/>
          <w:sz w:val="27"/>
          <w:szCs w:val="27"/>
        </w:rPr>
        <w:t>Impact on Stakeholders: A negative net fund position can raise concerns among stakeholders, including donors, funders, and board members, about the financial sustainability and stability of the organization. It may affect their confidence in the organization's ability to meet its financial obligations and achieve its mission.</w:t>
      </w:r>
    </w:p>
    <w:p w14:paraId="20FF3690" w14:textId="77777777" w:rsidR="00583A63" w:rsidRPr="00583A63" w:rsidRDefault="00583A63" w:rsidP="00583A63">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583A63">
        <w:rPr>
          <w:rFonts w:ascii="Segoe UI" w:eastAsia="Times New Roman" w:hAnsi="Segoe UI" w:cs="Segoe UI"/>
          <w:color w:val="000000"/>
          <w:sz w:val="27"/>
          <w:szCs w:val="27"/>
        </w:rPr>
        <w:t>In such situations, organizations need to assess their financial situation, identify the causes of the negative net fund position, and take appropriate actions to address the deficit. This may involve implementing cost-saving measures, seeking additional funding, revising budgets, or exploring alternative revenue streams. Financial planning and management become crucial to improve the organization's financial health and ensure its long-term viability.</w:t>
      </w:r>
    </w:p>
    <w:p w14:paraId="79DD08A0" w14:textId="77777777" w:rsidR="00583A63" w:rsidRPr="00583A63" w:rsidRDefault="00583A63" w:rsidP="00583A63">
      <w:pPr>
        <w:spacing w:after="0" w:line="240" w:lineRule="auto"/>
        <w:rPr>
          <w:rFonts w:ascii="Segoe UI" w:eastAsia="Times New Roman" w:hAnsi="Segoe UI" w:cs="Segoe UI"/>
          <w:color w:val="000000"/>
          <w:sz w:val="27"/>
          <w:szCs w:val="27"/>
        </w:rPr>
      </w:pPr>
      <w:r w:rsidRPr="00583A63">
        <w:rPr>
          <w:rFonts w:ascii="Segoe UI" w:eastAsia="Times New Roman" w:hAnsi="Segoe UI" w:cs="Segoe UI"/>
          <w:noProof/>
          <w:color w:val="000000"/>
          <w:sz w:val="27"/>
          <w:szCs w:val="27"/>
          <w:bdr w:val="none" w:sz="0" w:space="0" w:color="auto" w:frame="1"/>
        </w:rPr>
        <mc:AlternateContent>
          <mc:Choice Requires="wps">
            <w:drawing>
              <wp:inline distT="0" distB="0" distL="0" distR="0" wp14:anchorId="50386582" wp14:editId="1E9B1547">
                <wp:extent cx="304800" cy="304800"/>
                <wp:effectExtent l="0" t="0" r="0" b="0"/>
                <wp:docPr id="2" name="Rectangle 2"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7934EE" id="Rectangle 2" o:spid="_x0000_s1026" alt="data:image/svg+xml,%3csvg%20xmlns=%27http://www.w3.org/2000/svg%27%20version=%271.1%27%20width=%2738%27%20height=%2738%27/%3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A8yuOQAAMAAD0GAAAOAAAAAAAAAAAAAAAAAC4CAABkcnMvZTJvRG9jLnhtbFBLAQItABQABgAI&#10;AAAAIQBMoOks2AAAAAMBAAAPAAAAAAAAAAAAAAAAAFoFAABkcnMvZG93bnJldi54bWxQSwUGAAAA&#10;AAQABADzAAAAXwYAAAAA&#10;" filled="f" stroked="f">
                <o:lock v:ext="edit" aspectratio="t"/>
                <w10:anchorlock/>
              </v:rect>
            </w:pict>
          </mc:Fallback>
        </mc:AlternateContent>
      </w:r>
      <w:r w:rsidRPr="00583A63">
        <w:rPr>
          <w:rFonts w:ascii="Segoe UI" w:eastAsia="Times New Roman" w:hAnsi="Segoe UI" w:cs="Segoe UI"/>
          <w:noProof/>
          <w:color w:val="000000"/>
          <w:sz w:val="27"/>
          <w:szCs w:val="27"/>
          <w:bdr w:val="none" w:sz="0" w:space="0" w:color="auto" w:frame="1"/>
        </w:rPr>
        <w:drawing>
          <wp:inline distT="0" distB="0" distL="0" distR="0" wp14:anchorId="3E8C1198" wp14:editId="1E8BD507">
            <wp:extent cx="914400" cy="914400"/>
            <wp:effectExtent l="0" t="0" r="0" b="0"/>
            <wp:docPr id="1" name="Picture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2FA0EBEB" w14:textId="77777777" w:rsidR="00583A63" w:rsidRPr="00583A63" w:rsidRDefault="00583A63" w:rsidP="00583A63">
      <w:pPr>
        <w:spacing w:after="100" w:line="240" w:lineRule="auto"/>
        <w:rPr>
          <w:rFonts w:ascii="Segoe UI" w:eastAsia="Times New Roman" w:hAnsi="Segoe UI" w:cs="Segoe UI"/>
          <w:color w:val="000000"/>
          <w:sz w:val="27"/>
          <w:szCs w:val="27"/>
        </w:rPr>
      </w:pPr>
      <w:proofErr w:type="gramStart"/>
      <w:r w:rsidRPr="00583A63">
        <w:rPr>
          <w:rFonts w:ascii="Segoe UI" w:eastAsia="Times New Roman" w:hAnsi="Segoe UI" w:cs="Segoe UI"/>
          <w:color w:val="000000"/>
          <w:sz w:val="27"/>
          <w:szCs w:val="27"/>
        </w:rPr>
        <w:lastRenderedPageBreak/>
        <w:t>how</w:t>
      </w:r>
      <w:proofErr w:type="gramEnd"/>
      <w:r w:rsidRPr="00583A63">
        <w:rPr>
          <w:rFonts w:ascii="Segoe UI" w:eastAsia="Times New Roman" w:hAnsi="Segoe UI" w:cs="Segoe UI"/>
          <w:color w:val="000000"/>
          <w:sz w:val="27"/>
          <w:szCs w:val="27"/>
        </w:rPr>
        <w:t xml:space="preserve"> is the negative net fund position showed in balance sheet</w:t>
      </w:r>
    </w:p>
    <w:p w14:paraId="4B8771B5" w14:textId="77777777" w:rsidR="00583A63" w:rsidRPr="00583A63" w:rsidRDefault="00583A63" w:rsidP="00583A63">
      <w:pPr>
        <w:shd w:val="clear" w:color="auto" w:fill="19C37D"/>
        <w:spacing w:after="0" w:line="240" w:lineRule="auto"/>
        <w:rPr>
          <w:rFonts w:ascii="Segoe UI" w:eastAsia="Times New Roman" w:hAnsi="Segoe UI" w:cs="Segoe UI"/>
          <w:color w:val="000000"/>
          <w:sz w:val="27"/>
          <w:szCs w:val="27"/>
        </w:rPr>
      </w:pPr>
      <w:proofErr w:type="spellStart"/>
      <w:r w:rsidRPr="00583A63">
        <w:rPr>
          <w:rFonts w:ascii="Segoe UI" w:eastAsia="Times New Roman" w:hAnsi="Segoe UI" w:cs="Segoe UI"/>
          <w:color w:val="000000"/>
          <w:sz w:val="27"/>
          <w:szCs w:val="27"/>
        </w:rPr>
        <w:t>ChatGPT</w:t>
      </w:r>
      <w:proofErr w:type="spellEnd"/>
    </w:p>
    <w:p w14:paraId="262216B4" w14:textId="77777777" w:rsidR="00583A63" w:rsidRPr="00583A63" w:rsidRDefault="00583A63" w:rsidP="00583A63">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sz w:val="27"/>
          <w:szCs w:val="27"/>
        </w:rPr>
      </w:pPr>
      <w:r w:rsidRPr="00583A63">
        <w:rPr>
          <w:rFonts w:ascii="Segoe UI" w:eastAsia="Times New Roman" w:hAnsi="Segoe UI" w:cs="Segoe UI"/>
          <w:color w:val="000000"/>
          <w:sz w:val="27"/>
          <w:szCs w:val="27"/>
        </w:rPr>
        <w:t xml:space="preserve">In a balance sheet, a negative net fund position </w:t>
      </w:r>
      <w:proofErr w:type="gramStart"/>
      <w:r w:rsidRPr="00583A63">
        <w:rPr>
          <w:rFonts w:ascii="Segoe UI" w:eastAsia="Times New Roman" w:hAnsi="Segoe UI" w:cs="Segoe UI"/>
          <w:color w:val="000000"/>
          <w:sz w:val="27"/>
          <w:szCs w:val="27"/>
        </w:rPr>
        <w:t>is typically shown</w:t>
      </w:r>
      <w:proofErr w:type="gramEnd"/>
      <w:r w:rsidRPr="00583A63">
        <w:rPr>
          <w:rFonts w:ascii="Segoe UI" w:eastAsia="Times New Roman" w:hAnsi="Segoe UI" w:cs="Segoe UI"/>
          <w:color w:val="000000"/>
          <w:sz w:val="27"/>
          <w:szCs w:val="27"/>
        </w:rPr>
        <w:t xml:space="preserve"> as a negative value under the equity or net assets section. This negative value indicates that the organization's liabilities and/or deferred grant operating and open commitments exceed its assets and available funds.</w:t>
      </w:r>
    </w:p>
    <w:p w14:paraId="04CDCB17" w14:textId="77777777" w:rsidR="00583A63" w:rsidRPr="00583A63" w:rsidRDefault="00583A63" w:rsidP="00583A6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sz w:val="27"/>
          <w:szCs w:val="27"/>
        </w:rPr>
      </w:pPr>
      <w:r w:rsidRPr="00583A63">
        <w:rPr>
          <w:rFonts w:ascii="Segoe UI" w:eastAsia="Times New Roman" w:hAnsi="Segoe UI" w:cs="Segoe UI"/>
          <w:color w:val="000000"/>
          <w:sz w:val="27"/>
          <w:szCs w:val="27"/>
        </w:rPr>
        <w:t xml:space="preserve">Here is a simplified example of how a negative net fund position </w:t>
      </w:r>
      <w:proofErr w:type="gramStart"/>
      <w:r w:rsidRPr="00583A63">
        <w:rPr>
          <w:rFonts w:ascii="Segoe UI" w:eastAsia="Times New Roman" w:hAnsi="Segoe UI" w:cs="Segoe UI"/>
          <w:color w:val="000000"/>
          <w:sz w:val="27"/>
          <w:szCs w:val="27"/>
        </w:rPr>
        <w:t>could be displayed</w:t>
      </w:r>
      <w:proofErr w:type="gramEnd"/>
      <w:r w:rsidRPr="00583A63">
        <w:rPr>
          <w:rFonts w:ascii="Segoe UI" w:eastAsia="Times New Roman" w:hAnsi="Segoe UI" w:cs="Segoe UI"/>
          <w:color w:val="000000"/>
          <w:sz w:val="27"/>
          <w:szCs w:val="27"/>
        </w:rPr>
        <w:t xml:space="preserve"> in a balance sheet:</w:t>
      </w:r>
    </w:p>
    <w:p w14:paraId="65F4E0B5" w14:textId="77777777" w:rsidR="00583A63" w:rsidRPr="00583A63" w:rsidRDefault="00583A63" w:rsidP="00583A6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sz w:val="27"/>
          <w:szCs w:val="27"/>
        </w:rPr>
      </w:pPr>
      <w:r w:rsidRPr="00583A63">
        <w:rPr>
          <w:rFonts w:ascii="Segoe UI" w:eastAsia="Times New Roman" w:hAnsi="Segoe UI" w:cs="Segoe UI"/>
          <w:b/>
          <w:bCs/>
          <w:color w:val="000000"/>
          <w:sz w:val="27"/>
          <w:szCs w:val="27"/>
          <w:bdr w:val="single" w:sz="2" w:space="0" w:color="D9D9E3" w:frame="1"/>
        </w:rPr>
        <w:t>Organization XYZ</w:t>
      </w:r>
      <w:r w:rsidRPr="00583A63">
        <w:rPr>
          <w:rFonts w:ascii="Segoe UI" w:eastAsia="Times New Roman" w:hAnsi="Segoe UI" w:cs="Segoe UI"/>
          <w:color w:val="000000"/>
          <w:sz w:val="27"/>
          <w:szCs w:val="27"/>
        </w:rPr>
        <w:t xml:space="preserve"> Balance Sheet </w:t>
      </w:r>
      <w:proofErr w:type="gramStart"/>
      <w:r w:rsidRPr="00583A63">
        <w:rPr>
          <w:rFonts w:ascii="Segoe UI" w:eastAsia="Times New Roman" w:hAnsi="Segoe UI" w:cs="Segoe UI"/>
          <w:color w:val="000000"/>
          <w:sz w:val="27"/>
          <w:szCs w:val="27"/>
        </w:rPr>
        <w:t>As</w:t>
      </w:r>
      <w:proofErr w:type="gramEnd"/>
      <w:r w:rsidRPr="00583A63">
        <w:rPr>
          <w:rFonts w:ascii="Segoe UI" w:eastAsia="Times New Roman" w:hAnsi="Segoe UI" w:cs="Segoe UI"/>
          <w:color w:val="000000"/>
          <w:sz w:val="27"/>
          <w:szCs w:val="27"/>
        </w:rPr>
        <w:t xml:space="preserve"> of [Date]</w:t>
      </w:r>
    </w:p>
    <w:p w14:paraId="7E5D7829" w14:textId="77777777" w:rsidR="00583A63" w:rsidRPr="00583A63" w:rsidRDefault="00583A63" w:rsidP="00583A6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sz w:val="27"/>
          <w:szCs w:val="27"/>
        </w:rPr>
      </w:pPr>
      <w:r w:rsidRPr="00583A63">
        <w:rPr>
          <w:rFonts w:ascii="Segoe UI" w:eastAsia="Times New Roman" w:hAnsi="Segoe UI" w:cs="Segoe UI"/>
          <w:color w:val="000000"/>
          <w:sz w:val="27"/>
          <w:szCs w:val="27"/>
        </w:rPr>
        <w:t>Assets:</w:t>
      </w:r>
    </w:p>
    <w:p w14:paraId="62D7B920" w14:textId="77777777" w:rsidR="00583A63" w:rsidRPr="00583A63" w:rsidRDefault="00583A63" w:rsidP="00583A63">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583A63">
        <w:rPr>
          <w:rFonts w:ascii="Segoe UI" w:eastAsia="Times New Roman" w:hAnsi="Segoe UI" w:cs="Segoe UI"/>
          <w:color w:val="000000"/>
          <w:sz w:val="27"/>
          <w:szCs w:val="27"/>
        </w:rPr>
        <w:t>Cash and Cash Equivalents: [Value]</w:t>
      </w:r>
    </w:p>
    <w:p w14:paraId="08E5E0C3" w14:textId="77777777" w:rsidR="00583A63" w:rsidRPr="00583A63" w:rsidRDefault="00583A63" w:rsidP="00583A63">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583A63">
        <w:rPr>
          <w:rFonts w:ascii="Segoe UI" w:eastAsia="Times New Roman" w:hAnsi="Segoe UI" w:cs="Segoe UI"/>
          <w:color w:val="000000"/>
          <w:sz w:val="27"/>
          <w:szCs w:val="27"/>
        </w:rPr>
        <w:t>Accounts Receivable: [Value]</w:t>
      </w:r>
    </w:p>
    <w:p w14:paraId="75EC4E09" w14:textId="77777777" w:rsidR="00583A63" w:rsidRPr="00583A63" w:rsidRDefault="00583A63" w:rsidP="00583A63">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583A63">
        <w:rPr>
          <w:rFonts w:ascii="Segoe UI" w:eastAsia="Times New Roman" w:hAnsi="Segoe UI" w:cs="Segoe UI"/>
          <w:color w:val="000000"/>
          <w:sz w:val="27"/>
          <w:szCs w:val="27"/>
        </w:rPr>
        <w:t>Other Assets: [Value] Total Assets: [Total Value]</w:t>
      </w:r>
    </w:p>
    <w:p w14:paraId="057AAE21" w14:textId="77777777" w:rsidR="00583A63" w:rsidRPr="00583A63" w:rsidRDefault="00583A63" w:rsidP="00583A6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sz w:val="27"/>
          <w:szCs w:val="27"/>
        </w:rPr>
      </w:pPr>
      <w:r w:rsidRPr="00583A63">
        <w:rPr>
          <w:rFonts w:ascii="Segoe UI" w:eastAsia="Times New Roman" w:hAnsi="Segoe UI" w:cs="Segoe UI"/>
          <w:color w:val="000000"/>
          <w:sz w:val="27"/>
          <w:szCs w:val="27"/>
        </w:rPr>
        <w:t>Liabilities:</w:t>
      </w:r>
    </w:p>
    <w:p w14:paraId="4E76C908" w14:textId="77777777" w:rsidR="00583A63" w:rsidRPr="00583A63" w:rsidRDefault="00583A63" w:rsidP="00583A63">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583A63">
        <w:rPr>
          <w:rFonts w:ascii="Segoe UI" w:eastAsia="Times New Roman" w:hAnsi="Segoe UI" w:cs="Segoe UI"/>
          <w:color w:val="000000"/>
          <w:sz w:val="27"/>
          <w:szCs w:val="27"/>
        </w:rPr>
        <w:t>Accounts Payable: [Value]</w:t>
      </w:r>
    </w:p>
    <w:p w14:paraId="3E0B15B8" w14:textId="77777777" w:rsidR="00583A63" w:rsidRPr="00583A63" w:rsidRDefault="00583A63" w:rsidP="00583A63">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583A63">
        <w:rPr>
          <w:rFonts w:ascii="Segoe UI" w:eastAsia="Times New Roman" w:hAnsi="Segoe UI" w:cs="Segoe UI"/>
          <w:color w:val="000000"/>
          <w:sz w:val="27"/>
          <w:szCs w:val="27"/>
        </w:rPr>
        <w:t>Deferred Revenue: [Value]</w:t>
      </w:r>
    </w:p>
    <w:p w14:paraId="4A4CF734" w14:textId="77777777" w:rsidR="00583A63" w:rsidRPr="00583A63" w:rsidRDefault="00583A63" w:rsidP="00583A63">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583A63">
        <w:rPr>
          <w:rFonts w:ascii="Segoe UI" w:eastAsia="Times New Roman" w:hAnsi="Segoe UI" w:cs="Segoe UI"/>
          <w:color w:val="000000"/>
          <w:sz w:val="27"/>
          <w:szCs w:val="27"/>
        </w:rPr>
        <w:t>Other Liabilities: [Value] Total Liabilities: [Total Value]</w:t>
      </w:r>
    </w:p>
    <w:p w14:paraId="05B46B0C" w14:textId="77777777" w:rsidR="00583A63" w:rsidRPr="00583A63" w:rsidRDefault="00583A63" w:rsidP="00583A6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sz w:val="27"/>
          <w:szCs w:val="27"/>
        </w:rPr>
      </w:pPr>
      <w:r w:rsidRPr="00583A63">
        <w:rPr>
          <w:rFonts w:ascii="Segoe UI" w:eastAsia="Times New Roman" w:hAnsi="Segoe UI" w:cs="Segoe UI"/>
          <w:color w:val="000000"/>
          <w:sz w:val="27"/>
          <w:szCs w:val="27"/>
        </w:rPr>
        <w:t>Net Assets:</w:t>
      </w:r>
    </w:p>
    <w:p w14:paraId="757B6713" w14:textId="77777777" w:rsidR="00583A63" w:rsidRPr="00583A63" w:rsidRDefault="00583A63" w:rsidP="00583A63">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583A63">
        <w:rPr>
          <w:rFonts w:ascii="Segoe UI" w:eastAsia="Times New Roman" w:hAnsi="Segoe UI" w:cs="Segoe UI"/>
          <w:color w:val="000000"/>
          <w:sz w:val="27"/>
          <w:szCs w:val="27"/>
        </w:rPr>
        <w:t>Unrestricted Net Assets: [Value]</w:t>
      </w:r>
    </w:p>
    <w:p w14:paraId="1A2E3B31" w14:textId="77777777" w:rsidR="00583A63" w:rsidRPr="00583A63" w:rsidRDefault="00583A63" w:rsidP="00583A63">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583A63">
        <w:rPr>
          <w:rFonts w:ascii="Segoe UI" w:eastAsia="Times New Roman" w:hAnsi="Segoe UI" w:cs="Segoe UI"/>
          <w:color w:val="000000"/>
          <w:sz w:val="27"/>
          <w:szCs w:val="27"/>
        </w:rPr>
        <w:t>Temporarily Restricted Net Assets: [Value]</w:t>
      </w:r>
    </w:p>
    <w:p w14:paraId="7AA180DE" w14:textId="77777777" w:rsidR="00583A63" w:rsidRPr="00583A63" w:rsidRDefault="00583A63" w:rsidP="00583A63">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583A63">
        <w:rPr>
          <w:rFonts w:ascii="Segoe UI" w:eastAsia="Times New Roman" w:hAnsi="Segoe UI" w:cs="Segoe UI"/>
          <w:color w:val="000000"/>
          <w:sz w:val="27"/>
          <w:szCs w:val="27"/>
        </w:rPr>
        <w:t>Permanently Restricted Net Assets: [Value] Total Net Assets: [Total Value]</w:t>
      </w:r>
    </w:p>
    <w:p w14:paraId="20D9BC16" w14:textId="77777777" w:rsidR="00583A63" w:rsidRPr="00583A63" w:rsidRDefault="00583A63" w:rsidP="00583A6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sz w:val="27"/>
          <w:szCs w:val="27"/>
        </w:rPr>
      </w:pPr>
      <w:r w:rsidRPr="00583A63">
        <w:rPr>
          <w:rFonts w:ascii="Segoe UI" w:eastAsia="Times New Roman" w:hAnsi="Segoe UI" w:cs="Segoe UI"/>
          <w:color w:val="000000"/>
          <w:sz w:val="27"/>
          <w:szCs w:val="27"/>
        </w:rPr>
        <w:t>Net Fund Position: [Negative Value]</w:t>
      </w:r>
    </w:p>
    <w:p w14:paraId="5C116026" w14:textId="77777777" w:rsidR="00583A63" w:rsidRPr="00583A63" w:rsidRDefault="00583A63" w:rsidP="00583A6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sz w:val="27"/>
          <w:szCs w:val="27"/>
        </w:rPr>
      </w:pPr>
      <w:r w:rsidRPr="00583A63">
        <w:rPr>
          <w:rFonts w:ascii="Segoe UI" w:eastAsia="Times New Roman" w:hAnsi="Segoe UI" w:cs="Segoe UI"/>
          <w:color w:val="000000"/>
          <w:sz w:val="27"/>
          <w:szCs w:val="27"/>
        </w:rPr>
        <w:t xml:space="preserve">In this example, the negative net fund position </w:t>
      </w:r>
      <w:proofErr w:type="gramStart"/>
      <w:r w:rsidRPr="00583A63">
        <w:rPr>
          <w:rFonts w:ascii="Segoe UI" w:eastAsia="Times New Roman" w:hAnsi="Segoe UI" w:cs="Segoe UI"/>
          <w:color w:val="000000"/>
          <w:sz w:val="27"/>
          <w:szCs w:val="27"/>
        </w:rPr>
        <w:t>would be reflected</w:t>
      </w:r>
      <w:proofErr w:type="gramEnd"/>
      <w:r w:rsidRPr="00583A63">
        <w:rPr>
          <w:rFonts w:ascii="Segoe UI" w:eastAsia="Times New Roman" w:hAnsi="Segoe UI" w:cs="Segoe UI"/>
          <w:color w:val="000000"/>
          <w:sz w:val="27"/>
          <w:szCs w:val="27"/>
        </w:rPr>
        <w:t xml:space="preserve"> in the Total Net Assets section, reducing the overall value of net assets. It signifies that the organization has a deficit or shortfall in its net assets due to the negative net fund position.</w:t>
      </w:r>
    </w:p>
    <w:p w14:paraId="21A26893" w14:textId="77777777" w:rsidR="00583A63" w:rsidRPr="00583A63" w:rsidRDefault="00583A63" w:rsidP="00583A63">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proofErr w:type="gramStart"/>
      <w:r w:rsidRPr="00583A63">
        <w:rPr>
          <w:rFonts w:ascii="Segoe UI" w:eastAsia="Times New Roman" w:hAnsi="Segoe UI" w:cs="Segoe UI"/>
          <w:color w:val="000000"/>
          <w:sz w:val="27"/>
          <w:szCs w:val="27"/>
        </w:rPr>
        <w:lastRenderedPageBreak/>
        <w:t>It's</w:t>
      </w:r>
      <w:proofErr w:type="gramEnd"/>
      <w:r w:rsidRPr="00583A63">
        <w:rPr>
          <w:rFonts w:ascii="Segoe UI" w:eastAsia="Times New Roman" w:hAnsi="Segoe UI" w:cs="Segoe UI"/>
          <w:color w:val="000000"/>
          <w:sz w:val="27"/>
          <w:szCs w:val="27"/>
        </w:rPr>
        <w:t xml:space="preserve"> important to note that the specific presentation and terminology used in a balance sheet may vary based on the accounting standards and reporting requirements applicable to the organization.</w:t>
      </w:r>
    </w:p>
    <w:p w14:paraId="6E928FEA" w14:textId="77777777" w:rsidR="00583A63" w:rsidRPr="00583A63" w:rsidRDefault="00583A63" w:rsidP="00583A63">
      <w:pPr>
        <w:pBdr>
          <w:bottom w:val="single" w:sz="6" w:space="1" w:color="auto"/>
        </w:pBdr>
        <w:spacing w:after="0" w:line="240" w:lineRule="auto"/>
        <w:jc w:val="center"/>
        <w:rPr>
          <w:rFonts w:ascii="Arial" w:eastAsia="Times New Roman" w:hAnsi="Arial" w:cs="Arial"/>
          <w:vanish/>
          <w:sz w:val="16"/>
          <w:szCs w:val="16"/>
        </w:rPr>
      </w:pPr>
      <w:r w:rsidRPr="00583A63">
        <w:rPr>
          <w:rFonts w:ascii="Arial" w:eastAsia="Times New Roman" w:hAnsi="Arial" w:cs="Arial"/>
          <w:vanish/>
          <w:sz w:val="16"/>
          <w:szCs w:val="16"/>
        </w:rPr>
        <w:t>Top of Form</w:t>
      </w:r>
    </w:p>
    <w:p w14:paraId="07A7ECE9" w14:textId="77777777" w:rsidR="00484706" w:rsidRDefault="00484706">
      <w:bookmarkStart w:id="0" w:name="_GoBack"/>
      <w:bookmarkEnd w:id="0"/>
    </w:p>
    <w:sectPr w:rsidR="004847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94249D"/>
    <w:multiLevelType w:val="multilevel"/>
    <w:tmpl w:val="B4A2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2B4076"/>
    <w:multiLevelType w:val="multilevel"/>
    <w:tmpl w:val="64DCC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55149D"/>
    <w:multiLevelType w:val="multilevel"/>
    <w:tmpl w:val="DA9A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7A34FF8"/>
    <w:multiLevelType w:val="multilevel"/>
    <w:tmpl w:val="6C90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59E"/>
    <w:rsid w:val="00484706"/>
    <w:rsid w:val="00583A63"/>
    <w:rsid w:val="00F45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5772"/>
  <w15:chartTrackingRefBased/>
  <w15:docId w15:val="{26132A82-5982-4AD8-BF2A-A16902F13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3A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3A63"/>
    <w:rPr>
      <w:b/>
      <w:bCs/>
    </w:rPr>
  </w:style>
  <w:style w:type="paragraph" w:styleId="z-TopofForm">
    <w:name w:val="HTML Top of Form"/>
    <w:basedOn w:val="Normal"/>
    <w:next w:val="Normal"/>
    <w:link w:val="z-TopofFormChar"/>
    <w:hidden/>
    <w:uiPriority w:val="99"/>
    <w:semiHidden/>
    <w:unhideWhenUsed/>
    <w:rsid w:val="00583A6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83A63"/>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1143508">
      <w:bodyDiv w:val="1"/>
      <w:marLeft w:val="0"/>
      <w:marRight w:val="0"/>
      <w:marTop w:val="0"/>
      <w:marBottom w:val="0"/>
      <w:divBdr>
        <w:top w:val="none" w:sz="0" w:space="0" w:color="auto"/>
        <w:left w:val="none" w:sz="0" w:space="0" w:color="auto"/>
        <w:bottom w:val="none" w:sz="0" w:space="0" w:color="auto"/>
        <w:right w:val="none" w:sz="0" w:space="0" w:color="auto"/>
      </w:divBdr>
      <w:divsChild>
        <w:div w:id="2124810154">
          <w:marLeft w:val="0"/>
          <w:marRight w:val="0"/>
          <w:marTop w:val="0"/>
          <w:marBottom w:val="0"/>
          <w:divBdr>
            <w:top w:val="single" w:sz="2" w:space="0" w:color="D9D9E3"/>
            <w:left w:val="single" w:sz="2" w:space="0" w:color="D9D9E3"/>
            <w:bottom w:val="single" w:sz="2" w:space="0" w:color="D9D9E3"/>
            <w:right w:val="single" w:sz="2" w:space="0" w:color="D9D9E3"/>
          </w:divBdr>
          <w:divsChild>
            <w:div w:id="97455652">
              <w:marLeft w:val="0"/>
              <w:marRight w:val="0"/>
              <w:marTop w:val="0"/>
              <w:marBottom w:val="0"/>
              <w:divBdr>
                <w:top w:val="single" w:sz="2" w:space="0" w:color="D9D9E3"/>
                <w:left w:val="single" w:sz="2" w:space="0" w:color="D9D9E3"/>
                <w:bottom w:val="single" w:sz="2" w:space="0" w:color="D9D9E3"/>
                <w:right w:val="single" w:sz="2" w:space="0" w:color="D9D9E3"/>
              </w:divBdr>
              <w:divsChild>
                <w:div w:id="1887182213">
                  <w:marLeft w:val="0"/>
                  <w:marRight w:val="0"/>
                  <w:marTop w:val="0"/>
                  <w:marBottom w:val="0"/>
                  <w:divBdr>
                    <w:top w:val="single" w:sz="2" w:space="0" w:color="D9D9E3"/>
                    <w:left w:val="single" w:sz="2" w:space="0" w:color="D9D9E3"/>
                    <w:bottom w:val="single" w:sz="2" w:space="0" w:color="D9D9E3"/>
                    <w:right w:val="single" w:sz="2" w:space="0" w:color="D9D9E3"/>
                  </w:divBdr>
                  <w:divsChild>
                    <w:div w:id="1010453452">
                      <w:marLeft w:val="0"/>
                      <w:marRight w:val="0"/>
                      <w:marTop w:val="0"/>
                      <w:marBottom w:val="0"/>
                      <w:divBdr>
                        <w:top w:val="single" w:sz="2" w:space="0" w:color="D9D9E3"/>
                        <w:left w:val="single" w:sz="2" w:space="0" w:color="D9D9E3"/>
                        <w:bottom w:val="single" w:sz="2" w:space="0" w:color="D9D9E3"/>
                        <w:right w:val="single" w:sz="2" w:space="0" w:color="D9D9E3"/>
                      </w:divBdr>
                      <w:divsChild>
                        <w:div w:id="436606515">
                          <w:marLeft w:val="0"/>
                          <w:marRight w:val="0"/>
                          <w:marTop w:val="0"/>
                          <w:marBottom w:val="0"/>
                          <w:divBdr>
                            <w:top w:val="single" w:sz="2" w:space="0" w:color="auto"/>
                            <w:left w:val="single" w:sz="2" w:space="0" w:color="auto"/>
                            <w:bottom w:val="single" w:sz="6" w:space="0" w:color="auto"/>
                            <w:right w:val="single" w:sz="2" w:space="0" w:color="auto"/>
                          </w:divBdr>
                          <w:divsChild>
                            <w:div w:id="1979259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07931532">
                                  <w:marLeft w:val="0"/>
                                  <w:marRight w:val="0"/>
                                  <w:marTop w:val="0"/>
                                  <w:marBottom w:val="0"/>
                                  <w:divBdr>
                                    <w:top w:val="single" w:sz="2" w:space="0" w:color="D9D9E3"/>
                                    <w:left w:val="single" w:sz="2" w:space="0" w:color="D9D9E3"/>
                                    <w:bottom w:val="single" w:sz="2" w:space="0" w:color="D9D9E3"/>
                                    <w:right w:val="single" w:sz="2" w:space="0" w:color="D9D9E3"/>
                                  </w:divBdr>
                                  <w:divsChild>
                                    <w:div w:id="2120373556">
                                      <w:marLeft w:val="0"/>
                                      <w:marRight w:val="0"/>
                                      <w:marTop w:val="0"/>
                                      <w:marBottom w:val="0"/>
                                      <w:divBdr>
                                        <w:top w:val="single" w:sz="2" w:space="0" w:color="D9D9E3"/>
                                        <w:left w:val="single" w:sz="2" w:space="0" w:color="D9D9E3"/>
                                        <w:bottom w:val="single" w:sz="2" w:space="0" w:color="D9D9E3"/>
                                        <w:right w:val="single" w:sz="2" w:space="0" w:color="D9D9E3"/>
                                      </w:divBdr>
                                      <w:divsChild>
                                        <w:div w:id="549345856">
                                          <w:marLeft w:val="0"/>
                                          <w:marRight w:val="0"/>
                                          <w:marTop w:val="0"/>
                                          <w:marBottom w:val="0"/>
                                          <w:divBdr>
                                            <w:top w:val="single" w:sz="2" w:space="0" w:color="D9D9E3"/>
                                            <w:left w:val="single" w:sz="2" w:space="0" w:color="D9D9E3"/>
                                            <w:bottom w:val="single" w:sz="2" w:space="0" w:color="D9D9E3"/>
                                            <w:right w:val="single" w:sz="2" w:space="0" w:color="D9D9E3"/>
                                          </w:divBdr>
                                          <w:divsChild>
                                            <w:div w:id="1051491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5484484">
                          <w:marLeft w:val="0"/>
                          <w:marRight w:val="0"/>
                          <w:marTop w:val="0"/>
                          <w:marBottom w:val="0"/>
                          <w:divBdr>
                            <w:top w:val="single" w:sz="2" w:space="0" w:color="auto"/>
                            <w:left w:val="single" w:sz="2" w:space="0" w:color="auto"/>
                            <w:bottom w:val="single" w:sz="6" w:space="0" w:color="auto"/>
                            <w:right w:val="single" w:sz="2" w:space="0" w:color="auto"/>
                          </w:divBdr>
                          <w:divsChild>
                            <w:div w:id="8620188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94008544">
                                  <w:marLeft w:val="0"/>
                                  <w:marRight w:val="0"/>
                                  <w:marTop w:val="0"/>
                                  <w:marBottom w:val="0"/>
                                  <w:divBdr>
                                    <w:top w:val="single" w:sz="2" w:space="0" w:color="D9D9E3"/>
                                    <w:left w:val="single" w:sz="2" w:space="0" w:color="D9D9E3"/>
                                    <w:bottom w:val="single" w:sz="2" w:space="0" w:color="D9D9E3"/>
                                    <w:right w:val="single" w:sz="2" w:space="0" w:color="D9D9E3"/>
                                  </w:divBdr>
                                  <w:divsChild>
                                    <w:div w:id="987513749">
                                      <w:marLeft w:val="0"/>
                                      <w:marRight w:val="0"/>
                                      <w:marTop w:val="0"/>
                                      <w:marBottom w:val="0"/>
                                      <w:divBdr>
                                        <w:top w:val="single" w:sz="2" w:space="0" w:color="D9D9E3"/>
                                        <w:left w:val="single" w:sz="2" w:space="0" w:color="D9D9E3"/>
                                        <w:bottom w:val="single" w:sz="2" w:space="0" w:color="D9D9E3"/>
                                        <w:right w:val="single" w:sz="2" w:space="0" w:color="D9D9E3"/>
                                      </w:divBdr>
                                      <w:divsChild>
                                        <w:div w:id="530342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6165353">
                                  <w:marLeft w:val="0"/>
                                  <w:marRight w:val="0"/>
                                  <w:marTop w:val="0"/>
                                  <w:marBottom w:val="0"/>
                                  <w:divBdr>
                                    <w:top w:val="single" w:sz="2" w:space="0" w:color="D9D9E3"/>
                                    <w:left w:val="single" w:sz="2" w:space="0" w:color="D9D9E3"/>
                                    <w:bottom w:val="single" w:sz="2" w:space="0" w:color="D9D9E3"/>
                                    <w:right w:val="single" w:sz="2" w:space="0" w:color="D9D9E3"/>
                                  </w:divBdr>
                                  <w:divsChild>
                                    <w:div w:id="1307517530">
                                      <w:marLeft w:val="0"/>
                                      <w:marRight w:val="0"/>
                                      <w:marTop w:val="0"/>
                                      <w:marBottom w:val="0"/>
                                      <w:divBdr>
                                        <w:top w:val="single" w:sz="2" w:space="0" w:color="D9D9E3"/>
                                        <w:left w:val="single" w:sz="2" w:space="0" w:color="D9D9E3"/>
                                        <w:bottom w:val="single" w:sz="2" w:space="0" w:color="D9D9E3"/>
                                        <w:right w:val="single" w:sz="2" w:space="0" w:color="D9D9E3"/>
                                      </w:divBdr>
                                      <w:divsChild>
                                        <w:div w:id="578561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6629617">
                          <w:marLeft w:val="0"/>
                          <w:marRight w:val="0"/>
                          <w:marTop w:val="0"/>
                          <w:marBottom w:val="0"/>
                          <w:divBdr>
                            <w:top w:val="single" w:sz="2" w:space="0" w:color="auto"/>
                            <w:left w:val="single" w:sz="2" w:space="0" w:color="auto"/>
                            <w:bottom w:val="single" w:sz="6" w:space="0" w:color="auto"/>
                            <w:right w:val="single" w:sz="2" w:space="0" w:color="auto"/>
                          </w:divBdr>
                          <w:divsChild>
                            <w:div w:id="1471631204">
                              <w:marLeft w:val="0"/>
                              <w:marRight w:val="0"/>
                              <w:marTop w:val="100"/>
                              <w:marBottom w:val="100"/>
                              <w:divBdr>
                                <w:top w:val="single" w:sz="2" w:space="0" w:color="D9D9E3"/>
                                <w:left w:val="single" w:sz="2" w:space="0" w:color="D9D9E3"/>
                                <w:bottom w:val="single" w:sz="2" w:space="0" w:color="D9D9E3"/>
                                <w:right w:val="single" w:sz="2" w:space="0" w:color="D9D9E3"/>
                              </w:divBdr>
                              <w:divsChild>
                                <w:div w:id="1215848864">
                                  <w:marLeft w:val="0"/>
                                  <w:marRight w:val="0"/>
                                  <w:marTop w:val="0"/>
                                  <w:marBottom w:val="0"/>
                                  <w:divBdr>
                                    <w:top w:val="single" w:sz="2" w:space="0" w:color="D9D9E3"/>
                                    <w:left w:val="single" w:sz="2" w:space="0" w:color="D9D9E3"/>
                                    <w:bottom w:val="single" w:sz="2" w:space="0" w:color="D9D9E3"/>
                                    <w:right w:val="single" w:sz="2" w:space="0" w:color="D9D9E3"/>
                                  </w:divBdr>
                                  <w:divsChild>
                                    <w:div w:id="932667487">
                                      <w:marLeft w:val="0"/>
                                      <w:marRight w:val="0"/>
                                      <w:marTop w:val="0"/>
                                      <w:marBottom w:val="0"/>
                                      <w:divBdr>
                                        <w:top w:val="single" w:sz="2" w:space="0" w:color="D9D9E3"/>
                                        <w:left w:val="single" w:sz="2" w:space="0" w:color="D9D9E3"/>
                                        <w:bottom w:val="single" w:sz="2" w:space="0" w:color="D9D9E3"/>
                                        <w:right w:val="single" w:sz="2" w:space="0" w:color="D9D9E3"/>
                                      </w:divBdr>
                                      <w:divsChild>
                                        <w:div w:id="1133061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30147357">
                                  <w:marLeft w:val="0"/>
                                  <w:marRight w:val="0"/>
                                  <w:marTop w:val="0"/>
                                  <w:marBottom w:val="0"/>
                                  <w:divBdr>
                                    <w:top w:val="single" w:sz="2" w:space="0" w:color="D9D9E3"/>
                                    <w:left w:val="single" w:sz="2" w:space="0" w:color="D9D9E3"/>
                                    <w:bottom w:val="single" w:sz="2" w:space="0" w:color="D9D9E3"/>
                                    <w:right w:val="single" w:sz="2" w:space="0" w:color="D9D9E3"/>
                                  </w:divBdr>
                                  <w:divsChild>
                                    <w:div w:id="1603338244">
                                      <w:marLeft w:val="0"/>
                                      <w:marRight w:val="0"/>
                                      <w:marTop w:val="0"/>
                                      <w:marBottom w:val="0"/>
                                      <w:divBdr>
                                        <w:top w:val="single" w:sz="2" w:space="0" w:color="D9D9E3"/>
                                        <w:left w:val="single" w:sz="2" w:space="0" w:color="D9D9E3"/>
                                        <w:bottom w:val="single" w:sz="2" w:space="0" w:color="D9D9E3"/>
                                        <w:right w:val="single" w:sz="2" w:space="0" w:color="D9D9E3"/>
                                      </w:divBdr>
                                      <w:divsChild>
                                        <w:div w:id="1603806360">
                                          <w:marLeft w:val="0"/>
                                          <w:marRight w:val="0"/>
                                          <w:marTop w:val="0"/>
                                          <w:marBottom w:val="0"/>
                                          <w:divBdr>
                                            <w:top w:val="single" w:sz="2" w:space="0" w:color="D9D9E3"/>
                                            <w:left w:val="single" w:sz="2" w:space="0" w:color="D9D9E3"/>
                                            <w:bottom w:val="single" w:sz="2" w:space="0" w:color="D9D9E3"/>
                                            <w:right w:val="single" w:sz="2" w:space="0" w:color="D9D9E3"/>
                                          </w:divBdr>
                                          <w:divsChild>
                                            <w:div w:id="8053225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668251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503</Words>
  <Characters>2871</Characters>
  <Application>Microsoft Office Word</Application>
  <DocSecurity>0</DocSecurity>
  <Lines>23</Lines>
  <Paragraphs>6</Paragraphs>
  <ScaleCrop>false</ScaleCrop>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Menon</dc:creator>
  <cp:keywords/>
  <dc:description/>
  <cp:lastModifiedBy>Anamika Menon</cp:lastModifiedBy>
  <cp:revision>2</cp:revision>
  <dcterms:created xsi:type="dcterms:W3CDTF">2023-05-23T12:58:00Z</dcterms:created>
  <dcterms:modified xsi:type="dcterms:W3CDTF">2023-05-23T12:58:00Z</dcterms:modified>
</cp:coreProperties>
</file>