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8A3" w:rsidRDefault="0031239A">
      <w:pPr>
        <w:spacing w:after="30"/>
      </w:pPr>
      <w:r>
        <w:rPr>
          <w:b/>
          <w:bCs/>
          <w:color w:val="1B2A41"/>
          <w:spacing w:val="10"/>
          <w:sz w:val="50"/>
          <w:szCs w:val="50"/>
        </w:rPr>
        <w:t>HATEM ISMAIL SHALABY</w:t>
      </w:r>
    </w:p>
    <w:p w:rsidR="005B48A3" w:rsidRDefault="0031239A">
      <w:pPr>
        <w:spacing w:after="30"/>
      </w:pPr>
      <w:r>
        <w:rPr>
          <w:b/>
          <w:bCs/>
          <w:color w:val="1B6E73"/>
          <w:spacing w:val="8"/>
          <w:sz w:val="22"/>
          <w:szCs w:val="22"/>
        </w:rPr>
        <w:t xml:space="preserve">ML &amp; WORKFLOW AUTOMATION </w:t>
      </w:r>
      <w:r w:rsidR="007C3F29">
        <w:rPr>
          <w:b/>
          <w:bCs/>
          <w:color w:val="1B6E73"/>
          <w:spacing w:val="8"/>
          <w:sz w:val="22"/>
          <w:szCs w:val="22"/>
        </w:rPr>
        <w:t>ENGINEER · CONTACT</w:t>
      </w:r>
      <w:r>
        <w:rPr>
          <w:b/>
          <w:bCs/>
          <w:color w:val="1B6E73"/>
          <w:spacing w:val="8"/>
          <w:sz w:val="22"/>
          <w:szCs w:val="22"/>
        </w:rPr>
        <w:t xml:space="preserve"> CENTER INTELLIGENCE</w:t>
      </w:r>
    </w:p>
    <w:p w:rsidR="005B48A3" w:rsidRDefault="0031239A">
      <w:pPr>
        <w:spacing w:after="140"/>
      </w:pPr>
      <w:r>
        <w:rPr>
          <w:i/>
          <w:iCs/>
          <w:color w:val="5B6B79"/>
          <w:sz w:val="19"/>
          <w:szCs w:val="19"/>
        </w:rPr>
        <w:t>DevOps / SRE / Platform Engineering   •   Real-Time Adherence   •   Predictive Staffing</w:t>
      </w:r>
    </w:p>
    <w:p w:rsidR="005B48A3" w:rsidRDefault="0031239A">
      <w:pPr>
        <w:pBdr>
          <w:bottom w:val="single" w:sz="8" w:space="6" w:color="1B6E73"/>
        </w:pBdr>
        <w:spacing w:after="140"/>
      </w:pPr>
      <w:r>
        <w:rPr>
          <w:color w:val="5B6B79"/>
          <w:sz w:val="18"/>
          <w:szCs w:val="18"/>
        </w:rPr>
        <w:t xml:space="preserve">Al Obour City, Egypt   |   +20 100 337 2510   |   </w:t>
      </w:r>
      <w:hyperlink r:id="rId7" w:history="1">
        <w:r>
          <w:rPr>
            <w:color w:val="1B6E73"/>
            <w:sz w:val="18"/>
            <w:szCs w:val="18"/>
            <w:u w:val="single"/>
          </w:rPr>
          <w:t>hatemismail2011@gmail.com</w:t>
        </w:r>
      </w:hyperlink>
      <w:r>
        <w:rPr>
          <w:color w:val="5B6B79"/>
          <w:sz w:val="18"/>
          <w:szCs w:val="18"/>
        </w:rPr>
        <w:t xml:space="preserve">   |   </w:t>
      </w:r>
      <w:hyperlink r:id="rId8" w:history="1">
        <w:r>
          <w:rPr>
            <w:color w:val="1B6E73"/>
            <w:sz w:val="18"/>
            <w:szCs w:val="18"/>
            <w:u w:val="single"/>
          </w:rPr>
          <w:t>Li</w:t>
        </w:r>
        <w:bookmarkStart w:id="0" w:name="_GoBack"/>
        <w:bookmarkEnd w:id="0"/>
        <w:r>
          <w:rPr>
            <w:color w:val="1B6E73"/>
            <w:sz w:val="18"/>
            <w:szCs w:val="18"/>
            <w:u w:val="single"/>
          </w:rPr>
          <w:t>nkedIn</w:t>
        </w:r>
      </w:hyperlink>
      <w:r>
        <w:rPr>
          <w:color w:val="5B6B79"/>
          <w:sz w:val="18"/>
          <w:szCs w:val="18"/>
        </w:rPr>
        <w:t xml:space="preserve">   |   </w:t>
      </w:r>
      <w:hyperlink r:id="rId9" w:history="1">
        <w:r>
          <w:rPr>
            <w:color w:val="1B6E73"/>
            <w:sz w:val="18"/>
            <w:szCs w:val="18"/>
            <w:u w:val="single"/>
          </w:rPr>
          <w:t>github.com/TomyShelby79</w:t>
        </w:r>
      </w:hyperlink>
    </w:p>
    <w:p w:rsidR="005B48A3" w:rsidRDefault="0031239A">
      <w:pPr>
        <w:pBdr>
          <w:bottom w:val="single" w:sz="6" w:space="4" w:color="1B6E73"/>
        </w:pBdr>
        <w:spacing w:before="220" w:after="100"/>
      </w:pPr>
      <w:r>
        <w:rPr>
          <w:b/>
          <w:bCs/>
          <w:color w:val="1B2A41"/>
          <w:spacing w:val="14"/>
          <w:sz w:val="23"/>
          <w:szCs w:val="23"/>
        </w:rPr>
        <w:t>ENGINEERING PROFILE</w:t>
      </w:r>
    </w:p>
    <w:p w:rsidR="005B48A3" w:rsidRDefault="0031239A">
      <w:pPr>
        <w:spacing w:after="80"/>
      </w:pPr>
      <w:r>
        <w:rPr>
          <w:b/>
          <w:bCs/>
          <w:color w:val="1B2A41"/>
        </w:rPr>
        <w:t>28 year</w:t>
      </w:r>
      <w:r>
        <w:rPr>
          <w:b/>
          <w:bCs/>
          <w:color w:val="1B2A41"/>
        </w:rPr>
        <w:t>s in operations. The last 14 building AI-driven automation for contact centers at ByteDance, Vodafone, and Uber.</w:t>
      </w:r>
    </w:p>
    <w:p w:rsidR="005B48A3" w:rsidRDefault="0031239A">
      <w:pPr>
        <w:spacing w:after="60"/>
        <w:jc w:val="both"/>
      </w:pPr>
      <w:r>
        <w:rPr>
          <w:sz w:val="20"/>
          <w:szCs w:val="20"/>
        </w:rPr>
        <w:t>I engineer production AI systems that replace operational chaos with self-sustaining automation. My work bridges frontline reality — aviation c</w:t>
      </w:r>
      <w:r>
        <w:rPr>
          <w:sz w:val="20"/>
          <w:szCs w:val="20"/>
        </w:rPr>
        <w:t>risis management, retail logistics — with technical execution: NLP pipelines, Erlang C forecasting. I don’t just write code; I build systems that run without me, delivering measurable ROI in live environments.</w:t>
      </w:r>
    </w:p>
    <w:p w:rsidR="005B48A3" w:rsidRDefault="0031239A">
      <w:pPr>
        <w:pBdr>
          <w:bottom w:val="single" w:sz="6" w:space="4" w:color="1B6E73"/>
        </w:pBdr>
        <w:spacing w:before="220" w:after="100"/>
      </w:pPr>
      <w:r>
        <w:rPr>
          <w:b/>
          <w:bCs/>
          <w:color w:val="1B2A41"/>
          <w:spacing w:val="14"/>
          <w:sz w:val="23"/>
          <w:szCs w:val="23"/>
        </w:rPr>
        <w:t>CORE COMPETENCIES &amp; PLATFORMS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6E73"/>
        </w:rPr>
        <w:t>WFM &amp; RTA Domain</w:t>
      </w:r>
      <w:r>
        <w:rPr>
          <w:b/>
          <w:bCs/>
          <w:color w:val="1B6E73"/>
        </w:rPr>
        <w:t xml:space="preserve">s: </w:t>
      </w:r>
      <w:r>
        <w:t>Real-Time Adherence, Predictive Staffing, Erlang C Forecasting, Churn Prediction, Anomaly Detection, SOP Automation.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6E73"/>
        </w:rPr>
        <w:t xml:space="preserve">Platforms &amp; Tools: </w:t>
      </w:r>
      <w:r>
        <w:t>Replaced NICE IEX, Genesys, Calabrio with custom builds. Integrated Zendesk, Salesforce, Jira, Confluence, Notion, Airtable, Zapier/Make.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6E73"/>
        </w:rPr>
        <w:t xml:space="preserve">Technical Stack: </w:t>
      </w:r>
      <w:r>
        <w:t>Python (Pandas, NumPy, scikit-learn, FastAPI, Streamlit), SQL (Window Functions, CTEs), Excel VBA, Gi</w:t>
      </w:r>
      <w:r>
        <w:t>t/GitHub, Docker, Kubernetes, GCP, Azure, CI/CD (GitHub Actions).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6E73"/>
        </w:rPr>
        <w:t xml:space="preserve">Architecture: </w:t>
      </w:r>
      <w:r>
        <w:t>Clean Architecture, Microservices, API Development, Containerization, Multi-cloud Infrastructure.</w:t>
      </w:r>
    </w:p>
    <w:p w:rsidR="005B48A3" w:rsidRDefault="0031239A">
      <w:pPr>
        <w:pBdr>
          <w:bottom w:val="single" w:sz="6" w:space="4" w:color="1B6E73"/>
        </w:pBdr>
        <w:spacing w:before="220" w:after="100"/>
      </w:pPr>
      <w:r>
        <w:rPr>
          <w:b/>
          <w:bCs/>
          <w:color w:val="1B2A41"/>
          <w:spacing w:val="14"/>
          <w:sz w:val="23"/>
          <w:szCs w:val="23"/>
        </w:rPr>
        <w:t>PROFESSIONAL EXPERIENCE</w:t>
      </w:r>
    </w:p>
    <w:p w:rsidR="005B48A3" w:rsidRDefault="0031239A">
      <w:pPr>
        <w:tabs>
          <w:tab w:val="right" w:pos="9026"/>
        </w:tabs>
        <w:spacing w:before="130" w:after="30"/>
      </w:pPr>
      <w:r>
        <w:rPr>
          <w:b/>
          <w:bCs/>
          <w:color w:val="1B2A41"/>
          <w:sz w:val="23"/>
          <w:szCs w:val="23"/>
        </w:rPr>
        <w:t>AI Workflow Automation Engineer</w:t>
      </w:r>
      <w:r>
        <w:rPr>
          <w:color w:val="1B6E73"/>
        </w:rPr>
        <w:t xml:space="preserve">  |  ByteDance (TikTok </w:t>
      </w:r>
      <w:r>
        <w:rPr>
          <w:color w:val="1B6E73"/>
        </w:rPr>
        <w:t>LIVE)</w:t>
      </w:r>
      <w:r>
        <w:rPr>
          <w:i/>
          <w:iCs/>
          <w:color w:val="5B6B79"/>
          <w:sz w:val="19"/>
          <w:szCs w:val="19"/>
        </w:rPr>
        <w:tab/>
        <w:t>2025 – Present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6E73"/>
        </w:rPr>
        <w:t xml:space="preserve">Throughput: </w:t>
      </w:r>
      <w:r>
        <w:t>Engineered AI-assisted workflow tools scaling pilot output 186% (14 → 40 tasks/day) with zero headcount increase.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6E73"/>
        </w:rPr>
        <w:t xml:space="preserve">Efficiency: </w:t>
      </w:r>
      <w:r>
        <w:t>Deployed automated macro libraries reducing Average Handle Time (AHT) and standardizing agent per</w:t>
      </w:r>
      <w:r>
        <w:t>formance across high-volume queues.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6E73"/>
        </w:rPr>
        <w:t xml:space="preserve">Proactivity: </w:t>
      </w:r>
      <w:r>
        <w:t>Built SQL anomaly-detection pipelines to preempt KPI degradation, shifting operations from reactive response to structured early intervention.</w:t>
      </w:r>
    </w:p>
    <w:p w:rsidR="005B48A3" w:rsidRDefault="0031239A">
      <w:pPr>
        <w:spacing w:after="100"/>
      </w:pPr>
      <w:r>
        <w:rPr>
          <w:i/>
          <w:iCs/>
          <w:color w:val="5B6B79"/>
          <w:sz w:val="18"/>
          <w:szCs w:val="18"/>
        </w:rPr>
        <w:t>Transition note: converted from BPO vendor (TTEC) to direct engi</w:t>
      </w:r>
      <w:r>
        <w:rPr>
          <w:i/>
          <w:iCs/>
          <w:color w:val="5B6B79"/>
          <w:sz w:val="18"/>
          <w:szCs w:val="18"/>
        </w:rPr>
        <w:t>neering role.</w:t>
      </w:r>
    </w:p>
    <w:p w:rsidR="005B48A3" w:rsidRDefault="0031239A">
      <w:pPr>
        <w:tabs>
          <w:tab w:val="right" w:pos="9026"/>
        </w:tabs>
        <w:spacing w:before="130" w:after="30"/>
      </w:pPr>
      <w:r>
        <w:rPr>
          <w:b/>
          <w:bCs/>
          <w:color w:val="1B2A41"/>
          <w:sz w:val="23"/>
          <w:szCs w:val="23"/>
        </w:rPr>
        <w:t>Process Automation &amp; Systems Analyst</w:t>
      </w:r>
      <w:r>
        <w:rPr>
          <w:color w:val="1B6E73"/>
        </w:rPr>
        <w:t xml:space="preserve">  |  TTEC</w:t>
      </w:r>
      <w:r>
        <w:rPr>
          <w:i/>
          <w:iCs/>
          <w:color w:val="5B6B79"/>
          <w:sz w:val="19"/>
          <w:szCs w:val="19"/>
        </w:rPr>
        <w:tab/>
        <w:t>2023 – 2025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6E73"/>
        </w:rPr>
        <w:t xml:space="preserve">Optimization: </w:t>
      </w:r>
      <w:r>
        <w:t>Redesigned end-to-end SOPs via root-cause auditing, cutting AHT by 18% and lifting First-Contact Resolution (FCR) by 22%.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6E73"/>
        </w:rPr>
        <w:t xml:space="preserve">Quality: </w:t>
      </w:r>
      <w:r>
        <w:t>Maintained 95%+ CSAT and 92% AQA throug</w:t>
      </w:r>
      <w:r>
        <w:t>h systematic process enforcement and embedded feedback loops in operational tooling.</w:t>
      </w:r>
    </w:p>
    <w:p w:rsidR="005B48A3" w:rsidRDefault="0031239A">
      <w:pPr>
        <w:tabs>
          <w:tab w:val="right" w:pos="9026"/>
        </w:tabs>
        <w:spacing w:before="130" w:after="30"/>
      </w:pPr>
      <w:r>
        <w:rPr>
          <w:b/>
          <w:bCs/>
          <w:color w:val="1B2A41"/>
          <w:sz w:val="23"/>
          <w:szCs w:val="23"/>
        </w:rPr>
        <w:t>WFM Engineering &amp; Analytics Lead</w:t>
      </w:r>
      <w:r>
        <w:rPr>
          <w:color w:val="1B6E73"/>
        </w:rPr>
        <w:t xml:space="preserve">  |  Vodafone UK Limited</w:t>
      </w:r>
      <w:r>
        <w:rPr>
          <w:i/>
          <w:iCs/>
          <w:color w:val="5B6B79"/>
          <w:sz w:val="19"/>
          <w:szCs w:val="19"/>
        </w:rPr>
        <w:tab/>
        <w:t>2020 – 2023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6E73"/>
        </w:rPr>
        <w:t xml:space="preserve">Forecasting: </w:t>
      </w:r>
      <w:r>
        <w:t>Replaced legacy WFM tools (NICE/Genesys) with custom Erlang C forecasting engines, predicting FTE needs within 8% variance and driving schedule adherence to 92%.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6E73"/>
        </w:rPr>
        <w:t xml:space="preserve">Automation: </w:t>
      </w:r>
      <w:r>
        <w:t>Automated KPI dashboards (VBA/Sheets), recovering 12 FTE-hours weekly and tracking 70+ weekly cases.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6E73"/>
        </w:rPr>
        <w:t xml:space="preserve">Strategy: </w:t>
      </w:r>
      <w:r>
        <w:t>Translated model outputs into operational strategy, increasing FCR by 20% and CSAT by 8 points across global cohorts.</w:t>
      </w:r>
    </w:p>
    <w:p w:rsidR="005B48A3" w:rsidRDefault="0031239A">
      <w:pPr>
        <w:tabs>
          <w:tab w:val="right" w:pos="9026"/>
        </w:tabs>
        <w:spacing w:before="130" w:after="30"/>
      </w:pPr>
      <w:r>
        <w:rPr>
          <w:b/>
          <w:bCs/>
          <w:color w:val="1B2A41"/>
          <w:sz w:val="23"/>
          <w:szCs w:val="23"/>
        </w:rPr>
        <w:t>Data &amp; Operations Automatio</w:t>
      </w:r>
      <w:r>
        <w:rPr>
          <w:b/>
          <w:bCs/>
          <w:color w:val="1B2A41"/>
          <w:sz w:val="23"/>
          <w:szCs w:val="23"/>
        </w:rPr>
        <w:t>n Analyst</w:t>
      </w:r>
      <w:r>
        <w:rPr>
          <w:color w:val="1B6E73"/>
        </w:rPr>
        <w:t xml:space="preserve">  |  Uber</w:t>
      </w:r>
      <w:r>
        <w:rPr>
          <w:i/>
          <w:iCs/>
          <w:color w:val="5B6B79"/>
          <w:sz w:val="19"/>
          <w:szCs w:val="19"/>
        </w:rPr>
        <w:tab/>
        <w:t>2015 – 2020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6E73"/>
        </w:rPr>
        <w:t xml:space="preserve">Reporting: </w:t>
      </w:r>
      <w:r>
        <w:t>Engineered real-time SQL pipelines for KPI tracking, eliminating 8 hours of manual weekly reporting.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6E73"/>
        </w:rPr>
        <w:lastRenderedPageBreak/>
        <w:t xml:space="preserve">Retention: </w:t>
      </w:r>
      <w:r>
        <w:t>Developed cohort analysis models identifying high-churn segments; interventions improved activation ra</w:t>
      </w:r>
      <w:r>
        <w:t>tes by 25%.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6E73"/>
        </w:rPr>
        <w:t xml:space="preserve">Scaling: </w:t>
      </w:r>
      <w:r>
        <w:t>Authored 6 core SOPs enabling agent team scaling from 15 to 60+ without process regression.</w:t>
      </w:r>
    </w:p>
    <w:p w:rsidR="005B48A3" w:rsidRDefault="0031239A">
      <w:pPr>
        <w:tabs>
          <w:tab w:val="right" w:pos="9026"/>
        </w:tabs>
        <w:spacing w:before="130" w:after="30"/>
      </w:pPr>
      <w:r>
        <w:rPr>
          <w:b/>
          <w:bCs/>
          <w:color w:val="1B2A41"/>
          <w:sz w:val="23"/>
          <w:szCs w:val="23"/>
        </w:rPr>
        <w:t>Technical Support Representative</w:t>
      </w:r>
      <w:r>
        <w:rPr>
          <w:color w:val="1B6E73"/>
        </w:rPr>
        <w:t xml:space="preserve">  |  Vodafone UK Limited</w:t>
      </w:r>
      <w:r>
        <w:rPr>
          <w:i/>
          <w:iCs/>
          <w:color w:val="5B6B79"/>
          <w:sz w:val="19"/>
          <w:szCs w:val="19"/>
        </w:rPr>
        <w:tab/>
        <w:t>2012 – 2015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6E73"/>
        </w:rPr>
        <w:t xml:space="preserve">Frontline Execution: </w:t>
      </w:r>
      <w:r>
        <w:t xml:space="preserve">Managed 50+ daily calls with full accountability for </w:t>
      </w:r>
      <w:r>
        <w:t>AHT, CSAT, FCR, and Adherence SLAs.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6E73"/>
        </w:rPr>
        <w:t xml:space="preserve">Insight: </w:t>
      </w:r>
      <w:r>
        <w:t>Identified systemic operational patterns at the frontline, surfacing critical issues to leadership for process correction.</w:t>
      </w:r>
    </w:p>
    <w:p w:rsidR="005B48A3" w:rsidRDefault="0031239A">
      <w:pPr>
        <w:pBdr>
          <w:bottom w:val="single" w:sz="6" w:space="4" w:color="1B6E73"/>
        </w:pBdr>
        <w:spacing w:before="220" w:after="100"/>
      </w:pPr>
      <w:r>
        <w:rPr>
          <w:b/>
          <w:bCs/>
          <w:color w:val="1B2A41"/>
          <w:spacing w:val="14"/>
          <w:sz w:val="23"/>
          <w:szCs w:val="23"/>
        </w:rPr>
        <w:t>CAREER FOUNDATION (1998 – 2012)</w:t>
      </w:r>
    </w:p>
    <w:p w:rsidR="005B48A3" w:rsidRDefault="0031239A">
      <w:pPr>
        <w:spacing w:after="80"/>
      </w:pPr>
      <w:r>
        <w:rPr>
          <w:i/>
          <w:iCs/>
          <w:color w:val="5B6B79"/>
          <w:sz w:val="19"/>
          <w:szCs w:val="19"/>
        </w:rPr>
        <w:t>Operational leadership across aviation, retail, and educ</w:t>
      </w:r>
      <w:r>
        <w:rPr>
          <w:i/>
          <w:iCs/>
          <w:color w:val="5B6B79"/>
          <w:sz w:val="19"/>
          <w:szCs w:val="19"/>
        </w:rPr>
        <w:t>ation IT — crisis-tested in the 2011 regional transition.</w:t>
      </w:r>
    </w:p>
    <w:p w:rsidR="005B48A3" w:rsidRDefault="0031239A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B2A41"/>
          <w:sz w:val="19"/>
          <w:szCs w:val="19"/>
        </w:rPr>
        <w:t>Senior Operations Officer</w:t>
      </w:r>
      <w:r>
        <w:rPr>
          <w:color w:val="5B6B79"/>
          <w:sz w:val="19"/>
          <w:szCs w:val="19"/>
        </w:rPr>
        <w:t xml:space="preserve"> | Air Berlin, Hurghada | 2009 – 2011 — </w:t>
      </w:r>
      <w:r>
        <w:rPr>
          <w:sz w:val="19"/>
          <w:szCs w:val="19"/>
        </w:rPr>
        <w:t>Directed ground ops during the 2011 revolution; maintained SLA compliance under extreme pressure.</w:t>
      </w:r>
    </w:p>
    <w:p w:rsidR="005B48A3" w:rsidRDefault="0031239A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B2A41"/>
          <w:sz w:val="19"/>
          <w:szCs w:val="19"/>
        </w:rPr>
        <w:t>Ground Handling &amp; Traffic Officer</w:t>
      </w:r>
      <w:r>
        <w:rPr>
          <w:color w:val="5B6B79"/>
          <w:sz w:val="19"/>
          <w:szCs w:val="19"/>
        </w:rPr>
        <w:t xml:space="preserve"> | Hurghada Int’l Airport | 2007 – 2009 — </w:t>
      </w:r>
      <w:r>
        <w:rPr>
          <w:sz w:val="19"/>
          <w:szCs w:val="19"/>
        </w:rPr>
        <w:t>Executed real-time traffic management with strict aviation safety SLAs.</w:t>
      </w:r>
    </w:p>
    <w:p w:rsidR="005B48A3" w:rsidRDefault="0031239A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B2A41"/>
          <w:sz w:val="19"/>
          <w:szCs w:val="19"/>
        </w:rPr>
        <w:t>IT Help Desk &amp; ICT Coordinator</w:t>
      </w:r>
      <w:r>
        <w:rPr>
          <w:color w:val="5B6B79"/>
          <w:sz w:val="19"/>
          <w:szCs w:val="19"/>
        </w:rPr>
        <w:t xml:space="preserve"> | Nefertari American School | 2005 – 2007 — </w:t>
      </w:r>
      <w:r>
        <w:rPr>
          <w:sz w:val="19"/>
          <w:szCs w:val="19"/>
        </w:rPr>
        <w:t>Managed hybrid IT operations ensuring 99.9% uptime.</w:t>
      </w:r>
    </w:p>
    <w:p w:rsidR="005B48A3" w:rsidRDefault="0031239A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B2A41"/>
          <w:sz w:val="19"/>
          <w:szCs w:val="19"/>
        </w:rPr>
        <w:t>Director, Inter</w:t>
      </w:r>
      <w:r>
        <w:rPr>
          <w:b/>
          <w:bCs/>
          <w:color w:val="1B2A41"/>
          <w:sz w:val="19"/>
          <w:szCs w:val="19"/>
        </w:rPr>
        <w:t>national Affairs</w:t>
      </w:r>
      <w:r>
        <w:rPr>
          <w:color w:val="5B6B79"/>
          <w:sz w:val="19"/>
          <w:szCs w:val="19"/>
        </w:rPr>
        <w:t xml:space="preserve"> | Shorouk International Bookshop | 2003 – 2005 — </w:t>
      </w:r>
      <w:r>
        <w:rPr>
          <w:sz w:val="19"/>
          <w:szCs w:val="19"/>
        </w:rPr>
        <w:t>Led P&amp;L management and vendor relations for international logistics.</w:t>
      </w:r>
    </w:p>
    <w:p w:rsidR="005B48A3" w:rsidRDefault="0031239A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B2A41"/>
          <w:sz w:val="19"/>
          <w:szCs w:val="19"/>
        </w:rPr>
        <w:t>International Affairs Coordinator</w:t>
      </w:r>
      <w:r>
        <w:rPr>
          <w:color w:val="5B6B79"/>
          <w:sz w:val="19"/>
          <w:szCs w:val="19"/>
        </w:rPr>
        <w:t xml:space="preserve"> | Shorouk International Bookshop | 1998 – 2003 — </w:t>
      </w:r>
      <w:r>
        <w:rPr>
          <w:sz w:val="19"/>
          <w:szCs w:val="19"/>
        </w:rPr>
        <w:t>Coordinated cross-border business oper</w:t>
      </w:r>
      <w:r>
        <w:rPr>
          <w:sz w:val="19"/>
          <w:szCs w:val="19"/>
        </w:rPr>
        <w:t>ations and supply chain.</w:t>
      </w:r>
    </w:p>
    <w:p w:rsidR="005B48A3" w:rsidRDefault="0031239A">
      <w:pPr>
        <w:pBdr>
          <w:bottom w:val="single" w:sz="6" w:space="4" w:color="1B6E73"/>
        </w:pBdr>
        <w:spacing w:before="220" w:after="100"/>
      </w:pPr>
      <w:r>
        <w:rPr>
          <w:b/>
          <w:bCs/>
          <w:color w:val="1B2A41"/>
          <w:spacing w:val="14"/>
          <w:sz w:val="23"/>
          <w:szCs w:val="23"/>
        </w:rPr>
        <w:t>PRODUCTION PORTFOLIO: THE HELIX ECOSYSTEM</w:t>
      </w:r>
    </w:p>
    <w:p w:rsidR="005B48A3" w:rsidRDefault="0031239A">
      <w:pPr>
        <w:spacing w:after="100"/>
      </w:pPr>
      <w:r>
        <w:rPr>
          <w:i/>
          <w:iCs/>
          <w:color w:val="5B6B79"/>
          <w:sz w:val="19"/>
          <w:szCs w:val="19"/>
        </w:rPr>
        <w:t>Four interconnected, production-grade automation systems. Not demos.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012"/>
        <w:gridCol w:w="3800"/>
      </w:tblGrid>
      <w:tr w:rsidR="005B48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D7E3E3"/>
              <w:left w:val="single" w:sz="2" w:space="0" w:color="D7E3E3"/>
              <w:bottom w:val="single" w:sz="2" w:space="0" w:color="D7E3E3"/>
              <w:right w:val="single" w:sz="2" w:space="0" w:color="D7E3E3"/>
            </w:tcBorders>
            <w:shd w:val="clear" w:color="auto" w:fill="1B2A4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B48A3" w:rsidRDefault="0031239A">
            <w:r>
              <w:rPr>
                <w:b/>
                <w:bCs/>
                <w:color w:val="FFFFFF"/>
                <w:sz w:val="19"/>
                <w:szCs w:val="19"/>
              </w:rPr>
              <w:t>SYSTEM</w:t>
            </w:r>
          </w:p>
        </w:tc>
        <w:tc>
          <w:tcPr>
            <w:tcW w:w="5012" w:type="dxa"/>
            <w:tcBorders>
              <w:top w:val="single" w:sz="2" w:space="0" w:color="D7E3E3"/>
              <w:left w:val="single" w:sz="2" w:space="0" w:color="D7E3E3"/>
              <w:bottom w:val="single" w:sz="2" w:space="0" w:color="D7E3E3"/>
              <w:right w:val="single" w:sz="2" w:space="0" w:color="D7E3E3"/>
            </w:tcBorders>
            <w:shd w:val="clear" w:color="auto" w:fill="1B2A4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B48A3" w:rsidRDefault="0031239A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3800" w:type="dxa"/>
            <w:tcBorders>
              <w:top w:val="single" w:sz="2" w:space="0" w:color="D7E3E3"/>
              <w:left w:val="single" w:sz="2" w:space="0" w:color="D7E3E3"/>
              <w:bottom w:val="single" w:sz="2" w:space="0" w:color="D7E3E3"/>
              <w:right w:val="single" w:sz="2" w:space="0" w:color="D7E3E3"/>
            </w:tcBorders>
            <w:shd w:val="clear" w:color="auto" w:fill="1B2A4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B48A3" w:rsidRDefault="0031239A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</w:tr>
      <w:tr w:rsidR="005B48A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7E3E3"/>
              <w:left w:val="single" w:sz="2" w:space="0" w:color="D7E3E3"/>
              <w:bottom w:val="single" w:sz="2" w:space="0" w:color="D7E3E3"/>
              <w:right w:val="single" w:sz="2" w:space="0" w:color="D7E3E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B48A3" w:rsidRDefault="0031239A">
            <w:r>
              <w:rPr>
                <w:b/>
                <w:bCs/>
                <w:color w:val="1B6E73"/>
                <w:sz w:val="19"/>
                <w:szCs w:val="19"/>
              </w:rPr>
              <w:t>Helix_OPS</w:t>
            </w:r>
          </w:p>
        </w:tc>
        <w:tc>
          <w:tcPr>
            <w:tcW w:w="5012" w:type="dxa"/>
            <w:tcBorders>
              <w:top w:val="single" w:sz="2" w:space="0" w:color="D7E3E3"/>
              <w:left w:val="single" w:sz="2" w:space="0" w:color="D7E3E3"/>
              <w:bottom w:val="single" w:sz="2" w:space="0" w:color="D7E3E3"/>
              <w:right w:val="single" w:sz="2" w:space="0" w:color="D7E3E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B48A3" w:rsidRDefault="0031239A">
            <w:r>
              <w:rPr>
                <w:sz w:val="19"/>
                <w:szCs w:val="19"/>
              </w:rPr>
              <w:t>Intake-to-readiness pipeline converting raw requirements into Erlang C schedules and Notion SOPs.</w:t>
            </w:r>
          </w:p>
        </w:tc>
        <w:tc>
          <w:tcPr>
            <w:tcW w:w="3800" w:type="dxa"/>
            <w:tcBorders>
              <w:top w:val="single" w:sz="2" w:space="0" w:color="D7E3E3"/>
              <w:left w:val="single" w:sz="2" w:space="0" w:color="D7E3E3"/>
              <w:bottom w:val="single" w:sz="2" w:space="0" w:color="D7E3E3"/>
              <w:right w:val="single" w:sz="2" w:space="0" w:color="D7E3E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B48A3" w:rsidRDefault="0031239A">
            <w:r>
              <w:rPr>
                <w:sz w:val="19"/>
                <w:szCs w:val="19"/>
              </w:rPr>
              <w:t>&lt; 60 min setup time for new campaigns.</w:t>
            </w:r>
          </w:p>
        </w:tc>
      </w:tr>
      <w:tr w:rsidR="005B48A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7E3E3"/>
              <w:left w:val="single" w:sz="2" w:space="0" w:color="D7E3E3"/>
              <w:bottom w:val="single" w:sz="2" w:space="0" w:color="D7E3E3"/>
              <w:right w:val="single" w:sz="2" w:space="0" w:color="D7E3E3"/>
            </w:tcBorders>
            <w:shd w:val="clear" w:color="auto" w:fill="E8F1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B48A3" w:rsidRDefault="0031239A">
            <w:r>
              <w:rPr>
                <w:b/>
                <w:bCs/>
                <w:color w:val="1B6E73"/>
                <w:sz w:val="19"/>
                <w:szCs w:val="19"/>
              </w:rPr>
              <w:t>Helix_Prime</w:t>
            </w:r>
          </w:p>
        </w:tc>
        <w:tc>
          <w:tcPr>
            <w:tcW w:w="5012" w:type="dxa"/>
            <w:tcBorders>
              <w:top w:val="single" w:sz="2" w:space="0" w:color="D7E3E3"/>
              <w:left w:val="single" w:sz="2" w:space="0" w:color="D7E3E3"/>
              <w:bottom w:val="single" w:sz="2" w:space="0" w:color="D7E3E3"/>
              <w:right w:val="single" w:sz="2" w:space="0" w:color="D7E3E3"/>
            </w:tcBorders>
            <w:shd w:val="clear" w:color="auto" w:fill="E8F1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B48A3" w:rsidRDefault="0031239A">
            <w:r>
              <w:rPr>
                <w:sz w:val="19"/>
                <w:szCs w:val="19"/>
              </w:rPr>
              <w:t>Clean Architecture FastAPI system for real-time workforce optimization.</w:t>
            </w:r>
          </w:p>
        </w:tc>
        <w:tc>
          <w:tcPr>
            <w:tcW w:w="3800" w:type="dxa"/>
            <w:tcBorders>
              <w:top w:val="single" w:sz="2" w:space="0" w:color="D7E3E3"/>
              <w:left w:val="single" w:sz="2" w:space="0" w:color="D7E3E3"/>
              <w:bottom w:val="single" w:sz="2" w:space="0" w:color="D7E3E3"/>
              <w:right w:val="single" w:sz="2" w:space="0" w:color="D7E3E3"/>
            </w:tcBorders>
            <w:shd w:val="clear" w:color="auto" w:fill="E8F1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B48A3" w:rsidRDefault="0031239A">
            <w:r>
              <w:rPr>
                <w:sz w:val="19"/>
                <w:szCs w:val="19"/>
              </w:rPr>
              <w:t>Zero manual intervention post-deployment; auto-adjusts forecasts.</w:t>
            </w:r>
          </w:p>
        </w:tc>
      </w:tr>
      <w:tr w:rsidR="005B48A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7E3E3"/>
              <w:left w:val="single" w:sz="2" w:space="0" w:color="D7E3E3"/>
              <w:bottom w:val="single" w:sz="2" w:space="0" w:color="D7E3E3"/>
              <w:right w:val="single" w:sz="2" w:space="0" w:color="D7E3E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B48A3" w:rsidRDefault="0031239A">
            <w:r>
              <w:rPr>
                <w:b/>
                <w:bCs/>
                <w:color w:val="1B6E73"/>
                <w:sz w:val="19"/>
                <w:szCs w:val="19"/>
              </w:rPr>
              <w:t>Helix_Sonar</w:t>
            </w:r>
          </w:p>
        </w:tc>
        <w:tc>
          <w:tcPr>
            <w:tcW w:w="5012" w:type="dxa"/>
            <w:tcBorders>
              <w:top w:val="single" w:sz="2" w:space="0" w:color="D7E3E3"/>
              <w:left w:val="single" w:sz="2" w:space="0" w:color="D7E3E3"/>
              <w:bottom w:val="single" w:sz="2" w:space="0" w:color="D7E3E3"/>
              <w:right w:val="single" w:sz="2" w:space="0" w:color="D7E3E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B48A3" w:rsidRDefault="0031239A">
            <w:r>
              <w:rPr>
                <w:sz w:val="19"/>
                <w:szCs w:val="19"/>
              </w:rPr>
              <w:t>NLP-driven churn prediction and sentiment monitoring.</w:t>
            </w:r>
          </w:p>
        </w:tc>
        <w:tc>
          <w:tcPr>
            <w:tcW w:w="3800" w:type="dxa"/>
            <w:tcBorders>
              <w:top w:val="single" w:sz="2" w:space="0" w:color="D7E3E3"/>
              <w:left w:val="single" w:sz="2" w:space="0" w:color="D7E3E3"/>
              <w:bottom w:val="single" w:sz="2" w:space="0" w:color="D7E3E3"/>
              <w:right w:val="single" w:sz="2" w:space="0" w:color="D7E3E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B48A3" w:rsidRDefault="0031239A">
            <w:r>
              <w:rPr>
                <w:sz w:val="19"/>
                <w:szCs w:val="19"/>
              </w:rPr>
              <w:t>48–72 hr early warning for at-risk accounts.</w:t>
            </w:r>
          </w:p>
        </w:tc>
      </w:tr>
      <w:tr w:rsidR="005B48A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7E3E3"/>
              <w:left w:val="single" w:sz="2" w:space="0" w:color="D7E3E3"/>
              <w:bottom w:val="single" w:sz="2" w:space="0" w:color="D7E3E3"/>
              <w:right w:val="single" w:sz="2" w:space="0" w:color="D7E3E3"/>
            </w:tcBorders>
            <w:shd w:val="clear" w:color="auto" w:fill="E8F1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B48A3" w:rsidRDefault="0031239A">
            <w:r>
              <w:rPr>
                <w:b/>
                <w:bCs/>
                <w:color w:val="1B6E73"/>
                <w:sz w:val="19"/>
                <w:szCs w:val="19"/>
              </w:rPr>
              <w:t>Helix_Watch</w:t>
            </w:r>
          </w:p>
        </w:tc>
        <w:tc>
          <w:tcPr>
            <w:tcW w:w="5012" w:type="dxa"/>
            <w:tcBorders>
              <w:top w:val="single" w:sz="2" w:space="0" w:color="D7E3E3"/>
              <w:left w:val="single" w:sz="2" w:space="0" w:color="D7E3E3"/>
              <w:bottom w:val="single" w:sz="2" w:space="0" w:color="D7E3E3"/>
              <w:right w:val="single" w:sz="2" w:space="0" w:color="D7E3E3"/>
            </w:tcBorders>
            <w:shd w:val="clear" w:color="auto" w:fill="E8F1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B48A3" w:rsidRDefault="0031239A">
            <w:r>
              <w:rPr>
                <w:sz w:val="19"/>
                <w:szCs w:val="19"/>
              </w:rPr>
              <w:t>Real-time adherence dashboard with automated anomaly detection.</w:t>
            </w:r>
          </w:p>
        </w:tc>
        <w:tc>
          <w:tcPr>
            <w:tcW w:w="3800" w:type="dxa"/>
            <w:tcBorders>
              <w:top w:val="single" w:sz="2" w:space="0" w:color="D7E3E3"/>
              <w:left w:val="single" w:sz="2" w:space="0" w:color="D7E3E3"/>
              <w:bottom w:val="single" w:sz="2" w:space="0" w:color="D7E3E3"/>
              <w:right w:val="single" w:sz="2" w:space="0" w:color="D7E3E3"/>
            </w:tcBorders>
            <w:shd w:val="clear" w:color="auto" w:fill="E8F1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B48A3" w:rsidRDefault="0031239A">
            <w:r>
              <w:rPr>
                <w:sz w:val="19"/>
                <w:szCs w:val="19"/>
              </w:rPr>
              <w:t>Flags degradation before KPI reports register.</w:t>
            </w:r>
          </w:p>
        </w:tc>
      </w:tr>
    </w:tbl>
    <w:p w:rsidR="005B48A3" w:rsidRDefault="0031239A">
      <w:pPr>
        <w:spacing w:before="120"/>
      </w:pPr>
      <w:r>
        <w:rPr>
          <w:b/>
          <w:bCs/>
          <w:color w:val="1B2A41"/>
          <w:sz w:val="19"/>
          <w:szCs w:val="19"/>
        </w:rPr>
        <w:t xml:space="preserve">GitHub:  </w:t>
      </w:r>
      <w:hyperlink r:id="rId10" w:history="1">
        <w:r>
          <w:rPr>
            <w:color w:val="1B6E73"/>
            <w:sz w:val="19"/>
            <w:szCs w:val="19"/>
            <w:u w:val="single"/>
          </w:rPr>
          <w:t>github.com/TomyShelby79</w:t>
        </w:r>
      </w:hyperlink>
      <w:r>
        <w:rPr>
          <w:color w:val="5B6B79"/>
          <w:sz w:val="19"/>
          <w:szCs w:val="19"/>
        </w:rPr>
        <w:t xml:space="preserve">  (Helix_OPS, Helix_Prime, Helix_Sonar, Helix_Watch)</w:t>
      </w:r>
    </w:p>
    <w:p w:rsidR="005B48A3" w:rsidRDefault="0031239A">
      <w:pPr>
        <w:pBdr>
          <w:bottom w:val="single" w:sz="6" w:space="4" w:color="1B6E73"/>
        </w:pBdr>
        <w:spacing w:before="220" w:after="100"/>
      </w:pPr>
      <w:r>
        <w:rPr>
          <w:b/>
          <w:bCs/>
          <w:color w:val="1B2A41"/>
          <w:spacing w:val="14"/>
          <w:sz w:val="23"/>
          <w:szCs w:val="23"/>
        </w:rPr>
        <w:t>EDUCATION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2A41"/>
          <w:sz w:val="20"/>
          <w:szCs w:val="20"/>
        </w:rPr>
        <w:t>Bachelor’s in Managerial Sciences (Computer Section)</w:t>
      </w:r>
      <w:r>
        <w:rPr>
          <w:sz w:val="20"/>
          <w:szCs w:val="20"/>
        </w:rPr>
        <w:t xml:space="preserve">  —  Sadat Academy for Management Sciences</w:t>
      </w:r>
    </w:p>
    <w:p w:rsidR="005B48A3" w:rsidRDefault="0031239A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2A41"/>
          <w:sz w:val="20"/>
          <w:szCs w:val="20"/>
        </w:rPr>
        <w:t>Business Analytics Nanodegree</w:t>
      </w:r>
      <w:r>
        <w:rPr>
          <w:sz w:val="20"/>
          <w:szCs w:val="20"/>
        </w:rPr>
        <w:t xml:space="preserve">  —  Udacity</w:t>
      </w:r>
    </w:p>
    <w:sectPr w:rsidR="005B48A3">
      <w:footerReference w:type="default" r:id="rId11"/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239A" w:rsidRDefault="0031239A">
      <w:r>
        <w:separator/>
      </w:r>
    </w:p>
  </w:endnote>
  <w:endnote w:type="continuationSeparator" w:id="0">
    <w:p w:rsidR="0031239A" w:rsidRDefault="00312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48A3" w:rsidRDefault="0031239A">
    <w:pPr>
      <w:pBdr>
        <w:top w:val="single" w:sz="4" w:space="4" w:color="C9CED6"/>
      </w:pBdr>
      <w:tabs>
        <w:tab w:val="right" w:pos="9026"/>
      </w:tabs>
    </w:pPr>
    <w:r>
      <w:rPr>
        <w:color w:val="5B6B79"/>
        <w:sz w:val="16"/>
        <w:szCs w:val="16"/>
      </w:rPr>
      <w:t>Hatem Ismail Shalaby — Resume</w:t>
    </w:r>
    <w:r>
      <w:rPr>
        <w:color w:val="5B6B79"/>
        <w:sz w:val="16"/>
        <w:szCs w:val="16"/>
      </w:rPr>
      <w:tab/>
      <w:t xml:space="preserve">Page </w:t>
    </w:r>
    <w:r>
      <w:rPr>
        <w:color w:val="5B6B79"/>
        <w:sz w:val="16"/>
        <w:szCs w:val="16"/>
      </w:rPr>
      <w:fldChar w:fldCharType="begin"/>
    </w:r>
    <w:r>
      <w:rPr>
        <w:color w:val="5B6B79"/>
        <w:sz w:val="16"/>
        <w:szCs w:val="16"/>
      </w:rPr>
      <w:instrText>PAGE</w:instrText>
    </w:r>
    <w:r w:rsidR="007C3F29">
      <w:rPr>
        <w:color w:val="5B6B79"/>
        <w:sz w:val="16"/>
        <w:szCs w:val="16"/>
      </w:rPr>
      <w:fldChar w:fldCharType="separate"/>
    </w:r>
    <w:r w:rsidR="007C3F29">
      <w:rPr>
        <w:noProof/>
        <w:color w:val="5B6B79"/>
        <w:sz w:val="16"/>
        <w:szCs w:val="16"/>
      </w:rPr>
      <w:t>2</w:t>
    </w:r>
    <w:r>
      <w:rPr>
        <w:color w:val="5B6B7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239A" w:rsidRDefault="0031239A">
      <w:r>
        <w:separator/>
      </w:r>
    </w:p>
  </w:footnote>
  <w:footnote w:type="continuationSeparator" w:id="0">
    <w:p w:rsidR="0031239A" w:rsidRDefault="003123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353756"/>
    <w:multiLevelType w:val="hybridMultilevel"/>
    <w:tmpl w:val="1DE2C05A"/>
    <w:lvl w:ilvl="0" w:tplc="C7A6A0C8">
      <w:start w:val="1"/>
      <w:numFmt w:val="bullet"/>
      <w:lvlText w:val="●"/>
      <w:lvlJc w:val="left"/>
      <w:pPr>
        <w:ind w:left="720" w:hanging="360"/>
      </w:pPr>
    </w:lvl>
    <w:lvl w:ilvl="1" w:tplc="80C6C8B8">
      <w:start w:val="1"/>
      <w:numFmt w:val="bullet"/>
      <w:lvlText w:val="○"/>
      <w:lvlJc w:val="left"/>
      <w:pPr>
        <w:ind w:left="1440" w:hanging="360"/>
      </w:pPr>
    </w:lvl>
    <w:lvl w:ilvl="2" w:tplc="F5B81816">
      <w:start w:val="1"/>
      <w:numFmt w:val="bullet"/>
      <w:lvlText w:val="■"/>
      <w:lvlJc w:val="left"/>
      <w:pPr>
        <w:ind w:left="2160" w:hanging="360"/>
      </w:pPr>
    </w:lvl>
    <w:lvl w:ilvl="3" w:tplc="6568BEC4">
      <w:start w:val="1"/>
      <w:numFmt w:val="bullet"/>
      <w:lvlText w:val="●"/>
      <w:lvlJc w:val="left"/>
      <w:pPr>
        <w:ind w:left="2880" w:hanging="360"/>
      </w:pPr>
    </w:lvl>
    <w:lvl w:ilvl="4" w:tplc="1EB2EC54">
      <w:start w:val="1"/>
      <w:numFmt w:val="bullet"/>
      <w:lvlText w:val="○"/>
      <w:lvlJc w:val="left"/>
      <w:pPr>
        <w:ind w:left="3600" w:hanging="360"/>
      </w:pPr>
    </w:lvl>
    <w:lvl w:ilvl="5" w:tplc="EA50ACCA">
      <w:start w:val="1"/>
      <w:numFmt w:val="bullet"/>
      <w:lvlText w:val="■"/>
      <w:lvlJc w:val="left"/>
      <w:pPr>
        <w:ind w:left="4320" w:hanging="360"/>
      </w:pPr>
    </w:lvl>
    <w:lvl w:ilvl="6" w:tplc="5F18B8C6">
      <w:start w:val="1"/>
      <w:numFmt w:val="bullet"/>
      <w:lvlText w:val="●"/>
      <w:lvlJc w:val="left"/>
      <w:pPr>
        <w:ind w:left="5040" w:hanging="360"/>
      </w:pPr>
    </w:lvl>
    <w:lvl w:ilvl="7" w:tplc="1206AD58">
      <w:start w:val="1"/>
      <w:numFmt w:val="bullet"/>
      <w:lvlText w:val="●"/>
      <w:lvlJc w:val="left"/>
      <w:pPr>
        <w:ind w:left="5760" w:hanging="360"/>
      </w:pPr>
    </w:lvl>
    <w:lvl w:ilvl="8" w:tplc="A43AE7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F77937"/>
    <w:multiLevelType w:val="hybridMultilevel"/>
    <w:tmpl w:val="EB303222"/>
    <w:lvl w:ilvl="0" w:tplc="AD24E8CE">
      <w:start w:val="1"/>
      <w:numFmt w:val="bullet"/>
      <w:lvlText w:val="•"/>
      <w:lvlJc w:val="left"/>
      <w:pPr>
        <w:ind w:left="360" w:hanging="200"/>
      </w:pPr>
    </w:lvl>
    <w:lvl w:ilvl="1" w:tplc="ECEA69FA">
      <w:numFmt w:val="decimal"/>
      <w:lvlText w:val=""/>
      <w:lvlJc w:val="left"/>
    </w:lvl>
    <w:lvl w:ilvl="2" w:tplc="06320926">
      <w:numFmt w:val="decimal"/>
      <w:lvlText w:val=""/>
      <w:lvlJc w:val="left"/>
    </w:lvl>
    <w:lvl w:ilvl="3" w:tplc="6E60EDD2">
      <w:numFmt w:val="decimal"/>
      <w:lvlText w:val=""/>
      <w:lvlJc w:val="left"/>
    </w:lvl>
    <w:lvl w:ilvl="4" w:tplc="25A0B844">
      <w:numFmt w:val="decimal"/>
      <w:lvlText w:val=""/>
      <w:lvlJc w:val="left"/>
    </w:lvl>
    <w:lvl w:ilvl="5" w:tplc="8C981E92">
      <w:numFmt w:val="decimal"/>
      <w:lvlText w:val=""/>
      <w:lvlJc w:val="left"/>
    </w:lvl>
    <w:lvl w:ilvl="6" w:tplc="459CCEE6">
      <w:numFmt w:val="decimal"/>
      <w:lvlText w:val=""/>
      <w:lvlJc w:val="left"/>
    </w:lvl>
    <w:lvl w:ilvl="7" w:tplc="0BD65B2A">
      <w:numFmt w:val="decimal"/>
      <w:lvlText w:val=""/>
      <w:lvlJc w:val="left"/>
    </w:lvl>
    <w:lvl w:ilvl="8" w:tplc="B35E8DA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A3"/>
    <w:rsid w:val="0031239A"/>
    <w:rsid w:val="005B48A3"/>
    <w:rsid w:val="007C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765CAB-5DB5-42A6-B43C-900C501B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262626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hatem-ismail-20290212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atemismail2011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TomyShelby7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omyShelby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Un-named;Hatem</dc:creator>
  <cp:lastModifiedBy>Hatem Ismail</cp:lastModifiedBy>
  <cp:revision>3</cp:revision>
  <cp:lastPrinted>2026-06-18T05:12:00Z</cp:lastPrinted>
  <dcterms:created xsi:type="dcterms:W3CDTF">2026-06-18T05:04:00Z</dcterms:created>
  <dcterms:modified xsi:type="dcterms:W3CDTF">2026-06-18T05:12:00Z</dcterms:modified>
</cp:coreProperties>
</file>