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eastAsia="仿宋_GB2312" w:cs="仿宋_GB2312"/>
          <w:sz w:val="30"/>
          <w:szCs w:val="30"/>
        </w:rPr>
      </w:pPr>
      <w:r>
        <w:rPr>
          <w:rFonts w:cs="仿宋_GB2312"/>
          <w:sz w:val="30"/>
          <w:szCs w:val="30"/>
        </w:rPr>
        <w:t>附件</w:t>
      </w:r>
      <w:r>
        <w:rPr>
          <w:rFonts w:hint="eastAsia" w:cs="仿宋_GB2312"/>
          <w:sz w:val="30"/>
          <w:szCs w:val="30"/>
        </w:rPr>
        <w:t>5：</w:t>
      </w:r>
    </w:p>
    <w:p>
      <w:pPr>
        <w:jc w:val="center"/>
        <w:rPr>
          <w:b/>
          <w:sz w:val="72"/>
          <w:szCs w:val="72"/>
        </w:rPr>
      </w:pPr>
      <w:r>
        <w:rPr>
          <w:rFonts w:ascii="宋体" w:hAnsi="宋体"/>
          <w:b/>
          <w:sz w:val="72"/>
          <w:szCs w:val="72"/>
        </w:rPr>
        <w:drawing>
          <wp:inline distT="0" distB="0" distL="0" distR="0">
            <wp:extent cx="3505200" cy="2724150"/>
            <wp:effectExtent l="0" t="0" r="0" b="3810"/>
            <wp:docPr id="1027" name="图片 4" descr="校徽"/>
            <wp:cNvGraphicFramePr/>
            <a:graphic xmlns:a="http://schemas.openxmlformats.org/drawingml/2006/main">
              <a:graphicData uri="http://schemas.openxmlformats.org/drawingml/2006/picture">
                <pic:pic xmlns:pic="http://schemas.openxmlformats.org/drawingml/2006/picture">
                  <pic:nvPicPr>
                    <pic:cNvPr id="1027" name="图片 4" descr="校徽"/>
                    <pic:cNvPicPr/>
                  </pic:nvPicPr>
                  <pic:blipFill>
                    <a:blip r:embed="rId4" cstate="print"/>
                    <a:srcRect/>
                    <a:stretch>
                      <a:fillRect/>
                    </a:stretch>
                  </pic:blipFill>
                  <pic:spPr>
                    <a:xfrm>
                      <a:off x="0" y="0"/>
                      <a:ext cx="3505200" cy="2724150"/>
                    </a:xfrm>
                    <a:prstGeom prst="rect">
                      <a:avLst/>
                    </a:prstGeom>
                    <a:ln>
                      <a:noFill/>
                    </a:ln>
                  </pic:spPr>
                </pic:pic>
              </a:graphicData>
            </a:graphic>
          </wp:inline>
        </w:drawing>
      </w:r>
    </w:p>
    <w:p>
      <w:pPr>
        <w:jc w:val="center"/>
        <w:rPr>
          <w:b/>
          <w:sz w:val="72"/>
          <w:szCs w:val="72"/>
        </w:rPr>
      </w:pPr>
      <w:r>
        <w:rPr>
          <w:rFonts w:hint="eastAsia"/>
          <w:b/>
          <w:sz w:val="72"/>
          <w:szCs w:val="72"/>
        </w:rPr>
        <w:t>仲恺农业工程学院</w:t>
      </w:r>
    </w:p>
    <w:p>
      <w:pPr>
        <w:jc w:val="center"/>
        <w:rPr>
          <w:szCs w:val="21"/>
        </w:rPr>
      </w:pPr>
    </w:p>
    <w:p>
      <w:pPr>
        <w:ind w:firstLine="428" w:firstLineChars="97"/>
        <w:jc w:val="center"/>
        <w:rPr>
          <w:b/>
          <w:sz w:val="44"/>
          <w:szCs w:val="44"/>
        </w:rPr>
      </w:pPr>
      <w:r>
        <w:rPr>
          <w:rFonts w:hint="eastAsia"/>
          <w:b/>
          <w:sz w:val="44"/>
          <w:szCs w:val="44"/>
        </w:rPr>
        <w:t>寒假大学生社会实践活动调研报告</w:t>
      </w:r>
    </w:p>
    <w:p>
      <w:pPr>
        <w:jc w:val="center"/>
        <w:rPr>
          <w:szCs w:val="21"/>
        </w:rPr>
      </w:pPr>
    </w:p>
    <w:p>
      <w:pPr>
        <w:jc w:val="center"/>
        <w:rPr>
          <w:sz w:val="28"/>
          <w:szCs w:val="28"/>
        </w:rPr>
      </w:pPr>
    </w:p>
    <w:p>
      <w:pPr>
        <w:ind w:firstLine="1446" w:firstLineChars="400"/>
        <w:jc w:val="left"/>
        <w:rPr>
          <w:rFonts w:hint="eastAsia" w:eastAsia="宋体"/>
          <w:b/>
          <w:kern w:val="20"/>
          <w:sz w:val="21"/>
          <w:szCs w:val="21"/>
          <w:u w:val="none"/>
          <w:lang w:val="en-US" w:eastAsia="zh-CN"/>
        </w:rPr>
      </w:pPr>
      <w:r>
        <w:rPr>
          <w:rFonts w:hint="eastAsia"/>
          <w:b/>
          <w:sz w:val="36"/>
          <w:szCs w:val="36"/>
        </w:rPr>
        <w:t>调研内容：</w:t>
      </w:r>
      <w:r>
        <w:rPr>
          <w:rFonts w:hint="eastAsia" w:ascii="宋体" w:hAnsi="宋体" w:cs="宋体"/>
          <w:b w:val="0"/>
          <w:bCs/>
          <w:kern w:val="20"/>
          <w:sz w:val="21"/>
          <w:szCs w:val="21"/>
          <w:lang w:val="en-US" w:eastAsia="zh-CN"/>
        </w:rPr>
        <w:t>收入与购买力之间的联系是否因人群的变化而变化</w:t>
      </w:r>
    </w:p>
    <w:p>
      <w:pPr>
        <w:ind w:firstLine="1446" w:firstLineChars="400"/>
        <w:jc w:val="left"/>
        <w:rPr>
          <w:rFonts w:hint="default" w:eastAsia="宋体"/>
          <w:szCs w:val="21"/>
          <w:lang w:val="en-US" w:eastAsia="zh-CN"/>
        </w:rPr>
      </w:pPr>
      <w:r>
        <w:rPr>
          <w:rFonts w:hint="eastAsia"/>
          <w:b/>
          <w:sz w:val="36"/>
          <w:szCs w:val="36"/>
        </w:rPr>
        <w:t>学    院：</w:t>
      </w:r>
      <w:r>
        <w:rPr>
          <w:rFonts w:hint="eastAsia"/>
          <w:b/>
          <w:sz w:val="36"/>
          <w:szCs w:val="36"/>
          <w:lang w:val="en-US" w:eastAsia="zh-CN"/>
        </w:rPr>
        <w:t>自动化学院</w:t>
      </w:r>
    </w:p>
    <w:p>
      <w:pPr>
        <w:ind w:firstLine="1446" w:firstLineChars="400"/>
        <w:jc w:val="left"/>
        <w:rPr>
          <w:rFonts w:hint="default" w:eastAsia="宋体"/>
          <w:b/>
          <w:sz w:val="36"/>
          <w:szCs w:val="36"/>
          <w:u w:val="thick"/>
          <w:lang w:val="en-US" w:eastAsia="zh-CN"/>
        </w:rPr>
      </w:pPr>
      <w:r>
        <w:rPr>
          <w:rFonts w:hint="eastAsia"/>
          <w:b/>
          <w:sz w:val="36"/>
          <w:szCs w:val="36"/>
        </w:rPr>
        <w:t>班    级：</w:t>
      </w:r>
      <w:r>
        <w:rPr>
          <w:rFonts w:hint="eastAsia"/>
          <w:sz w:val="36"/>
          <w:szCs w:val="36"/>
          <w:lang w:val="en-US" w:eastAsia="zh-CN"/>
        </w:rPr>
        <w:t>自动化214</w:t>
      </w:r>
    </w:p>
    <w:p>
      <w:pPr>
        <w:ind w:firstLine="1446" w:firstLineChars="400"/>
        <w:jc w:val="left"/>
        <w:rPr>
          <w:rFonts w:hint="eastAsia" w:eastAsia="宋体"/>
          <w:b/>
          <w:sz w:val="36"/>
          <w:szCs w:val="36"/>
          <w:lang w:val="en-US" w:eastAsia="zh-CN"/>
        </w:rPr>
      </w:pPr>
      <w:r>
        <w:rPr>
          <w:rFonts w:hint="eastAsia"/>
          <w:b/>
          <w:sz w:val="36"/>
          <w:szCs w:val="36"/>
        </w:rPr>
        <w:t>姓    名：</w:t>
      </w:r>
      <w:r>
        <w:rPr>
          <w:rFonts w:hint="eastAsia"/>
          <w:sz w:val="36"/>
          <w:szCs w:val="36"/>
          <w:lang w:val="en-US" w:eastAsia="zh-CN"/>
        </w:rPr>
        <w:t>呙凯锋</w:t>
      </w:r>
    </w:p>
    <w:p>
      <w:pPr>
        <w:ind w:firstLine="1446" w:firstLineChars="400"/>
        <w:jc w:val="left"/>
        <w:rPr>
          <w:rFonts w:hint="eastAsia"/>
          <w:b/>
          <w:sz w:val="36"/>
          <w:szCs w:val="36"/>
          <w:lang w:val="en-US" w:eastAsia="zh-CN"/>
        </w:rPr>
      </w:pPr>
      <w:r>
        <w:rPr>
          <w:rFonts w:hint="eastAsia"/>
          <w:b/>
          <w:sz w:val="36"/>
          <w:szCs w:val="36"/>
        </w:rPr>
        <w:t>实践时间：</w:t>
      </w:r>
      <w:r>
        <w:rPr>
          <w:rFonts w:hint="eastAsia"/>
          <w:b/>
          <w:sz w:val="36"/>
          <w:szCs w:val="36"/>
          <w:lang w:val="en-US" w:eastAsia="zh-CN"/>
        </w:rPr>
        <w:t>2022.1.9—2022.2.16</w:t>
      </w:r>
    </w:p>
    <w:p>
      <w:pPr>
        <w:ind w:firstLine="1446" w:firstLineChars="400"/>
        <w:jc w:val="left"/>
        <w:rPr>
          <w:rFonts w:hint="default" w:eastAsia="宋体"/>
          <w:sz w:val="36"/>
          <w:szCs w:val="36"/>
          <w:lang w:val="en-US" w:eastAsia="zh-CN"/>
        </w:rPr>
      </w:pPr>
      <w:r>
        <w:rPr>
          <w:rFonts w:hint="eastAsia"/>
          <w:b/>
          <w:sz w:val="36"/>
          <w:szCs w:val="36"/>
        </w:rPr>
        <w:t>实践地点：</w:t>
      </w:r>
      <w:r>
        <w:rPr>
          <w:rFonts w:hint="eastAsia"/>
          <w:sz w:val="36"/>
          <w:szCs w:val="36"/>
          <w:lang w:val="en-US" w:eastAsia="zh-CN"/>
        </w:rPr>
        <w:t>广东顺德万田商业有限公司</w:t>
      </w:r>
    </w:p>
    <w:p>
      <w:pPr>
        <w:jc w:val="left"/>
        <w:rPr>
          <w:rFonts w:hint="eastAsia"/>
          <w:szCs w:val="21"/>
        </w:rPr>
      </w:pPr>
    </w:p>
    <w:p>
      <w:pPr>
        <w:jc w:val="center"/>
        <w:rPr>
          <w:rFonts w:hint="eastAsia"/>
          <w:szCs w:val="21"/>
        </w:rPr>
      </w:pPr>
    </w:p>
    <w:p>
      <w:pPr>
        <w:jc w:val="center"/>
        <w:rPr>
          <w:rFonts w:hint="eastAsia"/>
          <w:szCs w:val="21"/>
        </w:rPr>
      </w:pPr>
    </w:p>
    <w:p>
      <w:pPr>
        <w:numPr>
          <w:ilvl w:val="0"/>
          <w:numId w:val="1"/>
        </w:numPr>
        <w:jc w:val="left"/>
        <w:rPr>
          <w:rFonts w:hint="eastAsia" w:ascii="黑体" w:hAnsi="黑体" w:eastAsia="黑体" w:cs="黑体"/>
          <w:sz w:val="32"/>
          <w:szCs w:val="36"/>
          <w:lang w:val="en-US" w:eastAsia="zh-CN"/>
        </w:rPr>
      </w:pPr>
      <w:r>
        <w:rPr>
          <w:rFonts w:hint="eastAsia" w:ascii="黑体" w:hAnsi="黑体" w:eastAsia="黑体" w:cs="黑体"/>
          <w:sz w:val="32"/>
          <w:szCs w:val="36"/>
          <w:lang w:val="en-US" w:eastAsia="zh-CN"/>
        </w:rPr>
        <w:t>调研背景，目的，意义</w:t>
      </w:r>
    </w:p>
    <w:p>
      <w:pPr>
        <w:widowControl w:val="0"/>
        <w:numPr>
          <w:ilvl w:val="0"/>
          <w:numId w:val="0"/>
        </w:numPr>
        <w:ind w:firstLine="320" w:firstLineChars="100"/>
        <w:jc w:val="left"/>
        <w:rPr>
          <w:rFonts w:hint="eastAsia" w:ascii="黑体" w:hAnsi="黑体" w:eastAsia="黑体" w:cs="黑体"/>
          <w:sz w:val="32"/>
          <w:szCs w:val="36"/>
          <w:lang w:val="en-US" w:eastAsia="zh-CN"/>
        </w:rPr>
      </w:pPr>
      <w:r>
        <w:rPr>
          <w:rFonts w:hint="eastAsia" w:ascii="黑体" w:hAnsi="黑体" w:eastAsia="黑体" w:cs="黑体"/>
          <w:sz w:val="32"/>
          <w:szCs w:val="36"/>
          <w:lang w:val="en-US" w:eastAsia="zh-CN"/>
        </w:rPr>
        <w:t>随着经济发展越来越迅速，人们的收入有着不同程度的变化。但是也有的人收入中等缺高消费，经常刚发完工资就花的精光，一般被称为“月光族”，也有人收入高却在消费方面支出的很少。所以本次调研就是为了探究购买力是否会因为收入而有所改。同时也为了给他人树立正确的消费观。</w:t>
      </w:r>
    </w:p>
    <w:p>
      <w:pPr>
        <w:widowControl w:val="0"/>
        <w:numPr>
          <w:ilvl w:val="0"/>
          <w:numId w:val="0"/>
        </w:numPr>
        <w:ind w:firstLine="320" w:firstLineChars="100"/>
        <w:jc w:val="left"/>
        <w:rPr>
          <w:rFonts w:hint="default" w:ascii="黑体" w:hAnsi="黑体" w:eastAsia="黑体" w:cs="黑体"/>
          <w:sz w:val="32"/>
          <w:szCs w:val="36"/>
          <w:lang w:val="en-US" w:eastAsia="zh-CN"/>
        </w:rPr>
      </w:pPr>
    </w:p>
    <w:p>
      <w:pPr>
        <w:numPr>
          <w:ilvl w:val="0"/>
          <w:numId w:val="1"/>
        </w:numPr>
        <w:ind w:left="0" w:leftChars="0" w:firstLine="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调研地点概况，时间</w:t>
      </w:r>
    </w:p>
    <w:p>
      <w:pPr>
        <w:widowControl w:val="0"/>
        <w:numPr>
          <w:ilvl w:val="0"/>
          <w:numId w:val="0"/>
        </w:numPr>
        <w:ind w:firstLine="320" w:firstLineChars="100"/>
        <w:jc w:val="both"/>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调研地点为大型连锁商店7-eleven，调研超市位于碧桂园总部大楼的楼下。调研时间为2022年1月9日至2022年2月16日。在该超市购买商品的大多数是在碧桂园总部上班的年轻人。但也不乏小孩子和慕名而来的外国人，以及过来看望在总部上班的子女的中老年人。</w:t>
      </w:r>
    </w:p>
    <w:p>
      <w:pPr>
        <w:widowControl w:val="0"/>
        <w:numPr>
          <w:ilvl w:val="0"/>
          <w:numId w:val="0"/>
        </w:numPr>
        <w:jc w:val="both"/>
        <w:rPr>
          <w:rFonts w:hint="eastAsia" w:ascii="黑体" w:hAnsi="黑体" w:eastAsia="黑体" w:cs="黑体"/>
          <w:sz w:val="32"/>
          <w:szCs w:val="32"/>
          <w:lang w:val="en-US" w:eastAsia="zh-CN"/>
        </w:rPr>
      </w:pPr>
    </w:p>
    <w:p>
      <w:pPr>
        <w:numPr>
          <w:ilvl w:val="0"/>
          <w:numId w:val="1"/>
        </w:numPr>
        <w:spacing w:line="360" w:lineRule="auto"/>
        <w:ind w:left="0" w:leftChars="0" w:firstLine="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调研方式</w:t>
      </w:r>
    </w:p>
    <w:p>
      <w:pPr>
        <w:widowControl w:val="0"/>
        <w:numPr>
          <w:ilvl w:val="0"/>
          <w:numId w:val="0"/>
        </w:numPr>
        <w:spacing w:line="360" w:lineRule="auto"/>
        <w:ind w:firstLine="320" w:firstLineChars="10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通过随机调研的方式，将一天分为6个固定的时间段，分别为上午8点，上午10点，中午12点，下午2点，下午4点，晚上6点。并在每个固定的时间点随机口头采访一位进店购买商品的顾客。</w:t>
      </w:r>
    </w:p>
    <w:p>
      <w:pPr>
        <w:widowControl w:val="0"/>
        <w:numPr>
          <w:ilvl w:val="0"/>
          <w:numId w:val="0"/>
        </w:numPr>
        <w:spacing w:line="360" w:lineRule="auto"/>
        <w:ind w:firstLine="320" w:firstLineChars="100"/>
        <w:jc w:val="both"/>
        <w:rPr>
          <w:rFonts w:hint="eastAsia" w:ascii="黑体" w:hAnsi="黑体" w:eastAsia="黑体" w:cs="黑体"/>
          <w:sz w:val="32"/>
          <w:szCs w:val="32"/>
          <w:lang w:val="en-US" w:eastAsia="zh-CN"/>
        </w:rPr>
      </w:pPr>
    </w:p>
    <w:p>
      <w:pPr>
        <w:numPr>
          <w:ilvl w:val="0"/>
          <w:numId w:val="1"/>
        </w:numPr>
        <w:spacing w:line="360" w:lineRule="auto"/>
        <w:ind w:left="0" w:leftChars="0" w:firstLine="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调研对象</w:t>
      </w:r>
    </w:p>
    <w:p>
      <w:pPr>
        <w:widowControl w:val="0"/>
        <w:numPr>
          <w:ilvl w:val="0"/>
          <w:numId w:val="0"/>
        </w:numPr>
        <w:spacing w:line="360" w:lineRule="auto"/>
        <w:ind w:firstLine="320" w:firstLineChars="100"/>
        <w:jc w:val="both"/>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调研对象有年轻群体，中年群体，老年群体及外国群体。年轻群体又分为幼儿群体及青年群体。</w:t>
      </w:r>
    </w:p>
    <w:p>
      <w:pPr>
        <w:widowControl w:val="0"/>
        <w:numPr>
          <w:ilvl w:val="0"/>
          <w:numId w:val="0"/>
        </w:numPr>
        <w:spacing w:line="360" w:lineRule="auto"/>
        <w:jc w:val="both"/>
        <w:rPr>
          <w:rFonts w:hint="eastAsia" w:ascii="黑体" w:hAnsi="黑体" w:eastAsia="黑体" w:cs="黑体"/>
          <w:sz w:val="32"/>
          <w:szCs w:val="32"/>
          <w:lang w:val="en-US" w:eastAsia="zh-CN"/>
        </w:rPr>
      </w:pPr>
    </w:p>
    <w:p>
      <w:pPr>
        <w:numPr>
          <w:ilvl w:val="0"/>
          <w:numId w:val="1"/>
        </w:numPr>
        <w:spacing w:line="360" w:lineRule="auto"/>
        <w:ind w:left="0" w:leftChars="0" w:firstLine="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调研结果，调研分析</w:t>
      </w:r>
    </w:p>
    <w:p>
      <w:pPr>
        <w:widowControl w:val="0"/>
        <w:numPr>
          <w:ilvl w:val="0"/>
          <w:numId w:val="0"/>
        </w:numPr>
        <w:spacing w:line="360" w:lineRule="auto"/>
        <w:jc w:val="both"/>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 xml:space="preserve">  结果呈现的是年轻人群体的消费较高，但大部分人是在有一定的收入情况下，会合理理性的进行消费，不会去盲目的跟风消费，但也不乏有一部分人，不论是什么群体，都会有低收入高消费的情况出现，我想可能是因为他们对未来的收入有着自己独特的判断才导致的这种消费观。相较于其他群体，老年人群体的消费是最低的，分析得出是因为现在的社会生活越来越完善，并且孝敬长辈的观念深入人心，老人在很大一部分程度上不需要消费。外国人群体的消费则是较为中立的，分析是还未适应中国购物习惯或是暂时留在中国从而不需要购买太多的东西。</w:t>
      </w:r>
    </w:p>
    <w:p>
      <w:pPr>
        <w:numPr>
          <w:ilvl w:val="0"/>
          <w:numId w:val="1"/>
        </w:numPr>
        <w:spacing w:line="360" w:lineRule="auto"/>
        <w:ind w:left="0" w:leftChars="0" w:firstLine="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心得体会</w:t>
      </w:r>
    </w:p>
    <w:p>
      <w:pPr>
        <w:widowControl w:val="0"/>
        <w:numPr>
          <w:ilvl w:val="0"/>
          <w:numId w:val="0"/>
        </w:numPr>
        <w:spacing w:line="360" w:lineRule="auto"/>
        <w:jc w:val="both"/>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 xml:space="preserve">  为期大概一个月的调研结束了，感觉到是一次不算容易的采访，感触很深，尤其是在采访年轻人群体时会比采访老年人群体要紧张，特别是采访早上刚上班的人的时候，很担心因为耽误到别人上班而遭到拒绝。而且还有的人以为我会借着采访的借口去做坏事而不愿意透露信息给我。不过幸运的是，在碧桂园总部上班的人似乎都有着较为弹性的工作时间，他们很乐意接受我的采访。于是到了后面我也开始大胆了起来，不管是什么类型的人我也都会去采访。这也算是一种在勇气方面的成长吧。通过这次调研教会了我怎么去更加容易的去采访他人以及如何去获取他人的信任。也感谢学校给了我这一次机会去</w:t>
      </w:r>
      <w:bookmarkStart w:id="0" w:name="_GoBack"/>
      <w:bookmarkEnd w:id="0"/>
      <w:r>
        <w:rPr>
          <w:rFonts w:hint="eastAsia" w:ascii="黑体" w:hAnsi="黑体" w:eastAsia="黑体" w:cs="黑体"/>
          <w:sz w:val="32"/>
          <w:szCs w:val="32"/>
          <w:lang w:val="en-US" w:eastAsia="zh-CN"/>
        </w:rPr>
        <w:t>调研。</w:t>
      </w:r>
    </w:p>
    <w:p>
      <w:pPr>
        <w:widowControl w:val="0"/>
        <w:numPr>
          <w:ilvl w:val="0"/>
          <w:numId w:val="0"/>
        </w:numPr>
        <w:spacing w:line="360" w:lineRule="auto"/>
        <w:jc w:val="both"/>
        <w:rPr>
          <w:rFonts w:hint="eastAsia" w:ascii="黑体" w:hAnsi="黑体" w:eastAsia="黑体" w:cs="黑体"/>
          <w:sz w:val="32"/>
          <w:szCs w:val="32"/>
          <w:lang w:val="en-US" w:eastAsia="zh-CN"/>
        </w:rPr>
      </w:pPr>
    </w:p>
    <w:p>
      <w:pPr>
        <w:widowControl w:val="0"/>
        <w:numPr>
          <w:ilvl w:val="0"/>
          <w:numId w:val="0"/>
        </w:numPr>
        <w:ind w:leftChars="0"/>
        <w:jc w:val="both"/>
        <w:rPr>
          <w:rFonts w:hint="default" w:ascii="黑体" w:hAnsi="黑体" w:eastAsia="黑体" w:cs="黑体"/>
          <w:sz w:val="32"/>
          <w:szCs w:val="32"/>
          <w:lang w:val="en-US" w:eastAsia="zh-CN"/>
        </w:rPr>
      </w:pPr>
    </w:p>
    <w:p>
      <w:pPr>
        <w:numPr>
          <w:ilvl w:val="0"/>
          <w:numId w:val="0"/>
        </w:numPr>
        <w:spacing w:line="360" w:lineRule="auto"/>
        <w:rPr>
          <w:rFonts w:hint="default" w:ascii="黑体" w:hAnsi="黑体" w:eastAsia="黑体" w:cs="黑体"/>
          <w:sz w:val="32"/>
          <w:szCs w:val="32"/>
          <w:lang w:val="en-US" w:eastAsia="zh-CN"/>
        </w:rPr>
      </w:pPr>
    </w:p>
    <w:p>
      <w:pPr>
        <w:jc w:val="both"/>
        <w:rPr>
          <w:rFonts w:hint="eastAsia"/>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A45856"/>
    <w:multiLevelType w:val="singleLevel"/>
    <w:tmpl w:val="ECA4585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853F7C"/>
    <w:rsid w:val="0A072AA1"/>
    <w:rsid w:val="141E0A2F"/>
    <w:rsid w:val="233C21D8"/>
    <w:rsid w:val="34505DDB"/>
    <w:rsid w:val="396061A3"/>
    <w:rsid w:val="3C79268A"/>
    <w:rsid w:val="3C853F7C"/>
    <w:rsid w:val="42327EDD"/>
    <w:rsid w:val="4BC85E6D"/>
    <w:rsid w:val="59035961"/>
    <w:rsid w:val="603D38C4"/>
    <w:rsid w:val="60D31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共青团茂名市委</Company>
  <Pages>1</Pages>
  <Words>0</Words>
  <Characters>0</Characters>
  <Lines>0</Lines>
  <Paragraphs>0</Paragraphs>
  <TotalTime>86</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2022-01-13T03:27:00Z</dcterms:created>
  <dc:creator>Tiny Spot</dc:creator>
  <cp:lastModifiedBy>夜袭:D武器</cp:lastModifiedBy>
  <dcterms:modified xsi:type="dcterms:W3CDTF">2022-02-25T05:00:22Z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F95A88DB9E274A409AE3280D3FC91AFF</vt:lpwstr>
  </property>
</Properties>
</file>