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上高三的时候，在网上见到过这么一个故事，一位资产过亿的善良富翁，因为十分富裕，决定向当地穿布艺的农民捐赠丝绸，农民都很感激他。可一段时间后，丝绸总是供不应求，富翁感到奇怪，当他惊人的看到那些农民用昂贵的丝绸擦着屁股，他耐心的告诉他们这是穿的而不是用来擦屁股的，农民笑着说我们都这么用，你只管送过来就好了。富翁不打算将昂贵的丝绸这么浪费，于是决定不再捐赠丝绸，农民们恨他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在这个故事里，富翁的确可以自由的支配他的财富，但是受到捐赠后的农民因在他们看来富翁做出的无理决定，便恨起了富翁。其实现实社会中这类事情也是屡见不鲜。总有些弱者会需要帮助，也总有富翁会伸出援手。如今国家加大了帮助弱者的力度，脱贫攻坚的脚步也在不断加快，也体现了鲁迅先生“无尽的远方，无数的人们都和我有关。”的思想。但是仅仅是单纯的帮助弱者并不能从根本上解决弱者的问题，起码对强者来说。因此，在帮助弱者时，应该从问题的根源出发，抓出问题的源头，找出问题的根本，尽可能的一次性解决问题，防止多次解决问题造成的人力物力资源消耗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说到这里，我便想到了我那爱聚会的父亲，与其说是聚会，不如说更像是一群中年人围着酒桌就着酒劲吹牛皮。因为喝酒且常常喝醉的缘故，家里经常容易在凌晨一两点的时候爆发出激烈的争吵声，这个时候，我一般都会用最洪亮的声音制止他们，但今天却略显不同，今天醉酒的父亲貌似终于忍受不了母亲对于他不顾家的抱怨，他呵斥一句：“难道我不是在向他们学习如何更加的顾家吗？”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66088"/>
    <w:rsid w:val="1EC66088"/>
    <w:rsid w:val="22D244A3"/>
    <w:rsid w:val="24E96841"/>
    <w:rsid w:val="40BE563C"/>
    <w:rsid w:val="64A1537A"/>
    <w:rsid w:val="66B4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2021-09-13T15:05:00Z</dcterms:created>
  <dc:creator>ASUS</dc:creator>
  <cp:lastModifiedBy>夜袭:D武器</cp:lastModifiedBy>
  <dcterms:modified xsi:type="dcterms:W3CDTF">2021-09-16T14:46:30Z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22A3015E95ED489C9D5F706372CE6950</vt:lpwstr>
  </property>
</Properties>
</file>