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511218">
      <w:pPr>
        <w:keepNext w:val="0"/>
        <w:keepLines w:val="0"/>
        <w:widowControl/>
        <w:suppressLineNumbers w:val="0"/>
        <w:pBdr>
          <w:top w:val="none" w:color="auto" w:sz="0" w:space="0"/>
          <w:bottom w:val="none" w:color="auto" w:sz="0" w:space="0"/>
        </w:pBdr>
        <w:shd w:val="clear" w:fill="FFFFFF"/>
        <w:bidi w:val="0"/>
        <w:spacing w:before="0" w:beforeAutospacing="0" w:after="0" w:afterAutospacing="0"/>
        <w:ind w:right="0"/>
        <w:jc w:val="center"/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2329"/>
          <w:spacing w:val="0"/>
          <w:kern w:val="0"/>
          <w:sz w:val="32"/>
          <w:szCs w:val="32"/>
          <w:shd w:val="clear" w:fill="FFFFFF"/>
          <w:lang w:val="en-US" w:eastAsia="zh-CN" w:bidi="ar"/>
        </w:rPr>
        <w:t>《谱写乡村全面振兴新篇章学习心得》</w:t>
      </w:r>
    </w:p>
    <w:p w14:paraId="50C4EE85">
      <w:pPr>
        <w:jc w:val="center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姓名：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呙凯锋  班级：自动化214  学号：202121724408</w:t>
      </w:r>
    </w:p>
    <w:p w14:paraId="0A6F238E">
      <w:pPr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50952FD">
      <w:pPr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乡村，那是大地的</w:t>
      </w:r>
      <w:bookmarkStart w:id="0" w:name="_GoBack"/>
      <w:bookmarkEnd w:id="0"/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诗篇，是生命的摇篮，更是我们心灵的归宿。在新时代的浪潮中，乡村全面振兴如同一幅宏伟的画卷，正徐徐展开，它不仅承载着亿万农民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的幸福梦想，更是国家繁荣稳定的坚实基石。</w:t>
      </w:r>
    </w:p>
    <w:p w14:paraId="4EE4EA3E">
      <w:pPr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乡村全面振兴是实现国家现代化的必由之路。我国作为农业大国，农业农村的发展状况直接决定着国家的整体发展水平。只有当乡村实现全面振兴，农业才能强起来，成为国家经济稳定的重要支柱。现代化的农业产业，将运用先进的科技手段，提高生产效率，保障国家的粮食安全。农村美起来，不再是破旧与落后的代名词，而是充满着田园风光与现代气息的宜居之地。完善的基础设施，整洁的村容村貌，便捷的公共服务，让农村成为人们向往的生活之所。农民富起来，拥有稳定的收入来源和良好的生活品质，能够与城市居民共享国家发展的成果。乡村全面振兴将推动城乡融合发展，打破城乡二元结构，实现资源的合理配置和要素的自由流动，为国家现代化建设注入强大动力。</w:t>
      </w:r>
    </w:p>
    <w:p w14:paraId="523876FD">
      <w:pPr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乡村全面振兴是满足人民美好生活需要的重要举措。在物质生活日益丰富的今天，人们对美好生活的向往不仅仅局限于城市的繁华与便利，更渴望回归自然，享受乡村的宁静与美好。乡村拥有清新的空气、优美的自然风光、淳朴的民风民俗，是人们放松身心、回归本真的理想之地。通过乡村振兴，改善农村人居环境，打造美丽宜居乡村，让人们在乡村也能享受到高品质的生活。发展特色农业，提供绿色、有机的农产品，满足人们对健康饮食的需求。拓展乡村旅游，让人们领略乡村的独特魅力，体验农耕文化，感受大自然的馈赠。同时，乡村振兴也将提升农民的生活水平，为他们提供更好的教育、医疗、文化等公共服务，让他们也能过上幸福美满的生活。</w:t>
      </w:r>
    </w:p>
    <w:p w14:paraId="2A4D4FF9">
      <w:pPr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乡村全面振兴是传承中华优秀传统文化的重要载体。乡村是中华传统文化的根脉所在，农耕文化、民俗文化、传统手工艺等优秀传统文化在乡村得以传承和发展。古老的村落、传统的民居、古老的农具，都承载着历史的记忆和文化的传承。乡村振兴为保护和传承这些传统文化提供了契机。通过挖掘乡村文化资源，打造特色文化品牌，发展乡村文化产业，让传统文化在新时代焕发出新的活力。同时，乡村文化的传承与发展也能够增强民族凝聚力和文化自信心，为实现中华民族伟大复兴的中国梦提供强大的精神动力。</w:t>
      </w:r>
    </w:p>
    <w:p w14:paraId="120AD3E8">
      <w:pPr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在乡村全面振兴的征程中，我们每个人都肩负着重要的责任。作为社会的一员，我们应该关注乡村发展，积极参与乡村建设。可以通过消费扶贫，购买来自乡村的优质农产品，为农民增收贡献一份力量。参与志愿服务，为农村的教育、医疗、环保等事业提供帮助。投资乡村产业，为乡村经济的发展注入资金和活力。同时，我们也要倡导绿色生活方式，保护乡村生态环境，让乡村的天更蓝、水更清、山更绿。尊重农民的劳动成果，珍惜乡村的文化遗产，共同为乡村全面振兴营造良好的社会氛围。</w:t>
      </w:r>
    </w:p>
    <w:p w14:paraId="0789778C">
      <w:pPr>
        <w:ind w:firstLine="420" w:firstLineChars="0"/>
        <w:jc w:val="both"/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展望未来，乡村全面振兴的前景一片光明。随着乡村振兴战略的深入实施，农村产业将更加兴旺。特色农业将不断发展壮大，形成品牌效应，走向全国乃至世界市场。农产品加工业将实现转型升级，提高产品附加值，延长产业链。乡村旅游将成为新的经济增长点，吸引更多的游客前来观光、休闲、度假。农村人才将更加聚集。越来越多的大学生、企业家、科技人员等将投身乡村建设，为乡村发展带来新的理念、技术和资金。他们将与农民携手合作，共同开创乡村发展的新局面。农村文化将更加繁荣。文明乡风、良好家风、淳朴民风将蔚然成风，乡村文化活动丰富多彩，乡村文化产业蓬勃发展。农村生态将更加美丽。农村人居环境将持续改善，生态保护意识将深入人心，美丽宜居乡村将成为现实。农村组织将更加有力。基层党组织将发挥战斗堡垒作用，带领农民群众共同奋斗。乡村治理体系将更加健全，民主法治建设将不断加强，农村社会将更加稳定和谐。</w:t>
      </w:r>
    </w:p>
    <w:p w14:paraId="488CD00B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eastAsia" w:ascii="宋体" w:hAnsi="宋体" w:eastAsia="宋体" w:cs="宋体"/>
          <w:i w:val="0"/>
          <w:iCs w:val="0"/>
          <w:caps w:val="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总之，乡村全面振兴是一项伟大而艰巨的任务，需要我们全社会共同努力。让我们携手共进，以坚定的信念、饱满的热情、务实的行动，为谱写乡村全面振兴新篇章而努力奋斗。让乡村成为人们向往的幸福家园，让农民的生活更加美好，让中华优秀传统文化在乡村大地上绽放出更加绚烂的光彩。</w:t>
      </w:r>
    </w:p>
    <w:p w14:paraId="47410E4C">
      <w:pPr>
        <w:keepNext w:val="0"/>
        <w:keepLines w:val="0"/>
        <w:widowControl/>
        <w:suppressLineNumbers w:val="0"/>
        <w:shd w:val="clear" w:fill="FFFFFF"/>
        <w:ind w:left="0" w:firstLine="0"/>
        <w:jc w:val="left"/>
        <w:rPr>
          <w:rFonts w:hint="default" w:ascii="Segoe UI" w:hAnsi="Segoe UI" w:eastAsia="Segoe UI" w:cs="Segoe UI"/>
          <w:i w:val="0"/>
          <w:iCs w:val="0"/>
          <w:caps w:val="0"/>
          <w:color w:val="1F2329"/>
          <w:spacing w:val="0"/>
          <w:sz w:val="27"/>
          <w:szCs w:val="27"/>
        </w:rPr>
      </w:pPr>
    </w:p>
    <w:p w14:paraId="36EA93E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Fluent Icon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A57079"/>
    <w:rsid w:val="03D90444"/>
    <w:rsid w:val="064F49ED"/>
    <w:rsid w:val="1D3D339A"/>
    <w:rsid w:val="26F40F6D"/>
    <w:rsid w:val="2C7D37B3"/>
    <w:rsid w:val="33BA709B"/>
    <w:rsid w:val="3F516B05"/>
    <w:rsid w:val="46E73747"/>
    <w:rsid w:val="4EA57079"/>
    <w:rsid w:val="5B2829B8"/>
    <w:rsid w:val="6CD52274"/>
    <w:rsid w:val="6EC10D02"/>
    <w:rsid w:val="6F2140E1"/>
    <w:rsid w:val="795F0F9C"/>
    <w:rsid w:val="7B231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1198</Words>
  <Characters>1198</Characters>
  <Lines>0</Lines>
  <Paragraphs>0</Paragraphs>
  <TotalTime>1</TotalTime>
  <ScaleCrop>false</ScaleCrop>
  <LinksUpToDate>false</LinksUpToDate>
  <CharactersWithSpaces>1198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2024-12-16T02:26:00Z</dcterms:created>
  <dc:creator>夜袭:D武器</dc:creator>
  <cp:lastModifiedBy>夜袭:D武器</cp:lastModifiedBy>
  <dcterms:modified xsi:type="dcterms:W3CDTF">2024-12-16T02:38:12Z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37F7BD1167D14F38BFB4FB738A919416_11</vt:lpwstr>
  </property>
</Properties>
</file>