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sz w:val="28"/>
          <w:szCs w:val="28"/>
        </w:rPr>
      </w:pPr>
      <w:bookmarkStart w:id="2" w:name="_GoBack"/>
      <w:r>
        <w:rPr>
          <w:rFonts w:ascii="Arial" w:hAnsi="Arial" w:cs="Arial"/>
          <w:b/>
          <w:bCs/>
          <w:sz w:val="28"/>
          <w:szCs w:val="28"/>
        </w:rPr>
        <w:t>BI第六期名企班笔记</w:t>
      </w:r>
    </w:p>
    <w:p>
      <w:pPr>
        <w:rPr>
          <w:rFonts w:hint="eastAsia" w:ascii="Arial" w:hAnsi="Arial" w:cs="Arial" w:eastAsiaTheme="minorEastAsia"/>
          <w:b/>
          <w:bCs/>
          <w:sz w:val="28"/>
          <w:szCs w:val="28"/>
          <w:lang w:eastAsia="zh-CN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0411</w:t>
      </w:r>
      <w:r>
        <w:rPr>
          <w:rFonts w:ascii="Arial" w:hAnsi="Arial" w:cs="Arial"/>
          <w:b/>
          <w:bCs/>
          <w:sz w:val="28"/>
          <w:szCs w:val="28"/>
        </w:rPr>
        <w:t>_1.1_</w:t>
      </w: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模型融合与供应链预测</w:t>
      </w:r>
    </w:p>
    <w:p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1.Overview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1.1 学习方法论：</w:t>
      </w:r>
      <w:r>
        <w:rPr>
          <w:rFonts w:ascii="Arial" w:hAnsi="Arial" w:cs="Arial"/>
          <w:sz w:val="20"/>
          <w:szCs w:val="20"/>
        </w:rPr>
        <w:t>Thinking &amp; Action</w:t>
      </w:r>
      <w:r>
        <w:rPr>
          <w:rFonts w:hint="eastAsia" w:ascii="Arial" w:hAnsi="Arial" w:cs="Arial"/>
          <w:sz w:val="20"/>
          <w:szCs w:val="20"/>
        </w:rPr>
        <w:t>，</w:t>
      </w:r>
      <w:r>
        <w:rPr>
          <w:rFonts w:hint="eastAsia" w:ascii="Arial" w:hAnsi="Arial" w:cs="Arial"/>
          <w:sz w:val="20"/>
          <w:szCs w:val="20"/>
          <w:highlight w:val="yellow"/>
        </w:rPr>
        <w:t>复习为王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1.2 Project Overview:</w:t>
      </w:r>
      <w:r>
        <w:rPr>
          <w:rFonts w:ascii="Arial" w:hAnsi="Arial" w:cs="Arial"/>
          <w:sz w:val="20"/>
          <w:szCs w:val="20"/>
        </w:rPr>
        <w:t xml:space="preserve"> 三个阶段，八个主流业务&amp;比赛场景（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Arial" w:hAnsi="Arial" w:cs="Arial"/>
          <w:sz w:val="20"/>
          <w:szCs w:val="20"/>
        </w:rPr>
        <w:t>智能供应链预测</w:t>
      </w:r>
      <w:r>
        <w:rPr>
          <w:rFonts w:ascii="Cambria Math" w:hAnsi="Cambria Math" w:cs="Cambria Math"/>
          <w:sz w:val="20"/>
          <w:szCs w:val="20"/>
        </w:rPr>
        <w:fldChar w:fldCharType="begin"/>
      </w:r>
      <w:r>
        <w:rPr>
          <w:rFonts w:ascii="Cambria Math" w:hAnsi="Cambria Math" w:cs="Cambria Math"/>
          <w:sz w:val="20"/>
          <w:szCs w:val="20"/>
        </w:rPr>
        <w:instrText xml:space="preserve"> = 2 \* GB3 \* MERGEFORMAT </w:instrText>
      </w:r>
      <w:r>
        <w:rPr>
          <w:rFonts w:ascii="Cambria Math" w:hAnsi="Cambria Math" w:cs="Cambria Math"/>
          <w:sz w:val="20"/>
          <w:szCs w:val="20"/>
        </w:rPr>
        <w:fldChar w:fldCharType="separate"/>
      </w: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Cambria Math" w:hAnsi="Cambria Math" w:cs="Cambria Math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智慧金融-金融风控-银行评分卡模型</w:t>
      </w: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Arial" w:hAnsi="Arial" w:cs="Arial"/>
          <w:sz w:val="20"/>
          <w:szCs w:val="20"/>
        </w:rPr>
        <w:t>资源调度优化场景- Santa服务调度安排</w:t>
      </w: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Arial" w:hAnsi="Arial" w:cs="Arial"/>
          <w:sz w:val="20"/>
          <w:szCs w:val="20"/>
        </w:rPr>
        <w:t>智慧交通-车辆/订单路径规划）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1.3技能点Overview:</w:t>
      </w:r>
      <w:r>
        <w:rPr>
          <w:rFonts w:ascii="Arial" w:hAnsi="Arial" w:cs="Arial"/>
          <w:sz w:val="20"/>
          <w:szCs w:val="20"/>
        </w:rPr>
        <w:t xml:space="preserve"> 三个阶段，</w:t>
      </w:r>
      <w:r>
        <w:rPr>
          <w:rFonts w:ascii="Arial" w:hAnsi="Arial" w:cs="Arial"/>
          <w:color w:val="FF0000"/>
          <w:sz w:val="20"/>
          <w:szCs w:val="20"/>
          <w:highlight w:val="yellow"/>
        </w:rPr>
        <w:t>四个类别（</w:t>
      </w:r>
      <w:r>
        <w:rPr>
          <w:rFonts w:ascii="Cambria Math" w:hAnsi="Cambria Math" w:cs="Cambria Math"/>
          <w:color w:val="FF0000"/>
          <w:sz w:val="20"/>
          <w:szCs w:val="20"/>
          <w:highlight w:val="yellow"/>
        </w:rPr>
        <w:t>①②③④</w:t>
      </w:r>
      <w:r>
        <w:rPr>
          <w:rFonts w:ascii="Arial" w:hAnsi="Arial" w:cs="Arial"/>
          <w:color w:val="FF0000"/>
          <w:sz w:val="20"/>
          <w:szCs w:val="20"/>
          <w:highlight w:val="yellow"/>
        </w:rPr>
        <w:t>）（考虑自创建BI技能树：模型树 &amp; 算法树)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1.4学习目标: </w:t>
      </w:r>
    </w:p>
    <w:p>
      <w:pPr>
        <w:rPr>
          <w:rFonts w:hint="eastAsia" w:ascii="Arial" w:hAnsi="Arial" w:cs="Arial"/>
          <w:sz w:val="20"/>
          <w:szCs w:val="20"/>
          <w:lang w:val="en-US" w:eastAsia="zh-CN"/>
        </w:rPr>
      </w:pPr>
      <w:r>
        <w:rPr>
          <w:rFonts w:ascii="Arial" w:hAnsi="Arial" w:cs="Arial"/>
          <w:sz w:val="20"/>
          <w:szCs w:val="20"/>
        </w:rPr>
        <w:t>第一部分：</w:t>
      </w:r>
      <w:r>
        <w:rPr>
          <w:rFonts w:hint="eastAsia" w:ascii="Arial" w:hAnsi="Arial" w:cs="Arial"/>
          <w:sz w:val="20"/>
          <w:szCs w:val="20"/>
          <w:lang w:val="en-US" w:eastAsia="zh-CN"/>
        </w:rPr>
        <w:t>二手车价格预测</w:t>
      </w:r>
    </w:p>
    <w:p>
      <w:pPr>
        <w:rPr>
          <w:rFonts w:hint="eastAsia" w:ascii="Arial" w:hAnsi="Arial" w:cs="Arial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sz w:val="20"/>
          <w:szCs w:val="20"/>
          <w:highlight w:val="yellow"/>
          <w:lang w:val="en-US" w:eastAsia="zh-CN"/>
        </w:rPr>
        <w:t>Note:</w:t>
      </w:r>
    </w:p>
    <w:p>
      <w:pPr>
        <w:rPr>
          <w:rFonts w:hint="default" w:ascii="Arial" w:hAnsi="Arial" w:cs="Arial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sz w:val="20"/>
          <w:szCs w:val="20"/>
          <w:highlight w:val="yellow"/>
          <w:lang w:val="en-US" w:eastAsia="zh-CN"/>
        </w:rPr>
        <w:t>重要知识点：回归分析算法总结回顾、模型融合、分类中的voting策略</w:t>
      </w:r>
    </w:p>
    <w:p>
      <w:pPr>
        <w:rPr>
          <w:rFonts w:ascii="Arial" w:hAnsi="Arial" w:cs="Arial"/>
          <w:sz w:val="20"/>
          <w:szCs w:val="20"/>
          <w:highlight w:val="none"/>
        </w:rPr>
      </w:pPr>
      <w:r>
        <w:rPr>
          <w:rFonts w:ascii="Arial" w:hAnsi="Arial" w:cs="Arial"/>
          <w:sz w:val="20"/>
          <w:szCs w:val="20"/>
          <w:highlight w:val="none"/>
        </w:rPr>
        <w:t>第二部分：</w:t>
      </w:r>
      <w:r>
        <w:rPr>
          <w:rFonts w:hint="eastAsia" w:ascii="Arial" w:hAnsi="Arial" w:cs="Arial"/>
          <w:sz w:val="20"/>
          <w:szCs w:val="20"/>
          <w:highlight w:val="none"/>
          <w:lang w:val="en-US" w:eastAsia="zh-CN"/>
        </w:rPr>
        <w:t>供应链预测项目</w:t>
      </w:r>
    </w:p>
    <w:bookmarkEnd w:id="2"/>
    <w:p>
      <w:pPr>
        <w:rPr>
          <w:rFonts w:ascii="Calibri" w:hAnsi="Calibri" w:cs="Calibri"/>
        </w:rPr>
      </w:pPr>
    </w:p>
    <w:p>
      <w:pPr>
        <w:rPr>
          <w:rFonts w:hint="default" w:ascii="Arial" w:hAnsi="Arial" w:cs="Arial" w:eastAsiaTheme="minorEastAsia"/>
          <w:b/>
          <w:bCs/>
          <w:sz w:val="20"/>
          <w:szCs w:val="20"/>
          <w:u w:val="single"/>
          <w:lang w:val="en-US" w:eastAsia="zh-CN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2. </w:t>
      </w:r>
      <w:r>
        <w:rPr>
          <w:rFonts w:hint="eastAsia" w:ascii="Arial" w:hAnsi="Arial" w:cs="Arial"/>
          <w:b/>
          <w:bCs/>
          <w:sz w:val="20"/>
          <w:szCs w:val="20"/>
          <w:u w:val="single"/>
          <w:lang w:val="en-US" w:eastAsia="zh-CN"/>
        </w:rPr>
        <w:t>项目一：二手车价格预测</w:t>
      </w:r>
    </w:p>
    <w:p>
      <w:pPr>
        <w:rPr>
          <w:rFonts w:ascii="Arial" w:hAnsi="Arial" w:cs="Arial"/>
          <w:b/>
          <w:bCs/>
          <w:sz w:val="20"/>
          <w:szCs w:val="20"/>
        </w:rPr>
      </w:pPr>
      <w:bookmarkStart w:id="0" w:name="_Hlk61343270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回顾总结回归分析算法</w:t>
      </w:r>
      <w:r>
        <w:rPr>
          <w:rFonts w:hint="eastAsia" w:ascii="Arial" w:hAnsi="Arial" w:cs="Arial"/>
          <w:b/>
          <w:bCs/>
          <w:sz w:val="20"/>
          <w:szCs w:val="20"/>
        </w:rPr>
        <w:t>（</w:t>
      </w:r>
      <w:r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hint="eastAsia" w:ascii="Arial" w:hAnsi="Arial" w:cs="Arial"/>
          <w:b/>
          <w:bCs/>
          <w:sz w:val="20"/>
          <w:szCs w:val="20"/>
        </w:rPr>
        <w:t>age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6</w:t>
      </w:r>
      <w:r>
        <w:rPr>
          <w:rFonts w:hint="eastAsia" w:ascii="Arial" w:hAnsi="Arial" w:cs="Arial"/>
          <w:b/>
          <w:bCs/>
          <w:sz w:val="20"/>
          <w:szCs w:val="20"/>
        </w:rPr>
        <w:t>-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8</w:t>
      </w:r>
      <w:r>
        <w:rPr>
          <w:rFonts w:hint="eastAsia" w:ascii="Arial" w:hAnsi="Arial" w:cs="Arial"/>
          <w:b/>
          <w:bCs/>
          <w:sz w:val="20"/>
          <w:szCs w:val="20"/>
        </w:rPr>
        <w:t>）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hint="eastAsia" w:ascii="Arial" w:hAnsi="Arial" w:cs="Arial"/>
          <w:b/>
          <w:bCs/>
          <w:sz w:val="20"/>
          <w:szCs w:val="20"/>
        </w:rPr>
        <w:t>关键知识点：</w:t>
      </w:r>
    </w:p>
    <w:bookmarkEnd w:id="0"/>
    <w:p>
      <w:pPr>
        <w:rPr>
          <w:rFonts w:hint="eastAsia" w:ascii="Calibri" w:hAnsi="Calibri" w:cs="Calibri"/>
          <w:sz w:val="20"/>
          <w:szCs w:val="20"/>
          <w:u w:val="single"/>
          <w:lang w:val="en-US" w:eastAsia="zh-CN"/>
        </w:rPr>
      </w:pPr>
      <w:bookmarkStart w:id="1" w:name="_Hlk61343282"/>
      <w:r>
        <w:rPr>
          <w:rFonts w:ascii="Calibri" w:hAnsi="Calibri" w:cs="Calibri"/>
          <w:sz w:val="20"/>
          <w:szCs w:val="20"/>
          <w:u w:val="single"/>
        </w:rPr>
        <w:t>①</w:t>
      </w:r>
      <w:bookmarkEnd w:id="1"/>
      <w:r>
        <w:rPr>
          <w:rFonts w:hint="eastAsia" w:ascii="Calibri" w:hAnsi="Calibri" w:cs="Calibri"/>
          <w:sz w:val="20"/>
          <w:szCs w:val="20"/>
          <w:u w:val="single"/>
        </w:rPr>
        <w:t>什么是回归分析？</w:t>
      </w:r>
      <w:r>
        <w:rPr>
          <w:rFonts w:hint="eastAsia" w:ascii="Calibri" w:hAnsi="Calibri" w:cs="Calibri"/>
          <w:sz w:val="20"/>
          <w:szCs w:val="20"/>
          <w:u w:val="single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sz w:val="20"/>
          <w:szCs w:val="20"/>
          <w:u w:val="none"/>
          <w:lang w:eastAsia="zh-CN"/>
        </w:rPr>
      </w:pPr>
      <w:r>
        <w:rPr>
          <w:rFonts w:hint="eastAsia" w:ascii="Calibri" w:hAnsi="Calibri" w:cs="Calibri"/>
          <w:sz w:val="20"/>
          <w:szCs w:val="20"/>
          <w:u w:val="none"/>
        </w:rPr>
        <w:t>研究因变量（目标）与自变量（特征）之间的关系</w:t>
      </w:r>
      <w:r>
        <w:rPr>
          <w:rFonts w:hint="eastAsia" w:ascii="Calibri" w:hAnsi="Calibri" w:cs="Calibri"/>
          <w:sz w:val="20"/>
          <w:szCs w:val="20"/>
          <w:u w:val="none"/>
          <w:lang w:eastAsia="zh-CN"/>
        </w:rPr>
        <w:t>。</w:t>
      </w:r>
      <w:r>
        <w:rPr>
          <w:rFonts w:hint="eastAsia" w:ascii="Calibri" w:hAnsi="Calibri" w:cs="Calibri"/>
          <w:sz w:val="20"/>
          <w:szCs w:val="20"/>
          <w:u w:val="none"/>
        </w:rPr>
        <w:t>帮助数据科学家，更好的选择最佳的变量集，用于建立预测模型</w:t>
      </w:r>
      <w:r>
        <w:rPr>
          <w:rFonts w:hint="eastAsia" w:ascii="Calibri" w:hAnsi="Calibri" w:cs="Calibri"/>
          <w:sz w:val="20"/>
          <w:szCs w:val="20"/>
          <w:u w:val="none"/>
          <w:lang w:eastAsia="zh-CN"/>
        </w:rPr>
        <w:t>。</w:t>
      </w:r>
    </w:p>
    <w:p>
      <w:pPr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使用场景：价格预测，数量预测</w:t>
      </w:r>
    </w:p>
    <w:p>
      <w:pPr>
        <w:rPr>
          <w:rFonts w:hint="eastAsia"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  <w:u w:val="single"/>
        </w:rPr>
        <w:t>②</w:t>
      </w:r>
      <w:r>
        <w:rPr>
          <w:rFonts w:hint="eastAsia" w:ascii="Calibri" w:hAnsi="Calibri" w:cs="Calibri"/>
          <w:sz w:val="20"/>
          <w:szCs w:val="20"/>
          <w:u w:val="single"/>
        </w:rPr>
        <w:t>常见的回归算法？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线性回归 / 逻辑回归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多项式回归 Polynomial Regression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多项式是一种常用的特征构造方法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岭回归 Ridge Regression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套索回归 Lasso Regression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弹性回归 ElasticNet Regression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Calibri" w:hAnsi="Calibri" w:cs="Calibri"/>
          <w:sz w:val="20"/>
          <w:szCs w:val="20"/>
          <w:u w:val="none"/>
        </w:rPr>
      </w:pPr>
      <w:r>
        <w:rPr>
          <w:rFonts w:hint="eastAsia" w:ascii="Calibri" w:hAnsi="Calibri" w:cs="Calibri"/>
          <w:sz w:val="20"/>
          <w:szCs w:val="20"/>
          <w:u w:val="none"/>
        </w:rPr>
        <w:t>岭回归和套索回归的混合技术，同时使用L2和L1正则</w:t>
      </w:r>
    </w:p>
    <w:p>
      <w:pPr>
        <w:rPr>
          <w:rFonts w:hint="eastAsia" w:ascii="Cambria Math" w:hAnsi="Cambria Math" w:cs="Cambria Math"/>
          <w:sz w:val="20"/>
          <w:szCs w:val="20"/>
          <w:u w:val="single"/>
        </w:rPr>
      </w:pPr>
      <w:r>
        <w:rPr>
          <w:rFonts w:ascii="Cambria Math" w:hAnsi="Cambria Math" w:cs="Cambria Math"/>
          <w:sz w:val="20"/>
          <w:szCs w:val="20"/>
          <w:u w:val="single"/>
        </w:rPr>
        <w:t>③</w:t>
      </w:r>
      <w:r>
        <w:rPr>
          <w:rFonts w:hint="eastAsia" w:ascii="Cambria Math" w:hAnsi="Cambria Math" w:cs="Cambria Math"/>
          <w:sz w:val="20"/>
          <w:szCs w:val="20"/>
          <w:u w:val="single"/>
          <w:lang w:val="en-US" w:eastAsia="zh-CN"/>
        </w:rPr>
        <w:t xml:space="preserve"> </w:t>
      </w:r>
      <w:r>
        <w:rPr>
          <w:rFonts w:hint="eastAsia" w:ascii="Cambria Math" w:hAnsi="Cambria Math" w:cs="Cambria Math"/>
          <w:sz w:val="20"/>
          <w:szCs w:val="20"/>
          <w:u w:val="single"/>
        </w:rPr>
        <w:t>还可以使用哪些回归算法？</w:t>
      </w:r>
    </w:p>
    <w:p>
      <w:pPr>
        <w:numPr>
          <w:ilvl w:val="0"/>
          <w:numId w:val="0"/>
        </w:numPr>
        <w:ind w:leftChars="0"/>
        <w:rPr>
          <w:rFonts w:hint="eastAsia" w:ascii="Cambria Math" w:hAnsi="Cambria Math" w:cs="Cambria Math"/>
          <w:sz w:val="20"/>
          <w:szCs w:val="20"/>
          <w:u w:val="none"/>
        </w:rPr>
      </w:pPr>
      <w:r>
        <w:rPr>
          <w:rFonts w:hint="eastAsia" w:ascii="Cambria Math" w:hAnsi="Cambria Math" w:cs="Cambria Math"/>
          <w:sz w:val="20"/>
          <w:szCs w:val="20"/>
          <w:u w:val="none"/>
          <w:lang w:val="en-US" w:eastAsia="zh-CN"/>
        </w:rPr>
        <w:t xml:space="preserve">A. </w:t>
      </w:r>
      <w:r>
        <w:rPr>
          <w:rFonts w:hint="eastAsia" w:ascii="Cambria Math" w:hAnsi="Cambria Math" w:cs="Cambria Math"/>
          <w:sz w:val="20"/>
          <w:szCs w:val="20"/>
          <w:u w:val="none"/>
        </w:rPr>
        <w:t>分类用于回归：SVM，KNN，CART</w:t>
      </w:r>
    </w:p>
    <w:p>
      <w:pPr>
        <w:numPr>
          <w:ilvl w:val="0"/>
          <w:numId w:val="0"/>
        </w:numPr>
        <w:ind w:leftChars="0"/>
        <w:rPr>
          <w:rFonts w:hint="eastAsia" w:ascii="Cambria Math" w:hAnsi="Cambria Math" w:cs="Cambria Math"/>
          <w:sz w:val="20"/>
          <w:szCs w:val="20"/>
          <w:u w:val="none"/>
        </w:rPr>
      </w:pPr>
      <w:r>
        <w:rPr>
          <w:rFonts w:hint="eastAsia" w:ascii="Cambria Math" w:hAnsi="Cambria Math" w:cs="Cambria Math"/>
          <w:sz w:val="20"/>
          <w:szCs w:val="20"/>
          <w:u w:val="none"/>
          <w:lang w:val="en-US" w:eastAsia="zh-CN"/>
        </w:rPr>
        <w:t xml:space="preserve">B. </w:t>
      </w:r>
      <w:r>
        <w:rPr>
          <w:rFonts w:hint="eastAsia" w:ascii="Cambria Math" w:hAnsi="Cambria Math" w:cs="Cambria Math"/>
          <w:sz w:val="20"/>
          <w:szCs w:val="20"/>
          <w:u w:val="none"/>
        </w:rPr>
        <w:t>集成学习：RF，GBDT, XGBoost, LightGBM</w:t>
      </w:r>
    </w:p>
    <w:p>
      <w:pPr>
        <w:rPr>
          <w:rFonts w:hint="eastAsia" w:ascii="Cambria Math" w:hAnsi="Cambria Math" w:cs="Cambria Math"/>
          <w:sz w:val="20"/>
          <w:szCs w:val="20"/>
          <w:u w:val="single"/>
        </w:rPr>
      </w:pP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2.2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>项目实战：二手车价格预测</w:t>
      </w:r>
      <w:r>
        <w:rPr>
          <w:rFonts w:hint="eastAsia" w:ascii="Arial" w:hAnsi="Arial" w:cs="Arial"/>
          <w:b/>
          <w:bCs/>
          <w:sz w:val="20"/>
          <w:szCs w:val="20"/>
        </w:rPr>
        <w:t>（</w:t>
      </w:r>
      <w:r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hint="eastAsia" w:ascii="Arial" w:hAnsi="Arial" w:cs="Arial"/>
          <w:b/>
          <w:bCs/>
          <w:sz w:val="20"/>
          <w:szCs w:val="20"/>
        </w:rPr>
        <w:t>age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9</w:t>
      </w:r>
      <w:r>
        <w:rPr>
          <w:rFonts w:hint="eastAsia"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1</w:t>
      </w:r>
      <w:r>
        <w:rPr>
          <w:rFonts w:hint="eastAsia" w:ascii="Arial" w:hAnsi="Arial" w:cs="Arial"/>
          <w:b/>
          <w:bCs/>
          <w:sz w:val="20"/>
          <w:szCs w:val="20"/>
        </w:rPr>
        <w:t>）</w:t>
      </w:r>
    </w:p>
    <w:p>
      <w:pPr>
        <w:rPr>
          <w:rFonts w:hint="eastAsia" w:ascii="Arial" w:hAnsi="Arial" w:cs="Arial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sz w:val="20"/>
          <w:szCs w:val="20"/>
        </w:rPr>
        <w:t>关键知识点：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四个步骤</w:t>
      </w:r>
    </w:p>
    <w:p>
      <w:pPr>
        <w:rPr>
          <w:rFonts w:hint="eastAsia" w:ascii="Arial" w:hAnsi="Arial" w:cs="Arial" w:eastAsiaTheme="minorEastAsia"/>
          <w:b/>
          <w:bCs/>
          <w:sz w:val="20"/>
          <w:szCs w:val="20"/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#步骤一 数据加载及预处理</w:t>
      </w:r>
      <w:r>
        <w:rPr>
          <w:rFonts w:hint="eastAsia" w:ascii="Arial" w:hAnsi="Arial" w:cs="Arial"/>
          <w:b/>
          <w:bCs/>
          <w:sz w:val="20"/>
          <w:szCs w:val="20"/>
          <w:lang w:eastAsia="zh-CN"/>
        </w:rPr>
        <w:t>，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查看</w:t>
      </w:r>
      <w:r>
        <w:rPr>
          <w:rFonts w:hint="eastAsia" w:ascii="Arial" w:hAnsi="Arial" w:cs="Arial"/>
          <w:b/>
          <w:bCs/>
          <w:sz w:val="20"/>
          <w:szCs w:val="20"/>
          <w:lang w:eastAsia="zh-CN"/>
        </w:rPr>
        <w:t>数据整体情况，查看缺失值，缺失值可视化，查看label的分布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#步骤</w:t>
      </w:r>
      <w:r>
        <w:rPr>
          <w:rFonts w:hint="eastAsia" w:ascii="Arial" w:hAnsi="Arial" w:cs="Arial"/>
          <w:b/>
          <w:bCs/>
          <w:sz w:val="20"/>
          <w:szCs w:val="20"/>
        </w:rPr>
        <w:t>二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hint="eastAsia" w:ascii="Arial" w:hAnsi="Arial" w:cs="Arial"/>
          <w:b/>
          <w:bCs/>
          <w:sz w:val="20"/>
          <w:szCs w:val="20"/>
        </w:rPr>
        <w:t>特征选择</w:t>
      </w:r>
    </w:p>
    <w:p>
      <w:p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sz w:val="20"/>
          <w:szCs w:val="20"/>
        </w:rPr>
        <w:t xml:space="preserve">#步骤三 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模型训练，使用XGBoost，超参数设置</w:t>
      </w:r>
    </w:p>
    <w:p>
      <w:pPr>
        <w:rPr>
          <w:rFonts w:hint="eastAsia"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#步骤</w:t>
      </w:r>
      <w:r>
        <w:rPr>
          <w:rFonts w:hint="eastAsia" w:ascii="Arial" w:hAnsi="Arial" w:cs="Arial"/>
          <w:b/>
          <w:bCs/>
          <w:sz w:val="20"/>
          <w:szCs w:val="20"/>
        </w:rPr>
        <w:t>四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hint="eastAsia" w:ascii="Arial" w:hAnsi="Arial" w:cs="Arial"/>
          <w:b/>
          <w:bCs/>
          <w:sz w:val="20"/>
          <w:szCs w:val="20"/>
        </w:rPr>
        <w:t>模型预测</w:t>
      </w:r>
    </w:p>
    <w:p>
      <w:p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  <w:t>Note:</w:t>
      </w:r>
    </w:p>
    <w:p>
      <w:pPr>
        <w:numPr>
          <w:ilvl w:val="0"/>
          <w:numId w:val="2"/>
        </w:num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  <w:t>计算偏度和峰度（与正态分布进行比较）：峰度用来描述取值分布形态陡缓程度的统计量。峰度为0表示该分布与正态分布的陡缓程度相同。峰度大于0表示分布与正态分布相比较为陡峭，为尖顶峰。峰度小于0表示分布与正态分布相比较为平坦，为平顶峰。</w:t>
      </w:r>
    </w:p>
    <w:p>
      <w:pPr>
        <w:numPr>
          <w:ilvl w:val="0"/>
          <w:numId w:val="2"/>
        </w:num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  <w:t>有哪些提分（减少MAE）的方式？ 1、时间类型数据(regDate, creatDate)；2、模型融合，使用XGBoost,LightGBM；3、增加新的特征，对brand进行统计</w:t>
      </w:r>
    </w:p>
    <w:p>
      <w:pPr>
        <w:numPr>
          <w:ilvl w:val="0"/>
          <w:numId w:val="2"/>
        </w:num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  <w:t>模型融合：回归任务中的加权融合，根据各个模型的最终预测表现分配不同的权重，比如准确率高的模型给予更高的权重，准确率低的模型给予较小的权重</w:t>
      </w:r>
    </w:p>
    <w:p>
      <w:pPr>
        <w:numPr>
          <w:ilvl w:val="0"/>
          <w:numId w:val="2"/>
        </w:num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模型融合- 分类任务中的voting：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44745" cy="25031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63160" cy="199517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6485" cy="1575435"/>
            <wp:effectExtent l="0" t="0" r="184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8565" cy="27330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eastAsia" w:ascii="Arial" w:hAnsi="Arial" w:cs="Arial"/>
          <w:b/>
          <w:bCs/>
          <w:sz w:val="20"/>
          <w:szCs w:val="20"/>
          <w:u w:val="single"/>
          <w:lang w:val="en-US" w:eastAsia="zh-CN"/>
        </w:rPr>
        <w:t>3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. </w:t>
      </w:r>
      <w:r>
        <w:rPr>
          <w:rFonts w:hint="eastAsia" w:ascii="Arial" w:hAnsi="Arial" w:cs="Arial"/>
          <w:b/>
          <w:bCs/>
          <w:sz w:val="20"/>
          <w:szCs w:val="20"/>
          <w:u w:val="single"/>
          <w:lang w:val="en-US" w:eastAsia="zh-CN"/>
        </w:rPr>
        <w:t>项目二：智能供应链分析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3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1项目实战：智能供应链分析</w:t>
      </w:r>
      <w:r>
        <w:rPr>
          <w:rFonts w:ascii="Arial" w:hAnsi="Arial" w:cs="Arial"/>
          <w:b/>
          <w:bCs/>
          <w:sz w:val="20"/>
          <w:szCs w:val="20"/>
        </w:rPr>
        <w:t>（Page2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2</w:t>
      </w:r>
      <w:r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33</w:t>
      </w:r>
      <w:r>
        <w:rPr>
          <w:rFonts w:ascii="Arial" w:hAnsi="Arial" w:cs="Arial"/>
          <w:b/>
          <w:bCs/>
          <w:sz w:val="20"/>
          <w:szCs w:val="20"/>
        </w:rPr>
        <w:t>）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hint="eastAsia" w:ascii="Arial" w:hAnsi="Arial" w:cs="Arial"/>
          <w:b/>
          <w:bCs/>
          <w:sz w:val="20"/>
          <w:szCs w:val="20"/>
        </w:rPr>
        <w:t>关键知识点：</w:t>
      </w:r>
    </w:p>
    <w:p>
      <w:pPr>
        <w:rPr>
          <w:rFonts w:hint="eastAsia" w:ascii="Arial" w:hAnsi="Arial" w:cs="Arial" w:eastAsiaTheme="minorEastAsia"/>
          <w:b/>
          <w:bCs/>
          <w:sz w:val="20"/>
          <w:szCs w:val="20"/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#步骤一 数据加载及预处理</w:t>
      </w:r>
      <w:r>
        <w:rPr>
          <w:rFonts w:hint="eastAsia" w:ascii="Arial" w:hAnsi="Arial" w:cs="Arial"/>
          <w:b/>
          <w:bCs/>
          <w:sz w:val="20"/>
          <w:szCs w:val="20"/>
          <w:lang w:eastAsia="zh-CN"/>
        </w:rPr>
        <w:t>，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查看</w:t>
      </w:r>
      <w:r>
        <w:rPr>
          <w:rFonts w:hint="eastAsia" w:ascii="Arial" w:hAnsi="Arial" w:cs="Arial"/>
          <w:b/>
          <w:bCs/>
          <w:sz w:val="20"/>
          <w:szCs w:val="20"/>
          <w:lang w:eastAsia="zh-CN"/>
        </w:rPr>
        <w:t>数据整体情况，查看缺失值，缺失值可视化，查看label的分布</w:t>
      </w:r>
    </w:p>
    <w:p>
      <w:pPr>
        <w:rPr>
          <w:rFonts w:hint="eastAsia" w:ascii="Arial" w:hAnsi="Arial" w:cs="Arial" w:eastAsiaTheme="minorEastAsia"/>
          <w:b/>
          <w:bCs/>
          <w:sz w:val="20"/>
          <w:szCs w:val="20"/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#步骤</w:t>
      </w:r>
      <w:r>
        <w:rPr>
          <w:rFonts w:hint="eastAsia" w:ascii="Arial" w:hAnsi="Arial" w:cs="Arial"/>
          <w:b/>
          <w:bCs/>
          <w:sz w:val="20"/>
          <w:szCs w:val="20"/>
        </w:rPr>
        <w:t>二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创建矩阵&amp;绘制热力图</w:t>
      </w:r>
    </w:p>
    <w:p>
      <w:p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sz w:val="20"/>
          <w:szCs w:val="20"/>
        </w:rPr>
        <w:t xml:space="preserve">#步骤三 </w:t>
      </w: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创建时间戳</w:t>
      </w:r>
    </w:p>
    <w:p>
      <w:pPr>
        <w:rPr>
          <w:rFonts w:hint="eastAsia"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#步骤</w:t>
      </w:r>
      <w:r>
        <w:rPr>
          <w:rFonts w:hint="eastAsia" w:ascii="Arial" w:hAnsi="Arial" w:cs="Arial"/>
          <w:b/>
          <w:bCs/>
          <w:sz w:val="20"/>
          <w:szCs w:val="20"/>
        </w:rPr>
        <w:t>四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hint="eastAsia" w:ascii="Arial" w:hAnsi="Arial" w:cs="Arial"/>
          <w:b/>
          <w:bCs/>
          <w:sz w:val="20"/>
          <w:szCs w:val="20"/>
        </w:rPr>
        <w:t>使用RFM对用户进行分层</w:t>
      </w:r>
    </w:p>
    <w:p>
      <w:p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#步骤五 取数值最大的Top10进行条形图展示</w:t>
      </w:r>
    </w:p>
    <w:p>
      <w:p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#步骤六 求得并设置分位数</w:t>
      </w:r>
    </w:p>
    <w:p>
      <w:p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>#步骤七 显示不同地区的支付类型情况</w:t>
      </w:r>
    </w:p>
    <w:p>
      <w:p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  <w:t>Note:</w:t>
      </w:r>
    </w:p>
    <w:p>
      <w:p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  <w:t>延申思考1：针对欺诈订单、发货延迟进行预测</w:t>
      </w:r>
    </w:p>
    <w:p>
      <w:pPr>
        <w:rPr>
          <w:rFonts w:hint="eastAsia" w:ascii="Arial" w:hAnsi="Arial" w:cs="Arial"/>
          <w:b w:val="0"/>
          <w:bCs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048000" cy="2838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szCs w:val="20"/>
          <w:highlight w:val="yellow"/>
          <w:lang w:val="en-US" w:eastAsia="zh-CN"/>
        </w:rPr>
        <w:t>延申思考2：针对销量、订单数量进行预测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257550" cy="3581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363" w:right="363" w:bottom="363" w:left="363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03F7FB"/>
    <w:multiLevelType w:val="singleLevel"/>
    <w:tmpl w:val="B203F7F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E12D079"/>
    <w:multiLevelType w:val="singleLevel"/>
    <w:tmpl w:val="BE12D0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05E17"/>
    <w:rsid w:val="3F805E17"/>
    <w:rsid w:val="41C93D76"/>
    <w:rsid w:val="486C2650"/>
    <w:rsid w:val="4E537762"/>
    <w:rsid w:val="599F5D2C"/>
    <w:rsid w:val="75F7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2021-04-18T13:21:00Z</dcterms:created>
  <dc:creator>Hattie</dc:creator>
  <cp:lastModifiedBy>Hattie</cp:lastModifiedBy>
  <dcterms:modified xsi:type="dcterms:W3CDTF">2021-04-18T14:22:24Z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A7D19A42D24D465DB4F86BC26DE9EDD1</vt:lpwstr>
  </property>
</Properties>
</file>