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[3]An integrated multifractal modelling to urban and regional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