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olor w:val="000000"/>
        </w:rPr>
        <w:t>DATA 260 Homework 6 Memory System Report</w:t>
      </w:r>
    </w:p>
    <w:p>
      <w:pPr>
        <w:jc w:val="center"/>
      </w:pPr>
      <w:r>
        <w:rPr>
          <w:rFonts w:ascii="Times New Roman" w:hAnsi="Times New Roman" w:eastAsia="Times New Roman"/>
          <w:b/>
          <w:color w:val="000000"/>
        </w:rPr>
        <w:t>Haozhe Wang | SID4 8561 | Clinical Trial Listings</w:t>
      </w:r>
    </w:p>
    <w:p>
      <w:pPr>
        <w:spacing w:after="100"/>
      </w:pPr>
      <w:r>
        <w:rPr>
          <w:rFonts w:ascii="Times New Roman" w:hAnsi="Times New Roman" w:eastAsia="Times New Roman"/>
          <w:color w:val="000000"/>
        </w:rPr>
        <w:t>This report documents a FastAPI application connected to MongoDB, a three-layer conversational memory system, a token-cost experiment, and a Markdown-file memory system. The evidence is organized in the same order as the assignment parts.</w:t>
      </w:r>
    </w:p>
    <w:p>
      <w:pPr>
        <w:pStyle w:val="Heading1"/>
        <w:keepNext/>
      </w:pPr>
      <w:r>
        <w:rPr>
          <w:rFonts w:ascii="Times New Roman" w:hAnsi="Times New Roman" w:eastAsia="Times New Roman"/>
          <w:color w:val="000000"/>
        </w:rPr>
        <w:t>Part 0 Configuration</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3"/>
        <w:gridCol w:w="5083"/>
      </w:tblGrid>
      <w:tr>
        <w:tc>
          <w:tcPr>
            <w:tcW w:type="dxa" w:w="2592"/>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Item</w:t>
            </w:r>
          </w:p>
        </w:tc>
        <w:tc>
          <w:tcPr>
            <w:tcW w:type="dxa" w:w="6480"/>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Value</w:t>
            </w:r>
          </w:p>
        </w:tc>
      </w:tr>
      <w:tr>
        <w:tc>
          <w:tcPr>
            <w:tcW w:type="dxa" w:w="259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SID4</w:t>
            </w:r>
          </w:p>
        </w:tc>
        <w:tc>
          <w:tcPr>
            <w:tcW w:type="dxa" w:w="648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8561</w:t>
            </w:r>
          </w:p>
        </w:tc>
      </w:tr>
      <w:tr>
        <w:tc>
          <w:tcPr>
            <w:tcW w:type="dxa" w:w="259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PORT_BASE</w:t>
            </w:r>
          </w:p>
        </w:tc>
        <w:tc>
          <w:tcPr>
            <w:tcW w:type="dxa" w:w="648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8461</w:t>
            </w:r>
          </w:p>
        </w:tc>
      </w:tr>
      <w:tr>
        <w:tc>
          <w:tcPr>
            <w:tcW w:type="dxa" w:w="259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PREFIX</w:t>
            </w:r>
          </w:p>
        </w:tc>
        <w:tc>
          <w:tcPr>
            <w:tcW w:type="dxa" w:w="648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s8561</w:t>
            </w:r>
          </w:p>
        </w:tc>
      </w:tr>
      <w:tr>
        <w:tc>
          <w:tcPr>
            <w:tcW w:type="dxa" w:w="259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MongoDB database</w:t>
            </w:r>
          </w:p>
        </w:tc>
        <w:tc>
          <w:tcPr>
            <w:tcW w:type="dxa" w:w="648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s8561_doc</w:t>
            </w:r>
          </w:p>
        </w:tc>
      </w:tr>
      <w:tr>
        <w:tc>
          <w:tcPr>
            <w:tcW w:type="dxa" w:w="259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DOMAIN_ID</w:t>
            </w:r>
          </w:p>
        </w:tc>
        <w:tc>
          <w:tcPr>
            <w:tcW w:type="dxa" w:w="648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1 - clinical trials</w:t>
            </w:r>
          </w:p>
        </w:tc>
      </w:tr>
      <w:tr>
        <w:tc>
          <w:tcPr>
            <w:tcW w:type="dxa" w:w="259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Hardware</w:t>
            </w:r>
          </w:p>
        </w:tc>
        <w:tc>
          <w:tcPr>
            <w:tcW w:type="dxa" w:w="648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Apple M4 MacBook Pro, 16 GB memory</w:t>
            </w:r>
          </w:p>
        </w:tc>
      </w:tr>
      <w:tr>
        <w:tc>
          <w:tcPr>
            <w:tcW w:type="dxa" w:w="259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Local chat model</w:t>
            </w:r>
          </w:p>
        </w:tc>
        <w:tc>
          <w:tcPr>
            <w:tcW w:type="dxa" w:w="648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Ollama qwen3:8b</w:t>
            </w:r>
          </w:p>
        </w:tc>
      </w:tr>
      <w:tr>
        <w:tc>
          <w:tcPr>
            <w:tcW w:type="dxa" w:w="259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Embedding model</w:t>
            </w:r>
          </w:p>
        </w:tc>
        <w:tc>
          <w:tcPr>
            <w:tcW w:type="dxa" w:w="648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nomic-embed-text</w:t>
            </w:r>
          </w:p>
        </w:tc>
      </w:tr>
      <w:tr>
        <w:tc>
          <w:tcPr>
            <w:tcW w:type="dxa" w:w="259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Git tag</w:t>
            </w:r>
          </w:p>
        </w:tc>
        <w:tc>
          <w:tcPr>
            <w:tcW w:type="dxa" w:w="648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hw6; final target recorded in verification.json</w:t>
            </w:r>
          </w:p>
        </w:tc>
      </w:tr>
    </w:tbl>
    <w:p>
      <w:pPr>
        <w:spacing w:after="40"/>
      </w:pPr>
    </w:p>
    <w:p>
      <w:pPr>
        <w:spacing w:after="100"/>
      </w:pPr>
      <w:r>
        <w:rPr>
          <w:rFonts w:ascii="Times New Roman" w:hAnsi="Times New Roman" w:eastAsia="Times New Roman"/>
          <w:color w:val="000000"/>
        </w:rPr>
        <w:t>The application continues the existing data260-8561 repository and preserves the previous homework history. MongoDB runs in Docker on localhost:27017 and the API runs on localhost:8461.</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7516864"/>
            <wp:docPr id="1" name="Picture 1"/>
            <wp:cNvGraphicFramePr>
              <a:graphicFrameLocks noChangeAspect="1"/>
            </wp:cNvGraphicFramePr>
            <a:graphic>
              <a:graphicData uri="http://schemas.openxmlformats.org/drawingml/2006/picture">
                <pic:pic>
                  <pic:nvPicPr>
                    <pic:cNvPr id="0" name="P0_FastAPI_Health.png"/>
                    <pic:cNvPicPr/>
                  </pic:nvPicPr>
                  <pic:blipFill>
                    <a:blip r:embed="rId9"/>
                    <a:stretch>
                      <a:fillRect/>
                    </a:stretch>
                  </pic:blipFill>
                  <pic:spPr>
                    <a:xfrm>
                      <a:off x="0" y="0"/>
                      <a:ext cx="5806440" cy="7516864"/>
                    </a:xfrm>
                    <a:prstGeom prst="rect"/>
                  </pic:spPr>
                </pic:pic>
              </a:graphicData>
            </a:graphic>
          </wp:inline>
        </w:drawing>
      </w:r>
    </w:p>
    <w:p>
      <w:pPr>
        <w:spacing w:before="40" w:after="100"/>
        <w:jc w:val="center"/>
      </w:pPr>
      <w:r>
        <w:rPr>
          <w:rFonts w:ascii="Times New Roman" w:hAnsi="Times New Roman" w:eastAsia="Times New Roman"/>
          <w:i/>
          <w:color w:val="000000"/>
          <w:sz w:val="18"/>
        </w:rPr>
        <w:t>Figure 0. FastAPI health endpoint and runtime configuration.</w:t>
      </w:r>
    </w:p>
    <w:p>
      <w:pPr>
        <w:pStyle w:val="Heading1"/>
        <w:keepNext/>
      </w:pPr>
      <w:r>
        <w:rPr>
          <w:rFonts w:ascii="Times New Roman" w:hAnsi="Times New Roman" w:eastAsia="Times New Roman"/>
          <w:color w:val="000000"/>
        </w:rPr>
        <w:t>Part 1 MongoDB Document CRUD API</w:t>
      </w:r>
    </w:p>
    <w:p>
      <w:pPr>
        <w:spacing w:after="100"/>
      </w:pPr>
      <w:r>
        <w:rPr>
          <w:rFonts w:ascii="Times New Roman" w:hAnsi="Times New Roman" w:eastAsia="Times New Roman"/>
          <w:color w:val="000000"/>
        </w:rPr>
        <w:t>The clinical_trials collection stores a required title, optional description, defaulted status, fixed category, required start_date, and automatically maintained created_at and updated_at timestamps. The API is split into configuration, database, schemas, and routes.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3"/>
        <w:gridCol w:w="5083"/>
      </w:tblGrid>
      <w:tr>
        <w:tc>
          <w:tcPr>
            <w:tcW w:type="dxa" w:w="3168"/>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Endpoint</w:t>
            </w:r>
          </w:p>
        </w:tc>
        <w:tc>
          <w:tcPr>
            <w:tcW w:type="dxa" w:w="5904"/>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Evidence</w:t>
            </w:r>
          </w:p>
        </w:tc>
      </w:tr>
      <w:tr>
        <w:tc>
          <w:tcPr>
            <w:tcW w:type="dxa" w:w="3168"/>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POST /api/documents</w:t>
            </w:r>
          </w:p>
        </w:tc>
        <w:tc>
          <w:tcPr>
            <w:tcW w:type="dxa" w:w="590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Create a clinical-trial document</w:t>
            </w:r>
          </w:p>
        </w:tc>
      </w:tr>
      <w:tr>
        <w:tc>
          <w:tcPr>
            <w:tcW w:type="dxa" w:w="3168"/>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GET /api/documents</w:t>
            </w:r>
          </w:p>
        </w:tc>
        <w:tc>
          <w:tcPr>
            <w:tcW w:type="dxa" w:w="590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List documents</w:t>
            </w:r>
          </w:p>
        </w:tc>
      </w:tr>
      <w:tr>
        <w:tc>
          <w:tcPr>
            <w:tcW w:type="dxa" w:w="3168"/>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GET /api/documents/{id}</w:t>
            </w:r>
          </w:p>
        </w:tc>
        <w:tc>
          <w:tcPr>
            <w:tcW w:type="dxa" w:w="590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Retrieve one document</w:t>
            </w:r>
          </w:p>
        </w:tc>
      </w:tr>
      <w:tr>
        <w:tc>
          <w:tcPr>
            <w:tcW w:type="dxa" w:w="3168"/>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PUT /api/documents/{id}</w:t>
            </w:r>
          </w:p>
        </w:tc>
        <w:tc>
          <w:tcPr>
            <w:tcW w:type="dxa" w:w="590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Update document fields and updated_at</w:t>
            </w:r>
          </w:p>
        </w:tc>
      </w:tr>
      <w:tr>
        <w:tc>
          <w:tcPr>
            <w:tcW w:type="dxa" w:w="3168"/>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DELETE /api/documents/{id}</w:t>
            </w:r>
          </w:p>
        </w:tc>
        <w:tc>
          <w:tcPr>
            <w:tcW w:type="dxa" w:w="590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Delete document with HTTP 204</w:t>
            </w:r>
          </w:p>
        </w:tc>
      </w:tr>
    </w:tbl>
    <w:p>
      <w:pPr>
        <w:spacing w:after="40"/>
      </w:pPr>
    </w:p>
    <w:p>
      <w:pPr>
        <w:pStyle w:val="Heading2"/>
        <w:keepNext/>
      </w:pPr>
      <w:r>
        <w:rPr>
          <w:rFonts w:ascii="Times New Roman" w:hAnsi="Times New Roman" w:eastAsia="Times New Roman"/>
          <w:color w:val="000000"/>
        </w:rPr>
        <w:t>POST create</w:t>
      </w:r>
    </w:p>
    <w:p>
      <w:pPr>
        <w:keepLines/>
        <w:spacing w:after="80"/>
        <w:ind w:left="259"/>
      </w:pPr>
      <w:r>
        <w:rPr>
          <w:rFonts w:ascii="Times New Roman" w:hAnsi="Times New Roman" w:eastAsia="Times New Roman"/>
          <w:color w:val="000000"/>
          <w:sz w:val="16"/>
        </w:rPr>
        <w:t>POST /api/documents</w:t>
        <w:br/>
        <w:t>{ "title": "Hypertension Observational Study", "category": "observational", "start_date": "2026-10-22T09:00:00Z" }</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7561350"/>
            <wp:docPr id="2" name="Picture 2"/>
            <wp:cNvGraphicFramePr>
              <a:graphicFrameLocks noChangeAspect="1"/>
            </wp:cNvGraphicFramePr>
            <a:graphic>
              <a:graphicData uri="http://schemas.openxmlformats.org/drawingml/2006/picture">
                <pic:pic>
                  <pic:nvPicPr>
                    <pic:cNvPr id="0" name="P1_Mongo_Create.png"/>
                    <pic:cNvPicPr/>
                  </pic:nvPicPr>
                  <pic:blipFill>
                    <a:blip r:embed="rId10"/>
                    <a:stretch>
                      <a:fillRect/>
                    </a:stretch>
                  </pic:blipFill>
                  <pic:spPr>
                    <a:xfrm>
                      <a:off x="0" y="0"/>
                      <a:ext cx="5806440" cy="7561350"/>
                    </a:xfrm>
                    <a:prstGeom prst="rect"/>
                  </pic:spPr>
                </pic:pic>
              </a:graphicData>
            </a:graphic>
          </wp:inline>
        </w:drawing>
      </w:r>
    </w:p>
    <w:p>
      <w:pPr>
        <w:spacing w:before="40" w:after="100"/>
        <w:jc w:val="center"/>
      </w:pPr>
      <w:r>
        <w:rPr>
          <w:rFonts w:ascii="Times New Roman" w:hAnsi="Times New Roman" w:eastAsia="Times New Roman"/>
          <w:i/>
          <w:color w:val="000000"/>
          <w:sz w:val="18"/>
        </w:rPr>
        <w:t>POST /api/documents with a valid clinical-trial record.</w:t>
      </w:r>
    </w:p>
    <w:p>
      <w:pPr>
        <w:pStyle w:val="Heading2"/>
        <w:keepNext/>
      </w:pPr>
      <w:r>
        <w:rPr>
          <w:rFonts w:ascii="Times New Roman" w:hAnsi="Times New Roman" w:eastAsia="Times New Roman"/>
          <w:color w:val="000000"/>
        </w:rPr>
        <w:t>GET list</w:t>
      </w:r>
    </w:p>
    <w:p>
      <w:pPr>
        <w:keepLines/>
        <w:spacing w:after="80"/>
        <w:ind w:left="259"/>
      </w:pPr>
      <w:r>
        <w:rPr>
          <w:rFonts w:ascii="Times New Roman" w:hAnsi="Times New Roman" w:eastAsia="Times New Roman"/>
          <w:color w:val="000000"/>
          <w:sz w:val="16"/>
        </w:rPr>
        <w:t>GET /api/documents</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7550623"/>
            <wp:docPr id="3" name="Picture 3"/>
            <wp:cNvGraphicFramePr>
              <a:graphicFrameLocks noChangeAspect="1"/>
            </wp:cNvGraphicFramePr>
            <a:graphic>
              <a:graphicData uri="http://schemas.openxmlformats.org/drawingml/2006/picture">
                <pic:pic>
                  <pic:nvPicPr>
                    <pic:cNvPr id="0" name="P1_Mongo_List.png"/>
                    <pic:cNvPicPr/>
                  </pic:nvPicPr>
                  <pic:blipFill>
                    <a:blip r:embed="rId11"/>
                    <a:stretch>
                      <a:fillRect/>
                    </a:stretch>
                  </pic:blipFill>
                  <pic:spPr>
                    <a:xfrm>
                      <a:off x="0" y="0"/>
                      <a:ext cx="5806440" cy="7550623"/>
                    </a:xfrm>
                    <a:prstGeom prst="rect"/>
                  </pic:spPr>
                </pic:pic>
              </a:graphicData>
            </a:graphic>
          </wp:inline>
        </w:drawing>
      </w:r>
    </w:p>
    <w:p>
      <w:pPr>
        <w:spacing w:before="40" w:after="100"/>
        <w:jc w:val="center"/>
      </w:pPr>
      <w:r>
        <w:rPr>
          <w:rFonts w:ascii="Times New Roman" w:hAnsi="Times New Roman" w:eastAsia="Times New Roman"/>
          <w:i/>
          <w:color w:val="000000"/>
          <w:sz w:val="18"/>
        </w:rPr>
        <w:t>GET /api/documents returns the created record.</w:t>
      </w:r>
    </w:p>
    <w:p>
      <w:pPr>
        <w:pStyle w:val="Heading2"/>
        <w:keepNext/>
      </w:pPr>
      <w:r>
        <w:rPr>
          <w:rFonts w:ascii="Times New Roman" w:hAnsi="Times New Roman" w:eastAsia="Times New Roman"/>
          <w:color w:val="000000"/>
        </w:rPr>
        <w:t>GET one</w:t>
      </w:r>
    </w:p>
    <w:p>
      <w:pPr>
        <w:keepLines/>
        <w:spacing w:after="80"/>
        <w:ind w:left="259"/>
      </w:pPr>
      <w:r>
        <w:rPr>
          <w:rFonts w:ascii="Times New Roman" w:hAnsi="Times New Roman" w:eastAsia="Times New Roman"/>
          <w:color w:val="000000"/>
          <w:sz w:val="16"/>
        </w:rPr>
        <w:t>GET /api/documents/{id}</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2893824"/>
            <wp:docPr id="4" name="Picture 4"/>
            <wp:cNvGraphicFramePr>
              <a:graphicFrameLocks noChangeAspect="1"/>
            </wp:cNvGraphicFramePr>
            <a:graphic>
              <a:graphicData uri="http://schemas.openxmlformats.org/drawingml/2006/picture">
                <pic:pic>
                  <pic:nvPicPr>
                    <pic:cNvPr id="0" name="P1_Mongo_Get(1).png"/>
                    <pic:cNvPicPr/>
                  </pic:nvPicPr>
                  <pic:blipFill>
                    <a:blip r:embed="rId12"/>
                    <a:stretch>
                      <a:fillRect/>
                    </a:stretch>
                  </pic:blipFill>
                  <pic:spPr>
                    <a:xfrm>
                      <a:off x="0" y="0"/>
                      <a:ext cx="5806440" cy="2893824"/>
                    </a:xfrm>
                    <a:prstGeom prst="rect"/>
                  </pic:spPr>
                </pic:pic>
              </a:graphicData>
            </a:graphic>
          </wp:inline>
        </w:drawing>
      </w:r>
    </w:p>
    <w:p>
      <w:pPr>
        <w:spacing w:before="40" w:after="100"/>
        <w:jc w:val="center"/>
      </w:pPr>
      <w:r>
        <w:rPr>
          <w:rFonts w:ascii="Times New Roman" w:hAnsi="Times New Roman" w:eastAsia="Times New Roman"/>
          <w:i/>
          <w:color w:val="000000"/>
          <w:sz w:val="18"/>
        </w:rPr>
        <w:t>GET /api/documents/{id} returns one document.</w:t>
      </w:r>
    </w:p>
    <w:p>
      <w:pPr>
        <w:pStyle w:val="Heading2"/>
        <w:keepNext/>
      </w:pPr>
      <w:r>
        <w:rPr>
          <w:rFonts w:ascii="Times New Roman" w:hAnsi="Times New Roman" w:eastAsia="Times New Roman"/>
          <w:color w:val="000000"/>
        </w:rPr>
        <w:t>PUT update</w:t>
      </w:r>
    </w:p>
    <w:p>
      <w:pPr>
        <w:keepLines/>
        <w:spacing w:after="80"/>
        <w:ind w:left="259"/>
      </w:pPr>
      <w:r>
        <w:rPr>
          <w:rFonts w:ascii="Times New Roman" w:hAnsi="Times New Roman" w:eastAsia="Times New Roman"/>
          <w:color w:val="000000"/>
          <w:sz w:val="16"/>
        </w:rPr>
        <w:t>PUT /api/documents/{id}</w:t>
        <w:br/>
        <w:t>{ "status": "active", "description": "Updated evidence" }</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5717730"/>
            <wp:docPr id="5" name="Picture 5"/>
            <wp:cNvGraphicFramePr>
              <a:graphicFrameLocks noChangeAspect="1"/>
            </wp:cNvGraphicFramePr>
            <a:graphic>
              <a:graphicData uri="http://schemas.openxmlformats.org/drawingml/2006/picture">
                <pic:pic>
                  <pic:nvPicPr>
                    <pic:cNvPr id="0" name="P1_Mongo_Update.png"/>
                    <pic:cNvPicPr/>
                  </pic:nvPicPr>
                  <pic:blipFill>
                    <a:blip r:embed="rId13"/>
                    <a:stretch>
                      <a:fillRect/>
                    </a:stretch>
                  </pic:blipFill>
                  <pic:spPr>
                    <a:xfrm>
                      <a:off x="0" y="0"/>
                      <a:ext cx="5806440" cy="5717730"/>
                    </a:xfrm>
                    <a:prstGeom prst="rect"/>
                  </pic:spPr>
                </pic:pic>
              </a:graphicData>
            </a:graphic>
          </wp:inline>
        </w:drawing>
      </w:r>
    </w:p>
    <w:p>
      <w:pPr>
        <w:spacing w:before="40" w:after="100"/>
        <w:jc w:val="center"/>
      </w:pPr>
      <w:r>
        <w:rPr>
          <w:rFonts w:ascii="Times New Roman" w:hAnsi="Times New Roman" w:eastAsia="Times New Roman"/>
          <w:i/>
          <w:color w:val="000000"/>
          <w:sz w:val="18"/>
        </w:rPr>
        <w:t>PUT /api/documents/{id} changes title, description, status, and start_date.</w:t>
      </w:r>
    </w:p>
    <w:p>
      <w:pPr>
        <w:pStyle w:val="Heading2"/>
        <w:keepNext/>
      </w:pPr>
      <w:r>
        <w:rPr>
          <w:rFonts w:ascii="Times New Roman" w:hAnsi="Times New Roman" w:eastAsia="Times New Roman"/>
          <w:color w:val="000000"/>
        </w:rPr>
        <w:t>Missing required field</w:t>
      </w:r>
    </w:p>
    <w:p>
      <w:pPr>
        <w:keepLines/>
        <w:spacing w:after="80"/>
        <w:ind w:left="259"/>
      </w:pPr>
      <w:r>
        <w:rPr>
          <w:rFonts w:ascii="Times New Roman" w:hAnsi="Times New Roman" w:eastAsia="Times New Roman"/>
          <w:color w:val="000000"/>
          <w:sz w:val="16"/>
        </w:rPr>
        <w:t>POST /api/documents</w:t>
        <w:br/>
        <w:t>{ "category": "observational", "start_date": "2026-10-22T09:00:00Z" }</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3819472"/>
            <wp:docPr id="6" name="Picture 6"/>
            <wp:cNvGraphicFramePr>
              <a:graphicFrameLocks noChangeAspect="1"/>
            </wp:cNvGraphicFramePr>
            <a:graphic>
              <a:graphicData uri="http://schemas.openxmlformats.org/drawingml/2006/picture">
                <pic:pic>
                  <pic:nvPicPr>
                    <pic:cNvPr id="0" name="P1_Mongo_Invalid_Missing.png"/>
                    <pic:cNvPicPr/>
                  </pic:nvPicPr>
                  <pic:blipFill>
                    <a:blip r:embed="rId14"/>
                    <a:stretch>
                      <a:fillRect/>
                    </a:stretch>
                  </pic:blipFill>
                  <pic:spPr>
                    <a:xfrm>
                      <a:off x="0" y="0"/>
                      <a:ext cx="5806440" cy="3819472"/>
                    </a:xfrm>
                    <a:prstGeom prst="rect"/>
                  </pic:spPr>
                </pic:pic>
              </a:graphicData>
            </a:graphic>
          </wp:inline>
        </w:drawing>
      </w:r>
    </w:p>
    <w:p>
      <w:pPr>
        <w:spacing w:before="40" w:after="100"/>
        <w:jc w:val="center"/>
      </w:pPr>
      <w:r>
        <w:rPr>
          <w:rFonts w:ascii="Times New Roman" w:hAnsi="Times New Roman" w:eastAsia="Times New Roman"/>
          <w:i/>
          <w:color w:val="000000"/>
          <w:sz w:val="18"/>
        </w:rPr>
        <w:t>Validation rejects a request without title.</w:t>
      </w:r>
    </w:p>
    <w:p>
      <w:pPr>
        <w:pStyle w:val="Heading2"/>
        <w:keepNext/>
      </w:pPr>
      <w:r>
        <w:rPr>
          <w:rFonts w:ascii="Times New Roman" w:hAnsi="Times New Roman" w:eastAsia="Times New Roman"/>
          <w:color w:val="000000"/>
        </w:rPr>
        <w:t>Invalid enum</w:t>
      </w:r>
    </w:p>
    <w:p>
      <w:pPr>
        <w:keepLines/>
        <w:spacing w:after="80"/>
        <w:ind w:left="259"/>
      </w:pPr>
      <w:r>
        <w:rPr>
          <w:rFonts w:ascii="Times New Roman" w:hAnsi="Times New Roman" w:eastAsia="Times New Roman"/>
          <w:color w:val="000000"/>
          <w:sz w:val="16"/>
        </w:rPr>
        <w:t>POST /api/documents</w:t>
        <w:br/>
        <w:t>{ "status": "invalid", "category": "observational", "start_date": "2026-10-22T09:00:00Z" }</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3691135"/>
            <wp:docPr id="7" name="Picture 7"/>
            <wp:cNvGraphicFramePr>
              <a:graphicFrameLocks noChangeAspect="1"/>
            </wp:cNvGraphicFramePr>
            <a:graphic>
              <a:graphicData uri="http://schemas.openxmlformats.org/drawingml/2006/picture">
                <pic:pic>
                  <pic:nvPicPr>
                    <pic:cNvPr id="0" name="P1_Mongo_Invalid_Enum.png"/>
                    <pic:cNvPicPr/>
                  </pic:nvPicPr>
                  <pic:blipFill>
                    <a:blip r:embed="rId15"/>
                    <a:stretch>
                      <a:fillRect/>
                    </a:stretch>
                  </pic:blipFill>
                  <pic:spPr>
                    <a:xfrm>
                      <a:off x="0" y="0"/>
                      <a:ext cx="5806440" cy="3691135"/>
                    </a:xfrm>
                    <a:prstGeom prst="rect"/>
                  </pic:spPr>
                </pic:pic>
              </a:graphicData>
            </a:graphic>
          </wp:inline>
        </w:drawing>
      </w:r>
    </w:p>
    <w:p>
      <w:pPr>
        <w:spacing w:before="40" w:after="100"/>
        <w:jc w:val="center"/>
      </w:pPr>
      <w:r>
        <w:rPr>
          <w:rFonts w:ascii="Times New Roman" w:hAnsi="Times New Roman" w:eastAsia="Times New Roman"/>
          <w:i/>
          <w:color w:val="000000"/>
          <w:sz w:val="18"/>
        </w:rPr>
        <w:t>Validation rejects an unsupported status value.</w:t>
      </w:r>
    </w:p>
    <w:p>
      <w:pPr>
        <w:pStyle w:val="Heading2"/>
        <w:keepNext/>
      </w:pPr>
      <w:r>
        <w:rPr>
          <w:rFonts w:ascii="Times New Roman" w:hAnsi="Times New Roman" w:eastAsia="Times New Roman"/>
          <w:color w:val="000000"/>
        </w:rPr>
        <w:t>Invalid type</w:t>
      </w:r>
    </w:p>
    <w:p>
      <w:pPr>
        <w:keepLines/>
        <w:spacing w:after="80"/>
        <w:ind w:left="259"/>
      </w:pPr>
      <w:r>
        <w:rPr>
          <w:rFonts w:ascii="Times New Roman" w:hAnsi="Times New Roman" w:eastAsia="Times New Roman"/>
          <w:color w:val="000000"/>
          <w:sz w:val="16"/>
        </w:rPr>
        <w:t>POST /api/documents</w:t>
        <w:br/>
        <w:t>{ "category": "observational", "start_date": "not-a-date" }</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3448792"/>
            <wp:docPr id="8" name="Picture 8"/>
            <wp:cNvGraphicFramePr>
              <a:graphicFrameLocks noChangeAspect="1"/>
            </wp:cNvGraphicFramePr>
            <a:graphic>
              <a:graphicData uri="http://schemas.openxmlformats.org/drawingml/2006/picture">
                <pic:pic>
                  <pic:nvPicPr>
                    <pic:cNvPr id="0" name="P1_Mongo_Invalid_Type(1).png"/>
                    <pic:cNvPicPr/>
                  </pic:nvPicPr>
                  <pic:blipFill>
                    <a:blip r:embed="rId16"/>
                    <a:stretch>
                      <a:fillRect/>
                    </a:stretch>
                  </pic:blipFill>
                  <pic:spPr>
                    <a:xfrm>
                      <a:off x="0" y="0"/>
                      <a:ext cx="5806440" cy="3448792"/>
                    </a:xfrm>
                    <a:prstGeom prst="rect"/>
                  </pic:spPr>
                </pic:pic>
              </a:graphicData>
            </a:graphic>
          </wp:inline>
        </w:drawing>
      </w:r>
    </w:p>
    <w:p>
      <w:pPr>
        <w:spacing w:before="40" w:after="100"/>
        <w:jc w:val="center"/>
      </w:pPr>
      <w:r>
        <w:rPr>
          <w:rFonts w:ascii="Times New Roman" w:hAnsi="Times New Roman" w:eastAsia="Times New Roman"/>
          <w:i/>
          <w:color w:val="000000"/>
          <w:sz w:val="18"/>
        </w:rPr>
        <w:t>Validation rejects an invalid start_date type.</w:t>
      </w:r>
    </w:p>
    <w:p>
      <w:pPr>
        <w:pStyle w:val="Heading2"/>
        <w:keepNext/>
      </w:pPr>
      <w:r>
        <w:rPr>
          <w:rFonts w:ascii="Times New Roman" w:hAnsi="Times New Roman" w:eastAsia="Times New Roman"/>
          <w:color w:val="000000"/>
        </w:rPr>
        <w:t>DELETE</w:t>
      </w:r>
    </w:p>
    <w:p>
      <w:pPr>
        <w:keepLines/>
        <w:spacing w:after="80"/>
        <w:ind w:left="259"/>
      </w:pPr>
      <w:r>
        <w:rPr>
          <w:rFonts w:ascii="Times New Roman" w:hAnsi="Times New Roman" w:eastAsia="Times New Roman"/>
          <w:color w:val="000000"/>
          <w:sz w:val="16"/>
        </w:rPr>
        <w:t>DELETE /api/documents/{id}</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1416469"/>
            <wp:docPr id="9" name="Picture 9"/>
            <wp:cNvGraphicFramePr>
              <a:graphicFrameLocks noChangeAspect="1"/>
            </wp:cNvGraphicFramePr>
            <a:graphic>
              <a:graphicData uri="http://schemas.openxmlformats.org/drawingml/2006/picture">
                <pic:pic>
                  <pic:nvPicPr>
                    <pic:cNvPr id="0" name="P1_Mongo_Delete.png"/>
                    <pic:cNvPicPr/>
                  </pic:nvPicPr>
                  <pic:blipFill>
                    <a:blip r:embed="rId17"/>
                    <a:stretch>
                      <a:fillRect/>
                    </a:stretch>
                  </pic:blipFill>
                  <pic:spPr>
                    <a:xfrm>
                      <a:off x="0" y="0"/>
                      <a:ext cx="5806440" cy="1416469"/>
                    </a:xfrm>
                    <a:prstGeom prst="rect"/>
                  </pic:spPr>
                </pic:pic>
              </a:graphicData>
            </a:graphic>
          </wp:inline>
        </w:drawing>
      </w:r>
    </w:p>
    <w:p>
      <w:pPr>
        <w:spacing w:before="40" w:after="100"/>
        <w:jc w:val="center"/>
      </w:pPr>
      <w:r>
        <w:rPr>
          <w:rFonts w:ascii="Times New Roman" w:hAnsi="Times New Roman" w:eastAsia="Times New Roman"/>
          <w:i/>
          <w:color w:val="000000"/>
          <w:sz w:val="18"/>
        </w:rPr>
        <w:t>DELETE returns HTTP 204.</w:t>
      </w:r>
    </w:p>
    <w:p>
      <w:pPr>
        <w:pStyle w:val="Heading2"/>
        <w:keepNext/>
      </w:pPr>
      <w:r>
        <w:rPr>
          <w:rFonts w:ascii="Times New Roman" w:hAnsi="Times New Roman" w:eastAsia="Times New Roman"/>
          <w:color w:val="000000"/>
        </w:rPr>
        <w:t>MongoDB Compass</w:t>
      </w:r>
    </w:p>
    <w:p>
      <w:pPr>
        <w:keepLines/>
        <w:spacing w:after="80"/>
        <w:ind w:left="259"/>
      </w:pPr>
      <w:r>
        <w:rPr>
          <w:rFonts w:ascii="Times New Roman" w:hAnsi="Times New Roman" w:eastAsia="Times New Roman"/>
          <w:color w:val="000000"/>
          <w:sz w:val="16"/>
        </w:rPr>
        <w:t>Compass: localhost:27017 -&gt; s8561_doc -&gt; clinical_trials -&gt; Documents</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3098847"/>
            <wp:docPr id="10" name="Picture 10"/>
            <wp:cNvGraphicFramePr>
              <a:graphicFrameLocks noChangeAspect="1"/>
            </wp:cNvGraphicFramePr>
            <a:graphic>
              <a:graphicData uri="http://schemas.openxmlformats.org/drawingml/2006/picture">
                <pic:pic>
                  <pic:nvPicPr>
                    <pic:cNvPr id="0" name="P1_Compass_ClinicalTrials.png"/>
                    <pic:cNvPicPr/>
                  </pic:nvPicPr>
                  <pic:blipFill>
                    <a:blip r:embed="rId18"/>
                    <a:stretch>
                      <a:fillRect/>
                    </a:stretch>
                  </pic:blipFill>
                  <pic:spPr>
                    <a:xfrm>
                      <a:off x="0" y="0"/>
                      <a:ext cx="5806440" cy="3098847"/>
                    </a:xfrm>
                    <a:prstGeom prst="rect"/>
                  </pic:spPr>
                </pic:pic>
              </a:graphicData>
            </a:graphic>
          </wp:inline>
        </w:drawing>
      </w:r>
    </w:p>
    <w:p>
      <w:pPr>
        <w:spacing w:before="40" w:after="100"/>
        <w:jc w:val="center"/>
      </w:pPr>
      <w:r>
        <w:rPr>
          <w:rFonts w:ascii="Times New Roman" w:hAnsi="Times New Roman" w:eastAsia="Times New Roman"/>
          <w:i/>
          <w:color w:val="000000"/>
          <w:sz w:val="18"/>
        </w:rPr>
        <w:t>Compass shows the persisted clinical_trials document.</w:t>
      </w:r>
    </w:p>
    <w:p>
      <w:pPr>
        <w:pStyle w:val="Heading1"/>
        <w:keepNext/>
      </w:pPr>
      <w:r>
        <w:rPr>
          <w:rFonts w:ascii="Times New Roman" w:hAnsi="Times New Roman" w:eastAsia="Times New Roman"/>
          <w:color w:val="000000"/>
        </w:rPr>
        <w:t>Part 2 Three Layer Conversational Memory</w:t>
      </w:r>
    </w:p>
    <w:p>
      <w:pPr>
        <w:spacing w:after="100"/>
      </w:pPr>
      <w:r>
        <w:rPr>
          <w:rFonts w:ascii="Times New Roman" w:hAnsi="Times New Roman" w:eastAsia="Times New Roman"/>
          <w:color w:val="000000"/>
        </w:rPr>
        <w:t>Each chat request saves the user message, builds a prompt from the primer, summaries, short-term window, and top-k episodic facts, calls the HW1 Ollama adapter, saves the response, and returns memory evidence and token metrics. Facts are limited to three per user message and are stored with importance and embeddings.</w:t>
      </w:r>
    </w:p>
    <w:p>
      <w:pPr>
        <w:keepLines/>
        <w:spacing w:after="80"/>
        <w:ind w:left="259"/>
      </w:pPr>
      <w:r>
        <w:rPr>
          <w:rFonts w:ascii="Times New Roman" w:hAnsi="Times New Roman" w:eastAsia="Times New Roman"/>
          <w:color w:val="000000"/>
          <w:sz w:val="16"/>
        </w:rPr>
        <w:t>POST /api/chat</w:t>
        <w:br/>
        <w:t>GET /api/memory/{user_id}</w:t>
        <w:br/>
        <w:t>GET /api/aggregate/{user_id}</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4131505"/>
            <wp:docPr id="11" name="Picture 11"/>
            <wp:cNvGraphicFramePr>
              <a:graphicFrameLocks noChangeAspect="1"/>
            </wp:cNvGraphicFramePr>
            <a:graphic>
              <a:graphicData uri="http://schemas.openxmlformats.org/drawingml/2006/picture">
                <pic:pic>
                  <pic:nvPicPr>
                    <pic:cNvPr id="0" name="P2_Chat_10_Turns.png"/>
                    <pic:cNvPicPr/>
                  </pic:nvPicPr>
                  <pic:blipFill>
                    <a:blip r:embed="rId19"/>
                    <a:stretch>
                      <a:fillRect/>
                    </a:stretch>
                  </pic:blipFill>
                  <pic:spPr>
                    <a:xfrm>
                      <a:off x="0" y="0"/>
                      <a:ext cx="5806440" cy="4131505"/>
                    </a:xfrm>
                    <a:prstGeom prst="rect"/>
                  </pic:spPr>
                </pic:pic>
              </a:graphicData>
            </a:graphic>
          </wp:inline>
        </w:drawing>
      </w:r>
    </w:p>
    <w:p>
      <w:pPr>
        <w:spacing w:before="40" w:after="100"/>
        <w:jc w:val="center"/>
      </w:pPr>
      <w:r>
        <w:rPr>
          <w:rFonts w:ascii="Times New Roman" w:hAnsi="Times New Roman" w:eastAsia="Times New Roman"/>
          <w:i/>
          <w:color w:val="000000"/>
          <w:sz w:val="18"/>
        </w:rPr>
        <w:t>Figure 2. Ten chat turns in one session with memory and token metrics.</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4961444"/>
            <wp:docPr id="12" name="Picture 12"/>
            <wp:cNvGraphicFramePr>
              <a:graphicFrameLocks noChangeAspect="1"/>
            </wp:cNvGraphicFramePr>
            <a:graphic>
              <a:graphicData uri="http://schemas.openxmlformats.org/drawingml/2006/picture">
                <pic:pic>
                  <pic:nvPicPr>
                    <pic:cNvPr id="0" name="P2_GET_Memory(1).png"/>
                    <pic:cNvPicPr/>
                  </pic:nvPicPr>
                  <pic:blipFill>
                    <a:blip r:embed="rId20"/>
                    <a:stretch>
                      <a:fillRect/>
                    </a:stretch>
                  </pic:blipFill>
                  <pic:spPr>
                    <a:xfrm>
                      <a:off x="0" y="0"/>
                      <a:ext cx="5806440" cy="4961444"/>
                    </a:xfrm>
                    <a:prstGeom prst="rect"/>
                  </pic:spPr>
                </pic:pic>
              </a:graphicData>
            </a:graphic>
          </wp:inline>
        </w:drawing>
      </w:r>
    </w:p>
    <w:p>
      <w:pPr>
        <w:spacing w:before="40" w:after="100"/>
        <w:jc w:val="center"/>
      </w:pPr>
      <w:r>
        <w:rPr>
          <w:rFonts w:ascii="Times New Roman" w:hAnsi="Times New Roman" w:eastAsia="Times New Roman"/>
          <w:i/>
          <w:color w:val="000000"/>
          <w:sz w:val="18"/>
        </w:rPr>
        <w:t>Figure 2A. Memory view containing messages, summaries, and episodic facts.</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5020432"/>
            <wp:docPr id="13" name="Picture 13"/>
            <wp:cNvGraphicFramePr>
              <a:graphicFrameLocks noChangeAspect="1"/>
            </wp:cNvGraphicFramePr>
            <a:graphic>
              <a:graphicData uri="http://schemas.openxmlformats.org/drawingml/2006/picture">
                <pic:pic>
                  <pic:nvPicPr>
                    <pic:cNvPr id="0" name="P2_GET_Aggregate(1).png"/>
                    <pic:cNvPicPr/>
                  </pic:nvPicPr>
                  <pic:blipFill>
                    <a:blip r:embed="rId21"/>
                    <a:stretch>
                      <a:fillRect/>
                    </a:stretch>
                  </pic:blipFill>
                  <pic:spPr>
                    <a:xfrm>
                      <a:off x="0" y="0"/>
                      <a:ext cx="5806440" cy="5020432"/>
                    </a:xfrm>
                    <a:prstGeom prst="rect"/>
                  </pic:spPr>
                </pic:pic>
              </a:graphicData>
            </a:graphic>
          </wp:inline>
        </w:drawing>
      </w:r>
    </w:p>
    <w:p>
      <w:pPr>
        <w:spacing w:before="40" w:after="100"/>
        <w:jc w:val="center"/>
      </w:pPr>
      <w:r>
        <w:rPr>
          <w:rFonts w:ascii="Times New Roman" w:hAnsi="Times New Roman" w:eastAsia="Times New Roman"/>
          <w:i/>
          <w:color w:val="000000"/>
          <w:sz w:val="18"/>
        </w:rPr>
        <w:t>Figure 2B. Aggregate view grouped by date.</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5095685"/>
            <wp:docPr id="14" name="Picture 14"/>
            <wp:cNvGraphicFramePr>
              <a:graphicFrameLocks noChangeAspect="1"/>
            </wp:cNvGraphicFramePr>
            <a:graphic>
              <a:graphicData uri="http://schemas.openxmlformats.org/drawingml/2006/picture">
                <pic:pic>
                  <pic:nvPicPr>
                    <pic:cNvPr id="0" name="P2_Compass_Messages.png"/>
                    <pic:cNvPicPr/>
                  </pic:nvPicPr>
                  <pic:blipFill>
                    <a:blip r:embed="rId22"/>
                    <a:stretch>
                      <a:fillRect/>
                    </a:stretch>
                  </pic:blipFill>
                  <pic:spPr>
                    <a:xfrm>
                      <a:off x="0" y="0"/>
                      <a:ext cx="5806440" cy="5095685"/>
                    </a:xfrm>
                    <a:prstGeom prst="rect"/>
                  </pic:spPr>
                </pic:pic>
              </a:graphicData>
            </a:graphic>
          </wp:inline>
        </w:drawing>
      </w:r>
    </w:p>
    <w:p>
      <w:pPr>
        <w:spacing w:before="40" w:after="100"/>
        <w:jc w:val="center"/>
      </w:pPr>
      <w:r>
        <w:rPr>
          <w:rFonts w:ascii="Times New Roman" w:hAnsi="Times New Roman" w:eastAsia="Times New Roman"/>
          <w:i/>
          <w:color w:val="000000"/>
          <w:sz w:val="18"/>
        </w:rPr>
        <w:t>Figure 2C. MongoDB messages collection.</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4340324"/>
            <wp:docPr id="15" name="Picture 15"/>
            <wp:cNvGraphicFramePr>
              <a:graphicFrameLocks noChangeAspect="1"/>
            </wp:cNvGraphicFramePr>
            <a:graphic>
              <a:graphicData uri="http://schemas.openxmlformats.org/drawingml/2006/picture">
                <pic:pic>
                  <pic:nvPicPr>
                    <pic:cNvPr id="0" name="P2_Compass_Summaries.png"/>
                    <pic:cNvPicPr/>
                  </pic:nvPicPr>
                  <pic:blipFill>
                    <a:blip r:embed="rId23"/>
                    <a:stretch>
                      <a:fillRect/>
                    </a:stretch>
                  </pic:blipFill>
                  <pic:spPr>
                    <a:xfrm>
                      <a:off x="0" y="0"/>
                      <a:ext cx="5806440" cy="4340324"/>
                    </a:xfrm>
                    <a:prstGeom prst="rect"/>
                  </pic:spPr>
                </pic:pic>
              </a:graphicData>
            </a:graphic>
          </wp:inline>
        </w:drawing>
      </w:r>
    </w:p>
    <w:p>
      <w:pPr>
        <w:spacing w:before="40" w:after="100"/>
        <w:jc w:val="center"/>
      </w:pPr>
      <w:r>
        <w:rPr>
          <w:rFonts w:ascii="Times New Roman" w:hAnsi="Times New Roman" w:eastAsia="Times New Roman"/>
          <w:i/>
          <w:color w:val="000000"/>
          <w:sz w:val="18"/>
        </w:rPr>
        <w:t>Figure 2D. MongoDB summaries collection.</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5080152"/>
            <wp:docPr id="16" name="Picture 16"/>
            <wp:cNvGraphicFramePr>
              <a:graphicFrameLocks noChangeAspect="1"/>
            </wp:cNvGraphicFramePr>
            <a:graphic>
              <a:graphicData uri="http://schemas.openxmlformats.org/drawingml/2006/picture">
                <pic:pic>
                  <pic:nvPicPr>
                    <pic:cNvPr id="0" name="P2_Compass_Episodes.png"/>
                    <pic:cNvPicPr/>
                  </pic:nvPicPr>
                  <pic:blipFill>
                    <a:blip r:embed="rId24"/>
                    <a:stretch>
                      <a:fillRect/>
                    </a:stretch>
                  </pic:blipFill>
                  <pic:spPr>
                    <a:xfrm>
                      <a:off x="0" y="0"/>
                      <a:ext cx="5806440" cy="5080152"/>
                    </a:xfrm>
                    <a:prstGeom prst="rect"/>
                  </pic:spPr>
                </pic:pic>
              </a:graphicData>
            </a:graphic>
          </wp:inline>
        </w:drawing>
      </w:r>
    </w:p>
    <w:p>
      <w:pPr>
        <w:spacing w:before="40" w:after="100"/>
        <w:jc w:val="center"/>
      </w:pPr>
      <w:r>
        <w:rPr>
          <w:rFonts w:ascii="Times New Roman" w:hAnsi="Times New Roman" w:eastAsia="Times New Roman"/>
          <w:i/>
          <w:color w:val="000000"/>
          <w:sz w:val="18"/>
        </w:rPr>
        <w:t>Figure 2E. MongoDB episodes collection.</w:t>
      </w:r>
    </w:p>
    <w:p>
      <w:pPr>
        <w:pStyle w:val="Heading1"/>
        <w:keepNext/>
      </w:pPr>
      <w:r>
        <w:rPr>
          <w:rFonts w:ascii="Times New Roman" w:hAnsi="Times New Roman" w:eastAsia="Times New Roman"/>
          <w:color w:val="000000"/>
        </w:rPr>
        <w:t>Part 3 Memory Cost Experiment</w:t>
      </w:r>
    </w:p>
    <w:p>
      <w:pPr>
        <w:spacing w:after="100"/>
      </w:pPr>
      <w:r>
        <w:rPr>
          <w:rFonts w:ascii="Times New Roman" w:hAnsi="Times New Roman" w:eastAsia="Times New Roman"/>
          <w:color w:val="000000"/>
        </w:rPr>
        <w:t>The experiment used the same 30-message conversation for each setting, followed by five fixed probe questions. Each setting used a fresh user and session identifier. The compression condition used N=30 with the application compression flag enabled, which reduced the short-term context to four messages after the threshold.</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33"/>
        <w:gridCol w:w="2033"/>
        <w:gridCol w:w="2033"/>
        <w:gridCol w:w="2033"/>
        <w:gridCol w:w="2033"/>
      </w:tblGrid>
      <w:tr>
        <w:tc>
          <w:tcPr>
            <w:tcW w:type="dxa" w:w="2160"/>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Setting</w:t>
            </w:r>
          </w:p>
        </w:tc>
        <w:tc>
          <w:tcPr>
            <w:tcW w:type="dxa" w:w="1584"/>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Mean prompt</w:t>
            </w:r>
          </w:p>
        </w:tc>
        <w:tc>
          <w:tcPr>
            <w:tcW w:type="dxa" w:w="1728"/>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Mean completion</w:t>
            </w:r>
          </w:p>
        </w:tc>
        <w:tc>
          <w:tcPr>
            <w:tcW w:type="dxa" w:w="1800"/>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Mean latency ms</w:t>
            </w:r>
          </w:p>
        </w:tc>
        <w:tc>
          <w:tcPr>
            <w:tcW w:type="dxa" w:w="1440"/>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Probe mean</w:t>
            </w:r>
          </w:p>
        </w:tc>
      </w:tr>
      <w:tr>
        <w:tc>
          <w:tcPr>
            <w:tcW w:type="dxa" w:w="216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N=4</w:t>
            </w:r>
          </w:p>
        </w:tc>
        <w:tc>
          <w:tcPr>
            <w:tcW w:type="dxa" w:w="158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1396.57</w:t>
            </w:r>
          </w:p>
        </w:tc>
        <w:tc>
          <w:tcPr>
            <w:tcW w:type="dxa" w:w="1728"/>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582.63</w:t>
            </w:r>
          </w:p>
        </w:tc>
        <w:tc>
          <w:tcPr>
            <w:tcW w:type="dxa" w:w="180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50950.93</w:t>
            </w:r>
          </w:p>
        </w:tc>
        <w:tc>
          <w:tcPr>
            <w:tcW w:type="dxa" w:w="144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4.2</w:t>
            </w:r>
          </w:p>
        </w:tc>
      </w:tr>
      <w:tr>
        <w:tc>
          <w:tcPr>
            <w:tcW w:type="dxa" w:w="216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N=12</w:t>
            </w:r>
          </w:p>
        </w:tc>
        <w:tc>
          <w:tcPr>
            <w:tcW w:type="dxa" w:w="158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1089.57</w:t>
            </w:r>
          </w:p>
        </w:tc>
        <w:tc>
          <w:tcPr>
            <w:tcW w:type="dxa" w:w="1728"/>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294.1</w:t>
            </w:r>
          </w:p>
        </w:tc>
        <w:tc>
          <w:tcPr>
            <w:tcW w:type="dxa" w:w="180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29959.47</w:t>
            </w:r>
          </w:p>
        </w:tc>
        <w:tc>
          <w:tcPr>
            <w:tcW w:type="dxa" w:w="144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4.2</w:t>
            </w:r>
          </w:p>
        </w:tc>
      </w:tr>
      <w:tr>
        <w:tc>
          <w:tcPr>
            <w:tcW w:type="dxa" w:w="216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N=30</w:t>
            </w:r>
          </w:p>
        </w:tc>
        <w:tc>
          <w:tcPr>
            <w:tcW w:type="dxa" w:w="158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1907.7</w:t>
            </w:r>
          </w:p>
        </w:tc>
        <w:tc>
          <w:tcPr>
            <w:tcW w:type="dxa" w:w="1728"/>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496.23</w:t>
            </w:r>
          </w:p>
        </w:tc>
        <w:tc>
          <w:tcPr>
            <w:tcW w:type="dxa" w:w="180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47615.57</w:t>
            </w:r>
          </w:p>
        </w:tc>
        <w:tc>
          <w:tcPr>
            <w:tcW w:type="dxa" w:w="144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4.2</w:t>
            </w:r>
          </w:p>
        </w:tc>
      </w:tr>
      <w:tr>
        <w:tc>
          <w:tcPr>
            <w:tcW w:type="dxa" w:w="216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N=30 + compression</w:t>
            </w:r>
          </w:p>
        </w:tc>
        <w:tc>
          <w:tcPr>
            <w:tcW w:type="dxa" w:w="158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1011.73</w:t>
            </w:r>
          </w:p>
        </w:tc>
        <w:tc>
          <w:tcPr>
            <w:tcW w:type="dxa" w:w="1728"/>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477.83</w:t>
            </w:r>
          </w:p>
        </w:tc>
        <w:tc>
          <w:tcPr>
            <w:tcW w:type="dxa" w:w="180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41687.65</w:t>
            </w:r>
          </w:p>
        </w:tc>
        <w:tc>
          <w:tcPr>
            <w:tcW w:type="dxa" w:w="144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4.2</w:t>
            </w:r>
          </w:p>
        </w:tc>
      </w:tr>
    </w:tbl>
    <w:p>
      <w:pPr>
        <w:spacing w:after="40"/>
      </w:pPr>
    </w:p>
    <w:p>
      <w:pPr>
        <w:spacing w:after="100"/>
      </w:pPr>
      <w:r>
        <w:rPr>
          <w:rFonts w:ascii="Times New Roman" w:hAnsi="Times New Roman" w:eastAsia="Times New Roman"/>
          <w:color w:val="000000"/>
        </w:rPr>
        <w:t>Cost model: input tokens cost $1 per million and output tokens cost $5 per million. For 10,000 conversations of 30 user turns, the estimated costs are: N=4 $1,292.92; N=12 $768.02; N=30 $1,316.65; N=30 + compression $1,020.26. Because all four settings achieved the same mean probe score of 4.2, N=12 is the best setting by total estimated cost and N=30 is the worst.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3"/>
        <w:gridCol w:w="5083"/>
      </w:tblGrid>
      <w:tr>
        <w:tc>
          <w:tcPr>
            <w:tcW w:type="dxa" w:w="4320"/>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Setting</w:t>
            </w:r>
          </w:p>
        </w:tc>
        <w:tc>
          <w:tcPr>
            <w:tcW w:type="dxa" w:w="4320"/>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10,000 conversation cost</w:t>
            </w:r>
          </w:p>
        </w:tc>
      </w:tr>
      <w:tr>
        <w:tc>
          <w:tcPr>
            <w:tcW w:type="dxa" w:w="432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N=4</w:t>
            </w:r>
          </w:p>
        </w:tc>
        <w:tc>
          <w:tcPr>
            <w:tcW w:type="dxa" w:w="432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$1,292.92</w:t>
            </w:r>
          </w:p>
        </w:tc>
      </w:tr>
      <w:tr>
        <w:tc>
          <w:tcPr>
            <w:tcW w:type="dxa" w:w="432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N=12</w:t>
            </w:r>
          </w:p>
        </w:tc>
        <w:tc>
          <w:tcPr>
            <w:tcW w:type="dxa" w:w="432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$768.02</w:t>
            </w:r>
          </w:p>
        </w:tc>
      </w:tr>
      <w:tr>
        <w:tc>
          <w:tcPr>
            <w:tcW w:type="dxa" w:w="432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N=30</w:t>
            </w:r>
          </w:p>
        </w:tc>
        <w:tc>
          <w:tcPr>
            <w:tcW w:type="dxa" w:w="432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$1,316.65</w:t>
            </w:r>
          </w:p>
        </w:tc>
      </w:tr>
      <w:tr>
        <w:tc>
          <w:tcPr>
            <w:tcW w:type="dxa" w:w="432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N=30 + compression</w:t>
            </w:r>
          </w:p>
        </w:tc>
        <w:tc>
          <w:tcPr>
            <w:tcW w:type="dxa" w:w="4320"/>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$1,020.26</w:t>
            </w:r>
          </w:p>
        </w:tc>
      </w:tr>
    </w:tbl>
    <w:p>
      <w:pPr>
        <w:spacing w:after="40"/>
      </w:pPr>
    </w:p>
    <w:p>
      <w:pPr>
        <w:keepLines/>
        <w:spacing w:after="80"/>
        <w:ind w:left="259"/>
      </w:pPr>
      <w:r>
        <w:rPr>
          <w:rFonts w:ascii="Times New Roman" w:hAnsi="Times New Roman" w:eastAsia="Times New Roman"/>
          <w:color w:val="000000"/>
          <w:sz w:val="16"/>
        </w:rPr>
        <w:t>python code/experiments/run_hw06_full.py</w:t>
        <w:br/>
        <w:t># RUN_LOG.txt records UTC timestamps for every turn and probe.</w:t>
      </w:r>
    </w:p>
    <w:p>
      <w:pPr>
        <w:spacing w:after="100"/>
      </w:pPr>
      <w:r>
        <w:rPr>
          <w:rFonts w:ascii="Times New Roman" w:hAnsi="Times New Roman" w:eastAsia="Times New Roman"/>
          <w:color w:val="000000"/>
        </w:rPr>
        <w:t>The raw JSON files and timestamped RUN_LOG.txt are included in the repository under reports/hw06/raw and reports/hw06. One probe repeatedly received a score of 1.0 because the local model did not include both required keywords in its answer; this is retained as an observed quality limitation rather than hidden.</w:t>
      </w:r>
    </w:p>
    <w:p>
      <w:pPr>
        <w:pStyle w:val="Heading1"/>
        <w:keepNext/>
      </w:pPr>
      <w:r>
        <w:rPr>
          <w:rFonts w:ascii="Times New Roman" w:hAnsi="Times New Roman" w:eastAsia="Times New Roman"/>
          <w:color w:val="000000"/>
        </w:rPr>
        <w:t>Part 4 Markdown File Memory</w:t>
      </w:r>
    </w:p>
    <w:p>
      <w:pPr>
        <w:spacing w:after="100"/>
      </w:pPr>
      <w:r>
        <w:rPr>
          <w:rFonts w:ascii="Times New Roman" w:hAnsi="Times New Roman" w:eastAsia="Times New Roman"/>
          <w:color w:val="000000"/>
        </w:rPr>
        <w:t>AGENT.md contains project, technology, coding, testing, and prohibited-action instructions. MEMORY.md stores durable facts. The file-memory module loads both files into the system prompt, reads the last consolidation timestamp, consolidates when the file exceeds 40 meaningful lines or is older than 24 hours, and exposes /memory, /compact, /dream, and /help.</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2291267"/>
            <wp:docPr id="17" name="Picture 17"/>
            <wp:cNvGraphicFramePr>
              <a:graphicFrameLocks noChangeAspect="1"/>
            </wp:cNvGraphicFramePr>
            <a:graphic>
              <a:graphicData uri="http://schemas.openxmlformats.org/drawingml/2006/picture">
                <pic:pic>
                  <pic:nvPicPr>
                    <pic:cNvPr id="0" name="P4_Help.png"/>
                    <pic:cNvPicPr/>
                  </pic:nvPicPr>
                  <pic:blipFill>
                    <a:blip r:embed="rId25"/>
                    <a:stretch>
                      <a:fillRect/>
                    </a:stretch>
                  </pic:blipFill>
                  <pic:spPr>
                    <a:xfrm>
                      <a:off x="0" y="0"/>
                      <a:ext cx="5806440" cy="2291267"/>
                    </a:xfrm>
                    <a:prstGeom prst="rect"/>
                  </pic:spPr>
                </pic:pic>
              </a:graphicData>
            </a:graphic>
          </wp:inline>
        </w:drawing>
      </w:r>
    </w:p>
    <w:p>
      <w:pPr>
        <w:spacing w:before="40" w:after="100"/>
        <w:jc w:val="center"/>
      </w:pPr>
      <w:r>
        <w:rPr>
          <w:rFonts w:ascii="Times New Roman" w:hAnsi="Times New Roman" w:eastAsia="Times New Roman"/>
          <w:i/>
          <w:color w:val="000000"/>
          <w:sz w:val="18"/>
        </w:rPr>
        <w:t>Figure 4A. /help lists the four file-memory commands.</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3730154"/>
            <wp:docPr id="18" name="Picture 18"/>
            <wp:cNvGraphicFramePr>
              <a:graphicFrameLocks noChangeAspect="1"/>
            </wp:cNvGraphicFramePr>
            <a:graphic>
              <a:graphicData uri="http://schemas.openxmlformats.org/drawingml/2006/picture">
                <pic:pic>
                  <pic:nvPicPr>
                    <pic:cNvPr id="0" name="P4_Dream.png"/>
                    <pic:cNvPicPr/>
                  </pic:nvPicPr>
                  <pic:blipFill>
                    <a:blip r:embed="rId26"/>
                    <a:stretch>
                      <a:fillRect/>
                    </a:stretch>
                  </pic:blipFill>
                  <pic:spPr>
                    <a:xfrm>
                      <a:off x="0" y="0"/>
                      <a:ext cx="5806440" cy="3730154"/>
                    </a:xfrm>
                    <a:prstGeom prst="rect"/>
                  </pic:spPr>
                </pic:pic>
              </a:graphicData>
            </a:graphic>
          </wp:inline>
        </w:drawing>
      </w:r>
    </w:p>
    <w:p>
      <w:pPr>
        <w:spacing w:before="40" w:after="100"/>
        <w:jc w:val="center"/>
      </w:pPr>
      <w:r>
        <w:rPr>
          <w:rFonts w:ascii="Times New Roman" w:hAnsi="Times New Roman" w:eastAsia="Times New Roman"/>
          <w:i/>
          <w:color w:val="000000"/>
          <w:sz w:val="18"/>
        </w:rPr>
        <w:t>Figure 4B. /dream adds durable facts.</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3498113"/>
            <wp:docPr id="19" name="Picture 19"/>
            <wp:cNvGraphicFramePr>
              <a:graphicFrameLocks noChangeAspect="1"/>
            </wp:cNvGraphicFramePr>
            <a:graphic>
              <a:graphicData uri="http://schemas.openxmlformats.org/drawingml/2006/picture">
                <pic:pic>
                  <pic:nvPicPr>
                    <pic:cNvPr id="0" name="P4_Memory.png"/>
                    <pic:cNvPicPr/>
                  </pic:nvPicPr>
                  <pic:blipFill>
                    <a:blip r:embed="rId27"/>
                    <a:stretch>
                      <a:fillRect/>
                    </a:stretch>
                  </pic:blipFill>
                  <pic:spPr>
                    <a:xfrm>
                      <a:off x="0" y="0"/>
                      <a:ext cx="5806440" cy="3498113"/>
                    </a:xfrm>
                    <a:prstGeom prst="rect"/>
                  </pic:spPr>
                </pic:pic>
              </a:graphicData>
            </a:graphic>
          </wp:inline>
        </w:drawing>
      </w:r>
    </w:p>
    <w:p>
      <w:pPr>
        <w:spacing w:before="40" w:after="100"/>
        <w:jc w:val="center"/>
      </w:pPr>
      <w:r>
        <w:rPr>
          <w:rFonts w:ascii="Times New Roman" w:hAnsi="Times New Roman" w:eastAsia="Times New Roman"/>
          <w:i/>
          <w:color w:val="000000"/>
          <w:sz w:val="18"/>
        </w:rPr>
        <w:t>Figure 4C. /memory returns AGENT.md and MEMORY.md.</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5559207"/>
            <wp:docPr id="20" name="Picture 20"/>
            <wp:cNvGraphicFramePr>
              <a:graphicFrameLocks noChangeAspect="1"/>
            </wp:cNvGraphicFramePr>
            <a:graphic>
              <a:graphicData uri="http://schemas.openxmlformats.org/drawingml/2006/picture">
                <pic:pic>
                  <pic:nvPicPr>
                    <pic:cNvPr id="0" name="P4_Compact_55_to_38.png"/>
                    <pic:cNvPicPr/>
                  </pic:nvPicPr>
                  <pic:blipFill>
                    <a:blip r:embed="rId28"/>
                    <a:stretch>
                      <a:fillRect/>
                    </a:stretch>
                  </pic:blipFill>
                  <pic:spPr>
                    <a:xfrm>
                      <a:off x="0" y="0"/>
                      <a:ext cx="5806440" cy="5559207"/>
                    </a:xfrm>
                    <a:prstGeom prst="rect"/>
                  </pic:spPr>
                </pic:pic>
              </a:graphicData>
            </a:graphic>
          </wp:inline>
        </w:drawing>
      </w:r>
    </w:p>
    <w:p>
      <w:pPr>
        <w:spacing w:before="40" w:after="100"/>
        <w:jc w:val="center"/>
      </w:pPr>
      <w:r>
        <w:rPr>
          <w:rFonts w:ascii="Times New Roman" w:hAnsi="Times New Roman" w:eastAsia="Times New Roman"/>
          <w:i/>
          <w:color w:val="000000"/>
          <w:sz w:val="18"/>
        </w:rPr>
        <w:t>Figure 4D. A 55-line conflict fixture is consolidated to 38 lines.</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1244237"/>
            <wp:docPr id="21" name="Picture 21"/>
            <wp:cNvGraphicFramePr>
              <a:graphicFrameLocks noChangeAspect="1"/>
            </wp:cNvGraphicFramePr>
            <a:graphic>
              <a:graphicData uri="http://schemas.openxmlformats.org/drawingml/2006/picture">
                <pic:pic>
                  <pic:nvPicPr>
                    <pic:cNvPr id="0" name="P4_AGENT_Rules.png"/>
                    <pic:cNvPicPr/>
                  </pic:nvPicPr>
                  <pic:blipFill>
                    <a:blip r:embed="rId29"/>
                    <a:stretch>
                      <a:fillRect/>
                    </a:stretch>
                  </pic:blipFill>
                  <pic:spPr>
                    <a:xfrm>
                      <a:off x="0" y="0"/>
                      <a:ext cx="5806440" cy="1244237"/>
                    </a:xfrm>
                    <a:prstGeom prst="rect"/>
                  </pic:spPr>
                </pic:pic>
              </a:graphicData>
            </a:graphic>
          </wp:inline>
        </w:drawing>
      </w:r>
    </w:p>
    <w:p>
      <w:pPr>
        <w:spacing w:before="40" w:after="100"/>
        <w:jc w:val="center"/>
      </w:pPr>
      <w:r>
        <w:rPr>
          <w:rFonts w:ascii="Times New Roman" w:hAnsi="Times New Roman" w:eastAsia="Times New Roman"/>
          <w:i/>
          <w:color w:val="000000"/>
          <w:sz w:val="18"/>
        </w:rPr>
        <w:t>Figure 4E. A generated trial summary passes AGENT.md output checks.</w:t>
      </w:r>
    </w:p>
    <w:p>
      <w:pPr>
        <w:spacing w:before="40" w:after="40"/>
        <w:jc w:val="center"/>
      </w:pPr>
      <w:r>
        <w:rPr>
          <w:rFonts w:ascii="Times New Roman" w:hAnsi="Times New Roman" w:eastAsia="Times New Roman"/>
          <w:color w:val="000000"/>
        </w:rPr>
        <w:drawing>
          <wp:inline xmlns:a="http://schemas.openxmlformats.org/drawingml/2006/main" xmlns:pic="http://schemas.openxmlformats.org/drawingml/2006/picture">
            <wp:extent cx="5806440" cy="6433393"/>
            <wp:docPr id="22" name="Picture 22"/>
            <wp:cNvGraphicFramePr>
              <a:graphicFrameLocks noChangeAspect="1"/>
            </wp:cNvGraphicFramePr>
            <a:graphic>
              <a:graphicData uri="http://schemas.openxmlformats.org/drawingml/2006/picture">
                <pic:pic>
                  <pic:nvPicPr>
                    <pic:cNvPr id="0" name="P4_System_Prompt(1).png"/>
                    <pic:cNvPicPr/>
                  </pic:nvPicPr>
                  <pic:blipFill>
                    <a:blip r:embed="rId30"/>
                    <a:stretch>
                      <a:fillRect/>
                    </a:stretch>
                  </pic:blipFill>
                  <pic:spPr>
                    <a:xfrm>
                      <a:off x="0" y="0"/>
                      <a:ext cx="5806440" cy="6433393"/>
                    </a:xfrm>
                    <a:prstGeom prst="rect"/>
                  </pic:spPr>
                </pic:pic>
              </a:graphicData>
            </a:graphic>
          </wp:inline>
        </w:drawing>
      </w:r>
    </w:p>
    <w:p>
      <w:pPr>
        <w:spacing w:before="40" w:after="100"/>
        <w:jc w:val="center"/>
      </w:pPr>
      <w:r>
        <w:rPr>
          <w:rFonts w:ascii="Times New Roman" w:hAnsi="Times New Roman" w:eastAsia="Times New Roman"/>
          <w:i/>
          <w:color w:val="000000"/>
          <w:sz w:val="18"/>
        </w:rPr>
        <w:t>Figure 4F. AGENT.md and MEMORY.md are concatenated into the system prompt.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89"/>
        <w:gridCol w:w="3389"/>
        <w:gridCol w:w="3389"/>
      </w:tblGrid>
      <w:tr>
        <w:tc>
          <w:tcPr>
            <w:tcW w:type="dxa" w:w="1944"/>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Dimension</w:t>
            </w:r>
          </w:p>
        </w:tc>
        <w:tc>
          <w:tcPr>
            <w:tcW w:type="dxa" w:w="3672"/>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MongoDB memory</w:t>
            </w:r>
          </w:p>
        </w:tc>
        <w:tc>
          <w:tcPr>
            <w:tcW w:type="dxa" w:w="3672"/>
            <w:vAlign w:val="center"/>
            <w:shd w:fill="FFFFFF" w:val="clear"/>
          </w:tcPr>
          <w:p>
            <w:pPr>
              <w:spacing w:after="40"/>
            </w:pPr>
            <w:r>
              <w:rPr>
                <w:rFonts w:ascii="Times New Roman" w:hAnsi="Times New Roman" w:eastAsia="Times New Roman"/>
                <w:b/>
                <w:i w:val="0"/>
                <w:color w:val="000000"/>
                <w:sz w:val="18"/>
              </w:rPr>
            </w:r>
            <w:r>
              <w:rPr>
                <w:rFonts w:ascii="Times New Roman" w:hAnsi="Times New Roman" w:eastAsia="Times New Roman"/>
                <w:b/>
                <w:i w:val="0"/>
                <w:color w:val="000000"/>
                <w:sz w:val="18"/>
              </w:rPr>
              <w:t>File memory</w:t>
            </w:r>
          </w:p>
        </w:tc>
      </w:tr>
      <w:tr>
        <w:tc>
          <w:tcPr>
            <w:tcW w:type="dxa" w:w="194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Inspectability</w:t>
            </w:r>
          </w:p>
        </w:tc>
        <w:tc>
          <w:tcPr>
            <w:tcW w:type="dxa" w:w="367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Compass, typed documents, queryable fields, and metrics.</w:t>
            </w:r>
          </w:p>
        </w:tc>
        <w:tc>
          <w:tcPr>
            <w:tcW w:type="dxa" w:w="367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Directly readable Markdown with simple diffs.</w:t>
            </w:r>
          </w:p>
        </w:tc>
      </w:tr>
      <w:tr>
        <w:tc>
          <w:tcPr>
            <w:tcW w:type="dxa" w:w="194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Restart persistence</w:t>
            </w:r>
          </w:p>
        </w:tc>
        <w:tc>
          <w:tcPr>
            <w:tcW w:type="dxa" w:w="367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Persistent in MongoDB volume.</w:t>
            </w:r>
          </w:p>
        </w:tc>
        <w:tc>
          <w:tcPr>
            <w:tcW w:type="dxa" w:w="367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Persistent in tracked repository files.</w:t>
            </w:r>
          </w:p>
        </w:tc>
      </w:tr>
      <w:tr>
        <w:tc>
          <w:tcPr>
            <w:tcW w:type="dxa" w:w="194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Multiple sessions</w:t>
            </w:r>
          </w:p>
        </w:tc>
        <w:tc>
          <w:tcPr>
            <w:tcW w:type="dxa" w:w="367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Scales through user/session queries and indexes.</w:t>
            </w:r>
          </w:p>
        </w:tc>
        <w:tc>
          <w:tcPr>
            <w:tcW w:type="dxa" w:w="367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Requires application-level merging and can become harder to manage.</w:t>
            </w:r>
          </w:p>
        </w:tc>
      </w:tr>
      <w:tr>
        <w:tc>
          <w:tcPr>
            <w:tcW w:type="dxa" w:w="1944"/>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Absolute must-not-forget facts</w:t>
            </w:r>
          </w:p>
        </w:tc>
        <w:tc>
          <w:tcPr>
            <w:tcW w:type="dxa" w:w="367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Good for structured, queryable facts with backups.</w:t>
            </w:r>
          </w:p>
        </w:tc>
        <w:tc>
          <w:tcPr>
            <w:tcW w:type="dxa" w:w="3672"/>
            <w:vAlign w:val="center"/>
            <w:shd w:fill="FFFFFF" w:val="clear"/>
          </w:tcPr>
          <w:p>
            <w:pPr>
              <w:spacing w:after="40"/>
            </w:pPr>
            <w:r>
              <w:rPr>
                <w:rFonts w:ascii="Times New Roman" w:hAnsi="Times New Roman" w:eastAsia="Times New Roman"/>
                <w:b w:val="0"/>
                <w:i w:val="0"/>
                <w:color w:val="000000"/>
                <w:sz w:val="18"/>
              </w:rPr>
            </w:r>
            <w:r>
              <w:rPr>
                <w:rFonts w:ascii="Times New Roman" w:hAnsi="Times New Roman" w:eastAsia="Times New Roman"/>
                <w:b w:val="0"/>
                <w:i w:val="0"/>
                <w:color w:val="000000"/>
                <w:sz w:val="18"/>
              </w:rPr>
              <w:t>Best for small, human-reviewed instructions and durable constraints.</w:t>
            </w:r>
          </w:p>
        </w:tc>
      </w:tr>
    </w:tbl>
    <w:p>
      <w:pPr>
        <w:spacing w:after="40"/>
      </w:pPr>
    </w:p>
    <w:p>
      <w:pPr>
        <w:pStyle w:val="Heading1"/>
        <w:keepNext/>
      </w:pPr>
      <w:r>
        <w:rPr>
          <w:rFonts w:ascii="Times New Roman" w:hAnsi="Times New Roman" w:eastAsia="Times New Roman"/>
          <w:color w:val="000000"/>
        </w:rPr>
        <w:t>AI Use Statement</w:t>
      </w:r>
    </w:p>
    <w:p>
      <w:pPr>
        <w:spacing w:after="100"/>
      </w:pPr>
      <w:r>
        <w:rPr>
          <w:rFonts w:ascii="Times New Roman" w:hAnsi="Times New Roman" w:eastAsia="Times New Roman"/>
          <w:color w:val="000000"/>
        </w:rPr>
        <w:t>ChatGPT/Codex assisted with repository inspection, FastAPI and PyMongo implementation, memory-service design, debugging, experiment automation, report organization, and verification. The application model was local Ollama qwen3:8b. All runtime evidence in Part 3 was generated on the student’s Apple M4 MacBook Pro using the local application and MongoDB Docker service.</w:t>
      </w:r>
    </w:p>
    <w:p>
      <w:pPr>
        <w:pStyle w:val="Heading1"/>
        <w:keepNext/>
      </w:pPr>
      <w:r>
        <w:rPr>
          <w:rFonts w:ascii="Times New Roman" w:hAnsi="Times New Roman" w:eastAsia="Times New Roman"/>
          <w:color w:val="000000"/>
        </w:rPr>
        <w:t>Submission Checklist</w:t>
      </w:r>
    </w:p>
    <w:p>
      <w:pPr>
        <w:pStyle w:val="ListBullet"/>
      </w:pPr>
      <w:r>
        <w:rPr>
          <w:rFonts w:ascii="Times New Roman" w:hAnsi="Times New Roman" w:eastAsia="Times New Roman"/>
          <w:color w:val="000000"/>
        </w:rPr>
        <w:t>reports/hw06/RUN_LOG.txt contains timestamped Part 3 execution output.</w:t>
      </w:r>
    </w:p>
    <w:p>
      <w:pPr>
        <w:pStyle w:val="ListBullet"/>
      </w:pPr>
      <w:r>
        <w:rPr>
          <w:rFonts w:ascii="Times New Roman" w:hAnsi="Times New Roman" w:eastAsia="Times New Roman"/>
          <w:color w:val="000000"/>
        </w:rPr>
        <w:t>reports/hw06/raw contains the four setting JSON files and combined JSON.</w:t>
      </w:r>
    </w:p>
    <w:p>
      <w:pPr>
        <w:pStyle w:val="ListBullet"/>
      </w:pPr>
      <w:r>
        <w:rPr>
          <w:rFonts w:ascii="Times New Roman" w:hAnsi="Times New Roman" w:eastAsia="Times New Roman"/>
          <w:color w:val="000000"/>
        </w:rPr>
        <w:t>METRICS.md records the real experiment results and cost estimates.</w:t>
      </w:r>
    </w:p>
    <w:p>
      <w:pPr>
        <w:pStyle w:val="ListBullet"/>
      </w:pPr>
      <w:r>
        <w:rPr>
          <w:rFonts w:ascii="Times New Roman" w:hAnsi="Times New Roman" w:eastAsia="Times New Roman"/>
          <w:color w:val="000000"/>
        </w:rPr>
        <w:t>AI_USE.md documents AI assistance and local model usage.</w:t>
      </w:r>
    </w:p>
    <w:p>
      <w:pPr>
        <w:pStyle w:val="ListBullet"/>
      </w:pPr>
      <w:r>
        <w:rPr>
          <w:rFonts w:ascii="Times New Roman" w:hAnsi="Times New Roman" w:eastAsia="Times New Roman"/>
          <w:color w:val="000000"/>
        </w:rPr>
        <w:t>verification.json is generated by the read-only HW6 verification script.</w:t>
      </w:r>
    </w:p>
    <w:p>
      <w:pPr>
        <w:pStyle w:val="ListBullet"/>
      </w:pPr>
      <w:r>
        <w:rPr>
          <w:rFonts w:ascii="Times New Roman" w:hAnsi="Times New Roman" w:eastAsia="Times New Roman"/>
          <w:color w:val="000000"/>
        </w:rPr>
        <w:t>Final repository state is committed and tagged hw6; collaborators remain unchanged.</w:t>
      </w:r>
    </w:p>
    <w:sectPr w:rsidR="00FC693F" w:rsidRPr="0006063C" w:rsidSect="00034616">
      <w:headerReference w:type="default" r:id="rId31"/>
      <w:footerReference w:type="default" r:id="rId3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header" Target="header1.xml"/><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