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554D5" w:rsidRDefault="00D11F3D">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C554D5" w:rsidRDefault="00D11F3D">
      <w:pPr>
        <w:spacing w:after="200"/>
        <w:jc w:val="left"/>
        <w:rPr>
          <w:rFonts w:ascii="Arial" w:eastAsia="Arial" w:hAnsi="Arial" w:cs="Arial"/>
          <w:color w:val="000000"/>
        </w:rPr>
      </w:pPr>
      <w:r>
        <w:rPr>
          <w:rFonts w:ascii="Arial" w:eastAsia="Arial" w:hAnsi="Arial" w:cs="Arial"/>
          <w:color w:val="000000"/>
        </w:rPr>
        <w:t xml:space="preserve">                                                                                        </w:t>
      </w:r>
    </w:p>
    <w:p w14:paraId="00000003" w14:textId="71C0DC2D" w:rsidR="00C554D5" w:rsidRDefault="00D11F3D">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AD1A45">
        <w:rPr>
          <w:rFonts w:ascii="Arial" w:eastAsia="Arial" w:hAnsi="Arial" w:cs="Arial"/>
          <w:color w:val="3C4043"/>
          <w:sz w:val="22"/>
          <w:szCs w:val="22"/>
        </w:rPr>
        <w:t xml:space="preserve"> </w:t>
      </w:r>
      <w:proofErr w:type="spellStart"/>
      <w:r w:rsidR="00AD1A45">
        <w:rPr>
          <w:rFonts w:ascii="Arial" w:eastAsia="Arial" w:hAnsi="Arial" w:cs="Arial"/>
          <w:color w:val="3C4043"/>
          <w:sz w:val="22"/>
          <w:szCs w:val="22"/>
        </w:rPr>
        <w:t>Harbir</w:t>
      </w:r>
      <w:proofErr w:type="spellEnd"/>
      <w:r w:rsidR="00AD1A45">
        <w:rPr>
          <w:rFonts w:ascii="Arial" w:eastAsia="Arial" w:hAnsi="Arial" w:cs="Arial"/>
          <w:color w:val="3C4043"/>
          <w:sz w:val="22"/>
          <w:szCs w:val="22"/>
        </w:rPr>
        <w:t xml:space="preserve"> Aujla</w:t>
      </w:r>
      <w:bookmarkStart w:id="1" w:name="_GoBack"/>
      <w:bookmarkEnd w:id="1"/>
    </w:p>
    <w:p w14:paraId="00000004" w14:textId="77777777" w:rsidR="00C554D5" w:rsidRDefault="00D11F3D">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 xml:space="preserve">Emma </w:t>
      </w:r>
      <w:proofErr w:type="spellStart"/>
      <w:r>
        <w:rPr>
          <w:rFonts w:ascii="Arial" w:eastAsia="Arial" w:hAnsi="Arial" w:cs="Arial"/>
          <w:color w:val="000000"/>
          <w:sz w:val="22"/>
          <w:szCs w:val="22"/>
        </w:rPr>
        <w:t>Santiage</w:t>
      </w:r>
      <w:proofErr w:type="spellEnd"/>
      <w:r>
        <w:rPr>
          <w:rFonts w:ascii="Arial" w:eastAsia="Arial" w:hAnsi="Arial" w:cs="Arial"/>
          <w:color w:val="000000"/>
          <w:sz w:val="22"/>
          <w:szCs w:val="22"/>
        </w:rPr>
        <w:t>, Hiring Manager</w:t>
      </w:r>
    </w:p>
    <w:p w14:paraId="00000005" w14:textId="77777777" w:rsidR="00C554D5" w:rsidRDefault="00D11F3D">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As part of the interview process, the Fiber customer service team has asked for a dashboard using fictional call center data based on the data they use regu</w:t>
      </w:r>
      <w:r>
        <w:rPr>
          <w:rFonts w:ascii="Bitter" w:eastAsia="Bitter" w:hAnsi="Bitter" w:cs="Bitter"/>
          <w:color w:val="000000"/>
          <w:sz w:val="22"/>
          <w:szCs w:val="22"/>
        </w:rPr>
        <w:t xml:space="preserve">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w:t>
      </w:r>
      <w:r>
        <w:rPr>
          <w:rFonts w:ascii="Arial" w:eastAsia="Arial" w:hAnsi="Arial" w:cs="Arial"/>
          <w:color w:val="000000"/>
          <w:sz w:val="22"/>
          <w:szCs w:val="22"/>
        </w:rPr>
        <w:t>rate an understanding of this goal and provide your stakeholders with insights about repeat caller volumes in different markets and the types of problems they represent.</w:t>
      </w:r>
    </w:p>
    <w:p w14:paraId="00000006" w14:textId="77777777" w:rsidR="00C554D5" w:rsidRDefault="00D11F3D">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(Detail the major elements of this project. Include the team, primary </w:t>
      </w:r>
      <w:proofErr w:type="gramStart"/>
      <w:r>
        <w:rPr>
          <w:rFonts w:ascii="Bitter" w:eastAsia="Bitter" w:hAnsi="Bitter" w:cs="Bitter"/>
          <w:color w:val="000000"/>
          <w:sz w:val="22"/>
          <w:szCs w:val="22"/>
        </w:rPr>
        <w:t>contacts</w:t>
      </w:r>
      <w:proofErr w:type="gramEnd"/>
      <w:r>
        <w:rPr>
          <w:rFonts w:ascii="Bitter" w:eastAsia="Bitter" w:hAnsi="Bitter" w:cs="Bitter"/>
          <w:color w:val="000000"/>
          <w:sz w:val="22"/>
          <w:szCs w:val="22"/>
        </w:rPr>
        <w:t>, and expected deliverables.)</w:t>
      </w:r>
      <w:r>
        <w:rPr>
          <w:rFonts w:ascii="Bitter" w:eastAsia="Bitter" w:hAnsi="Bitter" w:cs="Bitter"/>
          <w:color w:val="000000"/>
          <w:sz w:val="22"/>
          <w:szCs w:val="22"/>
        </w:rPr>
        <w:br/>
      </w:r>
      <w:r>
        <w:rPr>
          <w:rFonts w:ascii="Arial" w:eastAsia="Arial" w:hAnsi="Arial" w:cs="Arial"/>
          <w:color w:val="000000"/>
          <w:sz w:val="22"/>
          <w:szCs w:val="22"/>
        </w:rPr>
        <w:t>The datasets are fictionalized versions of the actual data this team works with. Because of this, the data is already anonymized and approved. Howev</w:t>
      </w:r>
      <w:r>
        <w:rPr>
          <w:rFonts w:ascii="Arial" w:eastAsia="Arial" w:hAnsi="Arial" w:cs="Arial"/>
          <w:color w:val="000000"/>
          <w:sz w:val="22"/>
          <w:szCs w:val="22"/>
        </w:rPr>
        <w:t xml:space="preserve">er, you will need to make sure that stakeholders have data access to all datasets so they can explore the steps you’ve taken. The primary contacts are Emma Santiago and Keith </w:t>
      </w:r>
      <w:proofErr w:type="spellStart"/>
      <w:r>
        <w:rPr>
          <w:rFonts w:ascii="Arial" w:eastAsia="Arial" w:hAnsi="Arial" w:cs="Arial"/>
          <w:color w:val="000000"/>
          <w:sz w:val="22"/>
          <w:szCs w:val="22"/>
        </w:rPr>
        <w:t>Portone</w:t>
      </w:r>
      <w:proofErr w:type="spellEnd"/>
      <w:r>
        <w:rPr>
          <w:rFonts w:ascii="Arial" w:eastAsia="Arial" w:hAnsi="Arial" w:cs="Arial"/>
          <w:color w:val="000000"/>
          <w:sz w:val="22"/>
          <w:szCs w:val="22"/>
        </w:rPr>
        <w:t>.</w:t>
      </w:r>
    </w:p>
    <w:p w14:paraId="00000007" w14:textId="77777777" w:rsidR="00C554D5" w:rsidRDefault="00D11F3D">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w:t>
      </w:r>
      <w:r>
        <w:rPr>
          <w:rFonts w:ascii="Bitter" w:eastAsia="Bitter" w:hAnsi="Bitter" w:cs="Bitter"/>
          <w:color w:val="000000"/>
          <w:sz w:val="22"/>
          <w:szCs w:val="22"/>
        </w:rPr>
        <w:t>, based on the Stakeholder Requirements Document. Prioritize the requirements as: R - required, D - desired, or N - nice to have.)</w:t>
      </w:r>
    </w:p>
    <w:p w14:paraId="00000008" w14:textId="77777777" w:rsidR="00C554D5" w:rsidRDefault="00D11F3D">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In order to continuously improve customer satisfaction, the dashboard must help Google Fiber decision-makers understand how o</w:t>
      </w:r>
      <w:r>
        <w:rPr>
          <w:rFonts w:ascii="Arial" w:eastAsia="Arial" w:hAnsi="Arial" w:cs="Arial"/>
          <w:color w:val="000000"/>
          <w:sz w:val="22"/>
          <w:szCs w:val="22"/>
        </w:rPr>
        <w:t xml:space="preserve">ften customers are having to repeatedly call and what problem types or other factors might be influencing those calls. </w:t>
      </w:r>
    </w:p>
    <w:p w14:paraId="00000009"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w:t>
      </w:r>
      <w:r>
        <w:rPr>
          <w:rFonts w:ascii="Arial" w:eastAsia="Arial" w:hAnsi="Arial" w:cs="Arial"/>
          <w:color w:val="000000"/>
          <w:sz w:val="22"/>
          <w:szCs w:val="22"/>
        </w:rPr>
        <w:t xml:space="preserve"> R</w:t>
      </w:r>
    </w:p>
    <w:p w14:paraId="0000000B"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Provide insights into the types of customer issues that seem to generate more repeat </w:t>
      </w:r>
      <w:r>
        <w:rPr>
          <w:rFonts w:ascii="Arial" w:eastAsia="Arial" w:hAnsi="Arial" w:cs="Arial"/>
          <w:color w:val="000000"/>
          <w:sz w:val="22"/>
          <w:szCs w:val="22"/>
        </w:rPr>
        <w:lastRenderedPageBreak/>
        <w:t>calls D</w:t>
      </w:r>
    </w:p>
    <w:p w14:paraId="0000000D"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77777777" w:rsidR="00C554D5" w:rsidRDefault="00D11F3D">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w:t>
      </w:r>
      <w:r>
        <w:rPr>
          <w:rFonts w:ascii="Arial" w:eastAsia="Arial" w:hAnsi="Arial" w:cs="Arial"/>
          <w:color w:val="000000"/>
          <w:sz w:val="22"/>
          <w:szCs w:val="22"/>
        </w:rPr>
        <w:t>ers can view trends by week, month, quarter, and year.  R</w:t>
      </w:r>
    </w:p>
    <w:p w14:paraId="0000000F" w14:textId="77777777" w:rsidR="00C554D5" w:rsidRDefault="00D11F3D">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0" w14:textId="77777777" w:rsidR="00C554D5" w:rsidRDefault="00D11F3D">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w:t>
      </w:r>
      <w:r>
        <w:rPr>
          <w:rFonts w:ascii="Arial" w:eastAsia="Arial" w:hAnsi="Arial" w:cs="Arial"/>
          <w:color w:val="000000"/>
          <w:sz w:val="22"/>
          <w:szCs w:val="22"/>
        </w:rPr>
        <w:t xml:space="preserve">specific characteristics of a repeat calls, including how often customers are repeating calls. </w:t>
      </w:r>
      <w:r>
        <w:rPr>
          <w:rFonts w:ascii="Arial" w:eastAsia="Arial" w:hAnsi="Arial" w:cs="Arial"/>
          <w:b/>
          <w:color w:val="000000"/>
          <w:sz w:val="22"/>
          <w:szCs w:val="22"/>
        </w:rPr>
        <w:t xml:space="preserve">Measurable: </w:t>
      </w:r>
      <w:r>
        <w:rPr>
          <w:rFonts w:ascii="Arial" w:eastAsia="Arial" w:hAnsi="Arial" w:cs="Arial"/>
          <w:color w:val="000000"/>
          <w:sz w:val="22"/>
          <w:szCs w:val="22"/>
        </w:rPr>
        <w:t>Calls should be evaluated using measurable metrics, including frequency and volume. For example, do customers call with a specific problem more often</w:t>
      </w:r>
      <w:r>
        <w:rPr>
          <w:rFonts w:ascii="Arial" w:eastAsia="Arial" w:hAnsi="Arial" w:cs="Arial"/>
          <w:color w:val="000000"/>
          <w:sz w:val="22"/>
          <w:szCs w:val="22"/>
        </w:rPr>
        <w:t xml:space="preserve"> than others? Which market city experiences the most call? How many customers are calling more than once?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w:t>
      </w:r>
      <w:r>
        <w:rPr>
          <w:rFonts w:ascii="Arial" w:eastAsia="Arial" w:hAnsi="Arial" w:cs="Arial"/>
          <w:color w:val="000000"/>
          <w:sz w:val="22"/>
          <w:szCs w:val="22"/>
        </w:rPr>
        <w:t xml:space="preserve">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r>
        <w:rPr>
          <w:rFonts w:ascii="Arial" w:eastAsia="Arial" w:hAnsi="Arial" w:cs="Arial"/>
          <w:b/>
          <w:color w:val="000000"/>
          <w:sz w:val="22"/>
          <w:szCs w:val="22"/>
        </w:rPr>
        <w:t xml:space="preserve">Time-bound: </w:t>
      </w:r>
      <w:r>
        <w:rPr>
          <w:rFonts w:ascii="Arial" w:eastAsia="Arial" w:hAnsi="Arial" w:cs="Arial"/>
          <w:color w:val="000000"/>
          <w:sz w:val="22"/>
          <w:szCs w:val="22"/>
        </w:rPr>
        <w:t>Analyze data that spans at least one year to understand how repeat callers change ov</w:t>
      </w:r>
      <w:r>
        <w:rPr>
          <w:rFonts w:ascii="Arial" w:eastAsia="Arial" w:hAnsi="Arial" w:cs="Arial"/>
          <w:color w:val="000000"/>
          <w:sz w:val="22"/>
          <w:szCs w:val="22"/>
        </w:rPr>
        <w:t xml:space="preserve">er time. Exploring data that spans multiple months will capture peaks and valleys in usage. </w:t>
      </w:r>
    </w:p>
    <w:p w14:paraId="00000011" w14:textId="77777777" w:rsidR="00C554D5" w:rsidRDefault="00D11F3D">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w:t>
      </w:r>
      <w:r>
        <w:rPr>
          <w:rFonts w:ascii="Arial" w:eastAsia="Arial" w:hAnsi="Arial" w:cs="Arial"/>
          <w:color w:val="000000"/>
          <w:sz w:val="22"/>
          <w:szCs w:val="22"/>
        </w:rPr>
        <w:t>eholders with insights about repeat caller volumes in different markets and the types of problems they represent.</w:t>
      </w:r>
    </w:p>
    <w:p w14:paraId="00000012" w14:textId="77777777" w:rsidR="00C554D5" w:rsidRDefault="00D11F3D">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C554D5" w:rsidRDefault="00D11F3D">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C554D5" w:rsidRDefault="00D11F3D">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C554D5" w:rsidRDefault="00D11F3D">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w:t>
      </w:r>
      <w:r>
        <w:rPr>
          <w:rFonts w:ascii="Arial" w:eastAsia="Arial" w:hAnsi="Arial" w:cs="Arial"/>
          <w:color w:val="000000"/>
          <w:sz w:val="22"/>
          <w:szCs w:val="22"/>
        </w:rPr>
        <w:t>echnician troubleshooting</w:t>
      </w:r>
    </w:p>
    <w:p w14:paraId="00000016" w14:textId="77777777" w:rsidR="00C554D5" w:rsidRDefault="00D11F3D">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C554D5" w:rsidRDefault="00D11F3D">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C554D5" w:rsidRDefault="00D11F3D">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00000019" w14:textId="77777777" w:rsidR="00C554D5" w:rsidRDefault="00D11F3D">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 xml:space="preserve">Additionally, the dataset also records repeat calls over seven day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 For example, contacts_n_6 indicates six days since first contact. </w:t>
      </w:r>
    </w:p>
    <w:p w14:paraId="0000001A" w14:textId="77777777" w:rsidR="00C554D5" w:rsidRDefault="00D11F3D">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The datasets are fictionalized versions of the actual dat</w:t>
      </w:r>
      <w:r>
        <w:rPr>
          <w:rFonts w:ascii="Arial" w:eastAsia="Arial" w:hAnsi="Arial" w:cs="Arial"/>
          <w:color w:val="000000"/>
          <w:sz w:val="22"/>
          <w:szCs w:val="22"/>
        </w:rPr>
        <w:t xml:space="preserve">a this team works with. Because of this, the data is already anonymized and approved. However, you will need to make sure that stakeholders have data access to all datasets so they can explore the steps you’ve taken. </w:t>
      </w:r>
    </w:p>
    <w:p w14:paraId="0000001B" w14:textId="77777777" w:rsidR="00C554D5" w:rsidRDefault="00D11F3D">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w:t>
      </w:r>
      <w:r>
        <w:rPr>
          <w:rFonts w:ascii="Bitter" w:eastAsia="Bitter" w:hAnsi="Bitter" w:cs="Bitter"/>
          <w:color w:val="000000"/>
          <w:sz w:val="22"/>
          <w:szCs w:val="22"/>
        </w:rPr>
        <w:t>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C554D5" w:rsidRDefault="00D11F3D">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C554D5" w:rsidRDefault="00C554D5">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C554D5" w:rsidRDefault="00C554D5">
      <w:pPr>
        <w:widowControl w:val="0"/>
        <w:spacing w:line="360" w:lineRule="auto"/>
        <w:jc w:val="left"/>
        <w:rPr>
          <w:rFonts w:ascii="Arial" w:eastAsia="Arial" w:hAnsi="Arial" w:cs="Arial"/>
          <w:color w:val="000000"/>
          <w:sz w:val="22"/>
          <w:szCs w:val="22"/>
        </w:rPr>
      </w:pPr>
    </w:p>
    <w:p w14:paraId="0000001F" w14:textId="77777777" w:rsidR="00C554D5" w:rsidRDefault="00C554D5">
      <w:pPr>
        <w:jc w:val="left"/>
        <w:rPr>
          <w:rFonts w:ascii="Arial" w:eastAsia="Arial" w:hAnsi="Arial" w:cs="Arial"/>
          <w:sz w:val="21"/>
          <w:szCs w:val="21"/>
        </w:rPr>
      </w:pPr>
    </w:p>
    <w:sectPr w:rsidR="00C554D5">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B6BAA" w14:textId="77777777" w:rsidR="00D11F3D" w:rsidRDefault="00D11F3D">
      <w:pPr>
        <w:spacing w:line="240" w:lineRule="auto"/>
      </w:pPr>
      <w:r>
        <w:separator/>
      </w:r>
    </w:p>
  </w:endnote>
  <w:endnote w:type="continuationSeparator" w:id="0">
    <w:p w14:paraId="79797F7F" w14:textId="77777777" w:rsidR="00D11F3D" w:rsidRDefault="00D11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Arial">
    <w:panose1 w:val="020B0604020202020204"/>
    <w:charset w:val="00"/>
    <w:family w:val="swiss"/>
    <w:pitch w:val="variable"/>
    <w:sig w:usb0="E0002EFF" w:usb1="C000785B" w:usb2="00000009" w:usb3="00000000" w:csb0="000001FF" w:csb1="00000000"/>
  </w:font>
  <w:font w:name="Bit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3" w14:textId="77777777" w:rsidR="00C554D5" w:rsidRDefault="00C554D5">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2" w14:textId="77777777" w:rsidR="00C554D5" w:rsidRDefault="00D11F3D">
    <w:pPr>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14486" w14:textId="77777777" w:rsidR="00D11F3D" w:rsidRDefault="00D11F3D">
      <w:pPr>
        <w:spacing w:line="240" w:lineRule="auto"/>
      </w:pPr>
      <w:r>
        <w:separator/>
      </w:r>
    </w:p>
  </w:footnote>
  <w:footnote w:type="continuationSeparator" w:id="0">
    <w:p w14:paraId="4A8205B3" w14:textId="77777777" w:rsidR="00D11F3D" w:rsidRDefault="00D11F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0" w14:textId="77777777" w:rsidR="00C554D5" w:rsidRDefault="00C554D5">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1" w14:textId="77777777" w:rsidR="00C554D5" w:rsidRDefault="00C554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02ED"/>
    <w:multiLevelType w:val="multilevel"/>
    <w:tmpl w:val="C3461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816A49"/>
    <w:multiLevelType w:val="multilevel"/>
    <w:tmpl w:val="80663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D5"/>
    <w:rsid w:val="00AD1A45"/>
    <w:rsid w:val="00C554D5"/>
    <w:rsid w:val="00D1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0EC4E-5542-43D6-BBAB-40832A26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Condensed" w:eastAsia="Roboto Condensed" w:hAnsi="Roboto Condensed" w:cs="Roboto Condensed"/>
        <w:color w:val="666666"/>
        <w:sz w:val="24"/>
        <w:szCs w:val="24"/>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ind w:left="810" w:hanging="540"/>
      <w:outlineLvl w:val="0"/>
    </w:pPr>
    <w:rPr>
      <w:b/>
      <w:color w:val="1C4587"/>
      <w:sz w:val="40"/>
      <w:szCs w:val="40"/>
    </w:rPr>
  </w:style>
  <w:style w:type="paragraph" w:styleId="Heading2">
    <w:name w:val="heading 2"/>
    <w:basedOn w:val="Normal"/>
    <w:next w:val="Normal"/>
    <w:pPr>
      <w:keepNext/>
      <w:keepLines/>
      <w:spacing w:before="100" w:after="120" w:line="342" w:lineRule="auto"/>
      <w:jc w:val="left"/>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style>
  <w:style w:type="paragraph" w:styleId="Heading5">
    <w:name w:val="heading 5"/>
    <w:basedOn w:val="Normal"/>
    <w:next w:val="Normal"/>
    <w:pPr>
      <w:keepNext/>
      <w:keepLines/>
      <w:spacing w:before="240" w:after="80"/>
      <w:outlineLvl w:val="4"/>
    </w:pPr>
    <w:rPr>
      <w:sz w:val="22"/>
      <w:szCs w:val="22"/>
    </w:rPr>
  </w:style>
  <w:style w:type="paragraph" w:styleId="Heading6">
    <w:name w:val="heading 6"/>
    <w:basedOn w:val="Normal"/>
    <w:next w:val="Normal"/>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color w:val="1C4587"/>
      <w:sz w:val="52"/>
      <w:szCs w:val="52"/>
    </w:rPr>
  </w:style>
  <w:style w:type="paragraph" w:styleId="Subtitle">
    <w:name w:val="Subtitle"/>
    <w:basedOn w:val="Normal"/>
    <w:next w:val="Normal"/>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harbi</dc:creator>
  <cp:lastModifiedBy>harbiraujla@outlook.com</cp:lastModifiedBy>
  <cp:revision>2</cp:revision>
  <dcterms:created xsi:type="dcterms:W3CDTF">2024-08-31T15:06:00Z</dcterms:created>
  <dcterms:modified xsi:type="dcterms:W3CDTF">2024-08-31T15:06:00Z</dcterms:modified>
</cp:coreProperties>
</file>