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Grade</w:t>
      </w:r>
      <w:r>
        <w:t xml:space="preserve"> </w:t>
      </w:r>
      <w:r>
        <w:t xml:space="preserve">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7"/>
        <w:tblLayout w:type="fixed"/>
        <w:tblLook w:firstRow="1" w:lastRow="0" w:firstColumn="0" w:lastColumn="0" w:noHBand="0" w:noVBand="0" w:val="0020"/>
      </w:tblPr>
      <w:tblGrid>
        <w:gridCol w:w="918"/>
        <w:gridCol w:w="1356"/>
        <w:gridCol w:w="1137"/>
        <w:gridCol w:w="3150"/>
        <w:gridCol w:w="122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Concept Quizzes</w:t>
            </w:r>
            <w:r>
              <w:br/>
            </w:r>
            <w:r>
              <w:rPr>
                <w:b/>
                <w:bCs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Reading Guides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Tutorials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Statistical Critiques &amp; Lab Assignments Marked Complete / Success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Midterm Project Grade</w:t>
            </w:r>
          </w:p>
        </w:tc>
      </w:tr>
      <w:tr>
        <w:tc>
          <w:tcPr/>
          <w:p>
            <w:pPr>
              <w:jc w:val="left"/>
            </w:pPr>
          </w:p>
          <w:p>
            <w:pPr>
              <w:jc w:val="lef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Based on the grade table, what is the best grade you can expect to earn in STAT 313?</w:t>
      </w:r>
    </w:p>
    <w:p>
      <w:pPr>
        <w:numPr>
          <w:ilvl w:val="0"/>
          <w:numId w:val="1002"/>
        </w:numPr>
      </w:pPr>
      <w:r>
        <w:t xml:space="preserve">Based on these criteria, what grade are you hoping to earn?</w:t>
      </w:r>
    </w:p>
    <w:p>
      <w:pPr>
        <w:numPr>
          <w:ilvl w:val="0"/>
          <w:numId w:val="1002"/>
        </w:numPr>
      </w:pPr>
      <w:r>
        <w:t xml:space="preserve">What will you do to ensure you earn you earn the grade you desire?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2025-04-24T21:24:42Z</dcterms:created>
  <dcterms:modified xsi:type="dcterms:W3CDTF">2025-04-24T21:24:42Z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