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7 Reading Guide Part 1: Confidence Intervals</w:t>
      </w:r>
    </w:p>
    <w:bookmarkStart w:id="20" w:name="section-1-baby-birth-weights"/>
    <w:p>
      <w:pPr>
        <w:pStyle w:val="Heading2"/>
      </w:pPr>
      <w:r>
        <w:t xml:space="preserve">Section 1 – Baby Birth Weights</w:t>
      </w:r>
    </w:p>
    <w:p>
      <w:pPr>
        <w:pStyle w:val="FirstParagraph"/>
      </w:pPr>
      <w:r>
        <w:rPr>
          <w:b/>
          <w:bCs/>
        </w:rPr>
        <w:t xml:space="preserve">What is the process of obtaining one bootstrap resample?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do we put the cards back into the hat once they are drawn? Why not leave them out?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With a bootstrap resample, will every observation be sampled at least once?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How similar was the resampled slope statistic to the original slope statistic found in the original data?</w:t>
      </w:r>
    </w:p>
    <w:p>
      <w:pPr>
        <w:pStyle w:val="BodyText"/>
      </w:pPr>
      <w:r>
        <w:t xml:space="preserve"> </w:t>
      </w:r>
    </w:p>
    <w:bookmarkEnd w:id="20"/>
    <w:bookmarkStart w:id="21" w:name="X101c7a37a73e23423c0dcd30b0ad5b09c3fe1aa"/>
    <w:p>
      <w:pPr>
        <w:pStyle w:val="Heading2"/>
      </w:pPr>
      <w:r>
        <w:t xml:space="preserve">Section 2 – Computer simulation and resampling</w:t>
      </w:r>
    </w:p>
    <w:p>
      <w:pPr>
        <w:pStyle w:val="FirstParagraph"/>
      </w:pPr>
      <w:r>
        <w:rPr>
          <w:b/>
          <w:bCs/>
        </w:rPr>
        <w:t xml:space="preserve">What function comes first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second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third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function comes forth in the infer workflow for obtaining multiple resamples?</w:t>
      </w:r>
    </w:p>
    <w:p>
      <w:pPr>
        <w:pStyle w:val="BodyText"/>
      </w:pPr>
    </w:p>
    <w:p>
      <w:pPr>
        <w:pStyle w:val="BodyText"/>
      </w:pPr>
      <w:r>
        <w:rPr>
          <w:b/>
          <w:bCs/>
        </w:rPr>
        <w:t xml:space="preserve">What is the chief difference between a bootstrap distribution and a sampling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Looking at the bootstrap distribution for the sample slope in Figure 13, between what two values would you say most values lie?</w:t>
      </w:r>
    </w:p>
    <w:p>
      <w:pPr>
        <w:pStyle w:val="BodyText"/>
      </w:pPr>
      <w:r>
        <w:t xml:space="preserve"> </w:t>
      </w:r>
    </w:p>
    <w:bookmarkEnd w:id="21"/>
    <w:bookmarkStart w:id="25" w:name="Xa93f29256f72fb42bd2179f322178fc56a1b2c2"/>
    <w:p>
      <w:pPr>
        <w:pStyle w:val="Heading2"/>
      </w:pPr>
      <w:r>
        <w:t xml:space="preserve">Section 3 – Understanding confidence intervals</w:t>
      </w:r>
    </w:p>
    <w:p>
      <w:pPr>
        <w:pStyle w:val="FirstParagraph"/>
      </w:pPr>
      <w:r>
        <w:rPr>
          <w:b/>
          <w:bCs/>
        </w:rPr>
        <w:t xml:space="preserve">If you were to construct a 90% confidence interval using the percentile method, what percentiles would you use to construct the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condition about the bootstrap distribution cannot be violated for us to be able to construct confidence intervals using the standard error method?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Say we wanted to construct a 68% confidence interval instead of a 95% confidence interval for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 Describe what changes are needed to make this happen.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0A047"/>
          <w:right w:val="single" w:sz="4" w:space="0" w:color="00A047"/>
          <w:top w:val="single" w:sz="4" w:space="0" w:color="00A047"/>
          <w:bottom w:val="single" w:sz="4" w:space="0" w:color="00A047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ccf1e3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/Applications/RStudio.app/Contents/Resources/app/quarto/share/formats/docx/tip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Tip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Hint: I suggest you look at the normal distribution rules from the last chapter.</w:t>
            </w:r>
          </w:p>
        </w:tc>
      </w:tr>
    </w:tbl>
    <w:p>
      <w:pPr>
        <w:pStyle w:val="BodyText"/>
      </w:pPr>
      <w:r>
        <w:t xml:space="preserve"> </w:t>
      </w:r>
    </w:p>
    <w:bookmarkEnd w:id="25"/>
    <w:bookmarkStart w:id="26" w:name="X0125b6084bed4e407153fe70aff585d59a89ce0"/>
    <w:p>
      <w:pPr>
        <w:pStyle w:val="Heading2"/>
      </w:pPr>
      <w:r>
        <w:t xml:space="preserve">Section 4 – Constructing confidence intervals</w:t>
      </w:r>
    </w:p>
    <w:p>
      <w:pPr>
        <w:pStyle w:val="FirstParagraph"/>
      </w:pPr>
      <w:r>
        <w:rPr>
          <w:b/>
          <w:bCs/>
        </w:rPr>
        <w:t xml:space="preserve">What function helps you visualize your confidence interval?</w:t>
      </w:r>
    </w:p>
    <w:p>
      <w:pPr>
        <w:pStyle w:val="BodyText"/>
      </w:pPr>
      <w:r>
        <w:t xml:space="preserve"> </w:t>
      </w:r>
    </w:p>
    <w:bookmarkEnd w:id="26"/>
    <w:bookmarkStart w:id="27" w:name="Xa674f1c9d4458dc36528facdb53f7869f510903"/>
    <w:p>
      <w:pPr>
        <w:pStyle w:val="Heading2"/>
      </w:pPr>
      <w:r>
        <w:t xml:space="preserve">Section 5 – Interpreting confidence intervals</w:t>
      </w:r>
    </w:p>
    <w:p>
      <w:pPr>
        <w:pStyle w:val="FirstParagraph"/>
      </w:pPr>
      <w:r>
        <w:rPr>
          <w:b/>
          <w:bCs/>
        </w:rPr>
        <w:t xml:space="preserve">What value do we hope is contained in our confidence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Do we typically know if this value is contained in our interval?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If I made 200 90% confidence intervals, how many would you expect to contain the true parameter?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What is wrong with the following interpretation of a confidence interval?</w:t>
      </w:r>
    </w:p>
    <w:p>
      <w:pPr>
        <w:pStyle w:val="BlockText"/>
      </w:pPr>
      <w:r>
        <w:t xml:space="preserve">There is a 95% probability that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lies between -0.0018 and 0.0285.</w:t>
      </w:r>
    </w:p>
    <w:p>
      <w:pPr>
        <w:pStyle w:val="FirstParagraph"/>
      </w:pPr>
      <w:r>
        <w:t xml:space="preserve"> 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7 Reading Guide Part 1: Confidence Intervals</dc:title>
  <dc:creator/>
  <cp:keywords/>
  <dcterms:created xsi:type="dcterms:W3CDTF">2025-05-10T00:36:19Z</dcterms:created>
  <dcterms:modified xsi:type="dcterms:W3CDTF">2025-05-10T00:36:19Z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