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2</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w:t>
      </w:r>
      <w:r>
        <w:rPr>
          <w:b/>
          <w:bCs/>
        </w:rPr>
        <w:t xml:space="preserve">tactile</w:t>
      </w:r>
      <w:r>
        <w:rPr>
          <w:b/>
          <w:bCs/>
        </w:rPr>
        <w:t xml:space="preserv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w:t>
      </w:r>
      <w:r>
        <w:rPr>
          <w:b/>
          <w:bCs/>
        </w:rPr>
        <w:t xml:space="preserve">accurate versus precise</w:t>
      </w:r>
      <w:r>
        <w:rPr>
          <w:b/>
          <w:bCs/>
        </w:rPr>
        <w:t xml:space="preserv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2 – Sampling</dc:title>
  <dc:creator/>
  <cp:keywords/>
  <dcterms:created xsi:type="dcterms:W3CDTF">2025-03-31T17:35:35Z</dcterms:created>
  <dcterms:modified xsi:type="dcterms:W3CDTF">2025-03-31T17:35:35Z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